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65BA" w14:textId="399AF039" w:rsidR="00686525" w:rsidRDefault="00375017">
      <w:pPr>
        <w:spacing w:line="276" w:lineRule="auto"/>
        <w:jc w:val="right"/>
      </w:pPr>
      <w:r>
        <w:rPr>
          <w:sz w:val="20"/>
          <w:szCs w:val="20"/>
        </w:rPr>
        <w:t>Załącznik nr 1 do umowy nr 272/……. /202</w:t>
      </w:r>
      <w:r w:rsidR="001641B7">
        <w:rPr>
          <w:sz w:val="20"/>
          <w:szCs w:val="20"/>
        </w:rPr>
        <w:t>1</w:t>
      </w:r>
    </w:p>
    <w:p w14:paraId="3652386F" w14:textId="77777777" w:rsidR="00686525" w:rsidRDefault="00375017">
      <w:pPr>
        <w:shd w:val="clear" w:color="auto" w:fill="FDFDFD"/>
        <w:spacing w:line="276" w:lineRule="auto"/>
        <w:jc w:val="center"/>
        <w:rPr>
          <w:sz w:val="22"/>
        </w:rPr>
      </w:pPr>
      <w:r>
        <w:rPr>
          <w:rFonts w:eastAsia="Times New Roman" w:cs="Times New Roman"/>
          <w:b/>
          <w:bCs/>
          <w:color w:val="222222"/>
          <w:sz w:val="22"/>
          <w:lang w:eastAsia="pl-PL"/>
        </w:rPr>
        <w:t>Informacje dotyczące przetwarzania danych osobowych</w:t>
      </w:r>
    </w:p>
    <w:p w14:paraId="0B4BC615" w14:textId="77777777" w:rsidR="00686525" w:rsidRDefault="00375017">
      <w:pPr>
        <w:shd w:val="clear" w:color="auto" w:fill="FDFDFD"/>
        <w:spacing w:line="276" w:lineRule="auto"/>
        <w:jc w:val="center"/>
        <w:rPr>
          <w:sz w:val="22"/>
        </w:rPr>
      </w:pPr>
      <w:r>
        <w:rPr>
          <w:rFonts w:eastAsia="Times New Roman" w:cs="Times New Roman"/>
          <w:b/>
          <w:bCs/>
          <w:color w:val="222222"/>
          <w:sz w:val="22"/>
          <w:lang w:eastAsia="pl-PL"/>
        </w:rPr>
        <w:t xml:space="preserve"> w związku z realizacją umowy</w:t>
      </w:r>
    </w:p>
    <w:p w14:paraId="74FAB93D" w14:textId="77777777" w:rsidR="00686525" w:rsidRDefault="00375017">
      <w:pPr>
        <w:spacing w:beforeAutospacing="1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16"/>
          <w:szCs w:val="16"/>
          <w:lang w:eastAsia="pl-PL"/>
        </w:rPr>
        <w:tab/>
        <w:t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14:paraId="51A16068" w14:textId="77777777" w:rsidR="00686525" w:rsidRDefault="00375017">
      <w:pPr>
        <w:pStyle w:val="Akapitzlist"/>
        <w:numPr>
          <w:ilvl w:val="0"/>
          <w:numId w:val="1"/>
        </w:numPr>
        <w:shd w:val="clear" w:color="auto" w:fill="FDFDFD"/>
        <w:spacing w:line="276" w:lineRule="auto"/>
        <w:ind w:left="300" w:hanging="357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Administrator</w:t>
      </w:r>
    </w:p>
    <w:p w14:paraId="36FC4A60" w14:textId="77777777" w:rsidR="00686525" w:rsidRDefault="00375017">
      <w:pPr>
        <w:shd w:val="clear" w:color="auto" w:fill="FDFDFD"/>
        <w:spacing w:line="276" w:lineRule="auto"/>
        <w:ind w:left="360"/>
        <w:jc w:val="both"/>
        <w:rPr>
          <w:sz w:val="20"/>
          <w:szCs w:val="20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>Administratorem Pani/Pana danych osobowych jest Wójt Gminy Stanisławów</w:t>
      </w:r>
      <w:r>
        <w:rPr>
          <w:rFonts w:eastAsia="Times New Roman" w:cs="Times New Roman"/>
          <w:color w:val="FF0000"/>
          <w:sz w:val="16"/>
          <w:szCs w:val="16"/>
          <w:lang w:eastAsia="pl-PL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>z siedzibą przy ul. Rynek 32 w Stanisławowie (05-304 Stanisławów).</w:t>
      </w:r>
    </w:p>
    <w:p w14:paraId="07BE217D" w14:textId="77777777" w:rsidR="00686525" w:rsidRDefault="00375017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b/>
          <w:color w:val="222222"/>
          <w:sz w:val="20"/>
          <w:szCs w:val="20"/>
          <w:lang w:eastAsia="pl-PL"/>
        </w:rPr>
      </w:pPr>
      <w:r>
        <w:rPr>
          <w:rFonts w:eastAsia="Times New Roman" w:cs="Times New Roman"/>
          <w:b/>
          <w:color w:val="222222"/>
          <w:sz w:val="16"/>
          <w:szCs w:val="16"/>
          <w:lang w:eastAsia="pl-PL"/>
        </w:rPr>
        <w:t>Inspektor ochrony danych</w:t>
      </w:r>
    </w:p>
    <w:p w14:paraId="24177F5F" w14:textId="77777777" w:rsidR="00686525" w:rsidRDefault="00375017">
      <w:pPr>
        <w:shd w:val="clear" w:color="auto" w:fill="FDFDFD"/>
        <w:spacing w:line="276" w:lineRule="auto"/>
        <w:ind w:left="360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Z inspektorem ochrony danych (zwany dalej „IOD”) wyznaczonym przez Administratora może się Pani/Pan kontaktować w następujący sposób:</w:t>
      </w:r>
    </w:p>
    <w:p w14:paraId="347E1383" w14:textId="77777777" w:rsidR="00686525" w:rsidRDefault="00375017">
      <w:pPr>
        <w:pStyle w:val="Akapitzlist"/>
        <w:shd w:val="clear" w:color="auto" w:fill="FDFDFD"/>
        <w:spacing w:before="0" w:line="276" w:lineRule="auto"/>
        <w:ind w:left="1080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a) pocztą tradycyjną na adres: IOD, ul. Rynek 32, 05-304 Stanisławów</w:t>
      </w:r>
      <w:r>
        <w:rPr>
          <w:rFonts w:eastAsia="Times New Roman" w:cs="Times New Roman"/>
          <w:i/>
          <w:color w:val="222222"/>
          <w:sz w:val="16"/>
          <w:szCs w:val="16"/>
          <w:u w:val="single"/>
          <w:lang w:eastAsia="pl-PL"/>
        </w:rPr>
        <w:t>,</w:t>
      </w:r>
      <w:r>
        <w:rPr>
          <w:rFonts w:eastAsia="Times New Roman" w:cs="Times New Roman"/>
          <w:color w:val="222222"/>
          <w:sz w:val="16"/>
          <w:szCs w:val="16"/>
          <w:lang w:eastAsia="pl-PL"/>
        </w:rPr>
        <w:t xml:space="preserve"> </w:t>
      </w:r>
    </w:p>
    <w:p w14:paraId="63BF64AD" w14:textId="77777777" w:rsidR="00686525" w:rsidRDefault="00375017">
      <w:pPr>
        <w:pStyle w:val="Akapitzlist"/>
        <w:shd w:val="clear" w:color="auto" w:fill="FDFDFD"/>
        <w:spacing w:before="0" w:line="276" w:lineRule="auto"/>
        <w:ind w:left="1080"/>
        <w:jc w:val="both"/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b) pocztą elektronicz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ną na adres e-mail: </w:t>
      </w:r>
      <w:hyperlink r:id="rId6">
        <w:r>
          <w:rPr>
            <w:rStyle w:val="czeinternetowe"/>
            <w:rFonts w:eastAsia="Times New Roman" w:cs="Times New Roman"/>
            <w:color w:val="000000"/>
            <w:sz w:val="16"/>
            <w:szCs w:val="16"/>
            <w:lang w:eastAsia="pl-PL"/>
          </w:rPr>
          <w:t>iod@stanislawow.pl</w:t>
        </w:r>
      </w:hyperlink>
      <w:r>
        <w:rPr>
          <w:rFonts w:eastAsia="Times New Roman" w:cs="Times New Roman"/>
          <w:color w:val="000000"/>
          <w:sz w:val="16"/>
          <w:szCs w:val="16"/>
          <w:lang w:eastAsia="pl-PL"/>
        </w:rPr>
        <w:t>.</w:t>
      </w:r>
    </w:p>
    <w:p w14:paraId="408623C1" w14:textId="77777777" w:rsidR="00686525" w:rsidRDefault="00686525">
      <w:pPr>
        <w:pStyle w:val="Akapitzlist"/>
        <w:shd w:val="clear" w:color="auto" w:fill="FDFDFD"/>
        <w:spacing w:before="0" w:line="276" w:lineRule="auto"/>
        <w:ind w:left="1080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51673F5" w14:textId="77777777" w:rsidR="00686525" w:rsidRDefault="00375017">
      <w:pPr>
        <w:shd w:val="clear" w:color="auto" w:fill="FDFDFD"/>
        <w:spacing w:before="0" w:line="276" w:lineRule="auto"/>
        <w:ind w:left="303"/>
        <w:contextualSpacing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14:paraId="796B7DD4" w14:textId="77777777" w:rsidR="00686525" w:rsidRDefault="00375017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 w:val="16"/>
          <w:szCs w:val="16"/>
          <w:lang w:eastAsia="pl-PL"/>
        </w:rPr>
        <w:t>Cele oraz podstawa prawna przetwarzania Pani/Pana danych osobowych</w:t>
      </w:r>
    </w:p>
    <w:p w14:paraId="2BC729B9" w14:textId="67E016A0" w:rsidR="00686525" w:rsidRDefault="00375017">
      <w:pPr>
        <w:shd w:val="clear" w:color="auto" w:fill="FDFDFD"/>
        <w:spacing w:line="276" w:lineRule="auto"/>
        <w:jc w:val="both"/>
        <w:rPr>
          <w:sz w:val="16"/>
          <w:szCs w:val="16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 xml:space="preserve">Pani/Pana dane osobowe będą przetwarzane na podstawie art. 6 ust. 1 lit. c RODO, tj. przetwarzanie jest niezbędne do wypełnienia obowiązku prawnego ciążącego na administratorze dotyczącego zawarcia umowy w wyniku udzielenia zamówienia publicznego zgodnie z przepisami ustawy  – Prawo zamówień publicznych , (zwana dalej „ustawa </w:t>
      </w:r>
      <w:proofErr w:type="spellStart"/>
      <w:r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eastAsia="Times New Roman" w:cs="Times New Roman"/>
          <w:color w:val="222222"/>
          <w:sz w:val="16"/>
          <w:szCs w:val="16"/>
          <w:lang w:eastAsia="pl-PL"/>
        </w:rPr>
        <w:t>”). Celem przetwarzania danych osobowych jest realizacja umowy i dochodzenie ewentualnych roszczeń wynikających z umowy.</w:t>
      </w:r>
    </w:p>
    <w:p w14:paraId="129873DA" w14:textId="77777777" w:rsidR="00686525" w:rsidRDefault="00375017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 w:val="16"/>
          <w:szCs w:val="16"/>
          <w:lang w:eastAsia="pl-PL"/>
        </w:rPr>
        <w:t>Odbiorcy danych osobowych</w:t>
      </w:r>
    </w:p>
    <w:p w14:paraId="7DA13D45" w14:textId="77777777" w:rsidR="00686525" w:rsidRDefault="00375017">
      <w:pPr>
        <w:shd w:val="clear" w:color="auto" w:fill="FDFDFD"/>
        <w:spacing w:line="276" w:lineRule="auto"/>
        <w:jc w:val="both"/>
        <w:rPr>
          <w:sz w:val="16"/>
          <w:szCs w:val="16"/>
        </w:rPr>
      </w:pPr>
      <w:r>
        <w:rPr>
          <w:rFonts w:eastAsia="Times New Roman" w:cs="Times New Roman"/>
          <w:color w:val="000000" w:themeColor="text1"/>
          <w:sz w:val="16"/>
          <w:szCs w:val="16"/>
          <w:lang w:eastAsia="pl-PL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2DB8806C" w14:textId="77777777" w:rsidR="00686525" w:rsidRDefault="00375017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 w:val="16"/>
          <w:szCs w:val="16"/>
          <w:lang w:eastAsia="pl-PL"/>
        </w:rPr>
        <w:t>Okres przechowywania danych</w:t>
      </w:r>
    </w:p>
    <w:p w14:paraId="1A23688F" w14:textId="77777777" w:rsidR="00686525" w:rsidRDefault="00375017">
      <w:pPr>
        <w:shd w:val="clear" w:color="auto" w:fill="FDFDFD"/>
        <w:spacing w:line="276" w:lineRule="auto"/>
        <w:jc w:val="both"/>
        <w:rPr>
          <w:sz w:val="16"/>
          <w:szCs w:val="16"/>
        </w:rPr>
      </w:pPr>
      <w:r>
        <w:rPr>
          <w:rFonts w:cs="Calibri"/>
          <w:sz w:val="16"/>
          <w:szCs w:val="16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 i przepisami wewnętrznymi administratora.</w:t>
      </w:r>
    </w:p>
    <w:p w14:paraId="5B6EE7B3" w14:textId="77777777" w:rsidR="00686525" w:rsidRDefault="00375017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 w:val="16"/>
          <w:szCs w:val="16"/>
          <w:lang w:eastAsia="pl-PL"/>
        </w:rPr>
        <w:t>Prawa osoby, której dane dotyczą</w:t>
      </w:r>
    </w:p>
    <w:p w14:paraId="48BBAF3E" w14:textId="77777777" w:rsidR="00686525" w:rsidRDefault="00375017">
      <w:pPr>
        <w:shd w:val="clear" w:color="auto" w:fill="FDFDFD"/>
        <w:spacing w:line="276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Przysługuje Pani/Panu prawo:</w:t>
      </w:r>
    </w:p>
    <w:p w14:paraId="633EC8F8" w14:textId="77777777" w:rsidR="00686525" w:rsidRDefault="00375017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dostępu do danych osobowych, w tym prawo do uzyskania kopii tych danych,</w:t>
      </w:r>
    </w:p>
    <w:p w14:paraId="7AB0BE10" w14:textId="77777777" w:rsidR="00686525" w:rsidRDefault="00375017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do sprostowania (poprawiania) danych,</w:t>
      </w:r>
    </w:p>
    <w:p w14:paraId="69786232" w14:textId="77777777" w:rsidR="00686525" w:rsidRDefault="00375017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do usunięcia danych osobowych,</w:t>
      </w:r>
    </w:p>
    <w:p w14:paraId="4A5C1811" w14:textId="77777777" w:rsidR="00686525" w:rsidRDefault="00375017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do ograniczenia przetwarzania danych,</w:t>
      </w:r>
    </w:p>
    <w:p w14:paraId="4A142056" w14:textId="77777777" w:rsidR="00686525" w:rsidRDefault="00375017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>do sprzeciwu wobec przetwarzania danych osobowych,</w:t>
      </w:r>
    </w:p>
    <w:p w14:paraId="01296D1F" w14:textId="77777777" w:rsidR="00686525" w:rsidRDefault="00375017">
      <w:pPr>
        <w:pStyle w:val="Akapitzlist"/>
        <w:numPr>
          <w:ilvl w:val="0"/>
          <w:numId w:val="2"/>
        </w:numPr>
        <w:shd w:val="clear" w:color="auto" w:fill="FDFDFD"/>
        <w:spacing w:before="0" w:line="276" w:lineRule="auto"/>
        <w:jc w:val="both"/>
        <w:rPr>
          <w:sz w:val="20"/>
          <w:szCs w:val="20"/>
        </w:rPr>
      </w:pPr>
      <w:r>
        <w:rPr>
          <w:rFonts w:eastAsia="Times New Roman" w:cs="Times New Roman"/>
          <w:color w:val="222222"/>
          <w:sz w:val="16"/>
          <w:szCs w:val="16"/>
          <w:lang w:eastAsia="pl-PL"/>
        </w:rPr>
        <w:t xml:space="preserve">do wniesienia skargi do </w:t>
      </w:r>
      <w:r>
        <w:rPr>
          <w:rFonts w:eastAsia="Times New Roman" w:cs="Times New Roman"/>
          <w:iCs/>
          <w:color w:val="222222"/>
          <w:sz w:val="16"/>
          <w:szCs w:val="16"/>
          <w:lang w:eastAsia="pl-PL"/>
        </w:rPr>
        <w:t>Prezesa Urzędu Ochrony Danych Osobowych na adres Urzędu Ochrony Danych Osobowych, ul. Stawki 2, 00 - 193 Warszawa.</w:t>
      </w:r>
    </w:p>
    <w:p w14:paraId="2D4BE4A0" w14:textId="77777777" w:rsidR="00686525" w:rsidRDefault="00375017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sz w:val="16"/>
          <w:szCs w:val="16"/>
        </w:rPr>
      </w:pPr>
      <w:r>
        <w:rPr>
          <w:rFonts w:eastAsia="Times New Roman" w:cs="Times New Roman"/>
          <w:b/>
          <w:color w:val="222222"/>
          <w:sz w:val="16"/>
          <w:szCs w:val="16"/>
          <w:lang w:eastAsia="pl-PL"/>
        </w:rPr>
        <w:t>Dobrowolność/ Obowiązek podania danych osobowych</w:t>
      </w:r>
    </w:p>
    <w:p w14:paraId="538EA7F7" w14:textId="77777777" w:rsidR="00686525" w:rsidRDefault="00375017">
      <w:pPr>
        <w:pStyle w:val="Akapitzlist"/>
        <w:shd w:val="clear" w:color="auto" w:fill="FFFFFF"/>
        <w:spacing w:line="276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Obowiązek podania przez Panią/Pana danych osobowych jest wymogiem ustawowym określonym w przepisach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  <w:p w14:paraId="22CE8BE8" w14:textId="77777777" w:rsidR="00686525" w:rsidRDefault="00375017">
      <w:pPr>
        <w:numPr>
          <w:ilvl w:val="0"/>
          <w:numId w:val="1"/>
        </w:numPr>
        <w:shd w:val="clear" w:color="auto" w:fill="FDFDFD"/>
        <w:spacing w:line="276" w:lineRule="auto"/>
        <w:ind w:left="295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Zautomatyzowane podejmowanie decyzji, w tym profilowanie</w:t>
      </w:r>
    </w:p>
    <w:p w14:paraId="68DA04EB" w14:textId="77777777" w:rsidR="00686525" w:rsidRDefault="00375017">
      <w:pPr>
        <w:shd w:val="clear" w:color="auto" w:fill="FFFFFF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nie będą profilowane ani też nie będą podlegały zautomatyzowanemu podejmowaniu decyzji.</w:t>
      </w:r>
    </w:p>
    <w:p w14:paraId="0EFB89B6" w14:textId="77777777" w:rsidR="00686525" w:rsidRDefault="00686525"/>
    <w:sectPr w:rsidR="0068652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bold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34789"/>
    <w:multiLevelType w:val="multilevel"/>
    <w:tmpl w:val="0AB62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4290"/>
    <w:multiLevelType w:val="multilevel"/>
    <w:tmpl w:val="898C381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D3C2E84"/>
    <w:multiLevelType w:val="multilevel"/>
    <w:tmpl w:val="54B65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25"/>
    <w:rsid w:val="001641B7"/>
    <w:rsid w:val="00375017"/>
    <w:rsid w:val="00686525"/>
    <w:rsid w:val="0093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D3B7"/>
  <w15:docId w15:val="{E62BC2C8-F897-473E-BF60-48E3FEA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AFF"/>
    <w:pPr>
      <w:spacing w:before="120" w:line="240" w:lineRule="exact"/>
    </w:pPr>
    <w:rPr>
      <w:rFonts w:ascii="Fira Sans" w:hAnsi="Fira Sans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D2AFF"/>
    <w:rPr>
      <w:rFonts w:ascii="Fira Sans" w:hAnsi="Fira Sans"/>
      <w:sz w:val="19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2AF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D2AF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D2AFF"/>
    <w:rPr>
      <w:strike w:val="0"/>
      <w:dstrike w:val="0"/>
      <w:color w:val="B411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DD2AFF"/>
    <w:rPr>
      <w:rFonts w:ascii="firabold" w:hAnsi="firabold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2AF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2AF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2AF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szCs w:val="19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ascii="Fira Sans" w:eastAsia="Times New Roman" w:hAnsi="Fira Sans" w:cs="Times New Roman"/>
      <w:sz w:val="20"/>
      <w:szCs w:val="20"/>
      <w:lang w:eastAsia="pl-PL"/>
    </w:rPr>
  </w:style>
  <w:style w:type="character" w:customStyle="1" w:styleId="ListLabel4">
    <w:name w:val="ListLabel 4"/>
    <w:qFormat/>
    <w:rPr>
      <w:rFonts w:ascii="Fira Sans" w:eastAsia="Times New Roman" w:hAnsi="Fira Sans" w:cs="Times New Roman"/>
      <w:sz w:val="20"/>
      <w:szCs w:val="20"/>
      <w:lang w:eastAsia="pl-PL"/>
    </w:rPr>
  </w:style>
  <w:style w:type="character" w:customStyle="1" w:styleId="ListLabel5">
    <w:name w:val="ListLabel 5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6">
    <w:name w:val="ListLabel 6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7">
    <w:name w:val="ListLabel 7"/>
    <w:qFormat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ListLabel8">
    <w:name w:val="ListLabel 8"/>
    <w:qFormat/>
    <w:rPr>
      <w:rFonts w:eastAsia="Times New Roman" w:cs="Times New Roman"/>
      <w:color w:val="000000"/>
      <w:sz w:val="16"/>
      <w:szCs w:val="16"/>
      <w:lang w:eastAsia="pl-PL"/>
    </w:rPr>
  </w:style>
  <w:style w:type="character" w:customStyle="1" w:styleId="ListLabel9">
    <w:name w:val="ListLabel 9"/>
    <w:qFormat/>
    <w:rPr>
      <w:rFonts w:eastAsia="Times New Roman" w:cs="Times New Roman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D2A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AFF"/>
    <w:pPr>
      <w:spacing w:before="0" w:line="240" w:lineRule="auto"/>
    </w:pPr>
    <w:rPr>
      <w:rFonts w:asciiTheme="minorHAnsi" w:hAnsi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2AFF"/>
    <w:pPr>
      <w:spacing w:before="0" w:after="160" w:line="240" w:lineRule="auto"/>
    </w:pPr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2AFF"/>
    <w:pPr>
      <w:spacing w:before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tanislaw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74C9-CC90-4D90-B304-1069BB94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dc:description/>
  <cp:lastModifiedBy>Monika Krupa</cp:lastModifiedBy>
  <cp:revision>4</cp:revision>
  <cp:lastPrinted>2019-12-31T08:58:00Z</cp:lastPrinted>
  <dcterms:created xsi:type="dcterms:W3CDTF">2021-03-11T14:56:00Z</dcterms:created>
  <dcterms:modified xsi:type="dcterms:W3CDTF">2021-03-24T14:35:00Z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