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98E0" w14:textId="77777777" w:rsidR="004412B9" w:rsidRDefault="004412B9" w:rsidP="004412B9">
      <w:pPr>
        <w:jc w:val="center"/>
        <w:rPr>
          <w:b/>
          <w:bCs/>
          <w:sz w:val="36"/>
          <w:szCs w:val="36"/>
        </w:rPr>
      </w:pPr>
    </w:p>
    <w:p w14:paraId="74C18B3C" w14:textId="77777777" w:rsidR="004412B9" w:rsidRDefault="004412B9" w:rsidP="004412B9">
      <w:pPr>
        <w:jc w:val="center"/>
        <w:rPr>
          <w:b/>
          <w:bCs/>
          <w:sz w:val="36"/>
          <w:szCs w:val="36"/>
        </w:rPr>
      </w:pPr>
    </w:p>
    <w:p w14:paraId="6DCE1D58" w14:textId="2119C5AF" w:rsidR="003E1DA9" w:rsidRPr="004412B9" w:rsidRDefault="001C3E2E" w:rsidP="004412B9">
      <w:pPr>
        <w:jc w:val="center"/>
        <w:rPr>
          <w:b/>
          <w:bCs/>
          <w:sz w:val="36"/>
          <w:szCs w:val="36"/>
        </w:rPr>
      </w:pPr>
      <w:r w:rsidRPr="004412B9">
        <w:rPr>
          <w:b/>
          <w:bCs/>
          <w:sz w:val="36"/>
          <w:szCs w:val="36"/>
        </w:rPr>
        <w:t>SPECYFIKACJA WARUNKÓW ZAMÓWIENIA</w:t>
      </w:r>
    </w:p>
    <w:p w14:paraId="61897AA4" w14:textId="7232D418" w:rsidR="001C3E2E" w:rsidRPr="004412B9" w:rsidRDefault="001C3E2E">
      <w:pPr>
        <w:rPr>
          <w:sz w:val="28"/>
          <w:szCs w:val="28"/>
        </w:rPr>
      </w:pPr>
    </w:p>
    <w:p w14:paraId="22FF99DA" w14:textId="42BE00DC" w:rsidR="001C3E2E" w:rsidRPr="004412B9" w:rsidRDefault="001C3E2E">
      <w:pPr>
        <w:rPr>
          <w:sz w:val="28"/>
          <w:szCs w:val="28"/>
        </w:rPr>
      </w:pPr>
    </w:p>
    <w:p w14:paraId="0E33C866" w14:textId="23E3215D" w:rsidR="001C3E2E" w:rsidRPr="004412B9" w:rsidRDefault="001C3E2E" w:rsidP="004412B9">
      <w:pPr>
        <w:jc w:val="center"/>
        <w:rPr>
          <w:sz w:val="28"/>
          <w:szCs w:val="28"/>
        </w:rPr>
      </w:pPr>
      <w:r w:rsidRPr="004412B9">
        <w:rPr>
          <w:sz w:val="28"/>
          <w:szCs w:val="28"/>
        </w:rPr>
        <w:t xml:space="preserve">Tryb udzielenia zamówienia: tryb podstawowy art. 275 ustawy </w:t>
      </w:r>
      <w:r w:rsidR="004412B9">
        <w:rPr>
          <w:sz w:val="28"/>
          <w:szCs w:val="28"/>
        </w:rPr>
        <w:t xml:space="preserve">                          </w:t>
      </w:r>
      <w:r w:rsidRPr="004412B9">
        <w:rPr>
          <w:sz w:val="28"/>
          <w:szCs w:val="28"/>
        </w:rPr>
        <w:t>Prawo zamówień publicznych Dz. U. z 2019 r. poz. 2019 z późn. zm.</w:t>
      </w:r>
    </w:p>
    <w:p w14:paraId="54609F98" w14:textId="2AEBC171" w:rsidR="001C3E2E" w:rsidRDefault="001C3E2E">
      <w:pPr>
        <w:rPr>
          <w:sz w:val="28"/>
          <w:szCs w:val="28"/>
        </w:rPr>
      </w:pPr>
    </w:p>
    <w:p w14:paraId="3168C30D" w14:textId="77777777" w:rsidR="004412B9" w:rsidRPr="004412B9" w:rsidRDefault="004412B9">
      <w:pPr>
        <w:rPr>
          <w:sz w:val="28"/>
          <w:szCs w:val="28"/>
        </w:rPr>
      </w:pPr>
    </w:p>
    <w:p w14:paraId="7726651E" w14:textId="673C88D0" w:rsidR="001C3E2E" w:rsidRDefault="001C3E2E">
      <w:pPr>
        <w:rPr>
          <w:sz w:val="28"/>
          <w:szCs w:val="28"/>
        </w:rPr>
      </w:pPr>
    </w:p>
    <w:p w14:paraId="18599232" w14:textId="3992EA7A" w:rsidR="004412B9" w:rsidRPr="004412B9" w:rsidRDefault="00D40114" w:rsidP="004412B9">
      <w:pPr>
        <w:jc w:val="center"/>
        <w:rPr>
          <w:b/>
          <w:bCs/>
          <w:sz w:val="28"/>
          <w:szCs w:val="28"/>
        </w:rPr>
      </w:pPr>
      <w:r>
        <w:rPr>
          <w:b/>
          <w:bCs/>
          <w:sz w:val="28"/>
          <w:szCs w:val="28"/>
        </w:rPr>
        <w:t xml:space="preserve">PRZEBUDOWA DROGI GMINNEJ W MIEJSCOWOŚCI </w:t>
      </w:r>
      <w:r w:rsidR="00FB1833">
        <w:rPr>
          <w:b/>
          <w:bCs/>
          <w:sz w:val="28"/>
          <w:szCs w:val="28"/>
        </w:rPr>
        <w:t>WÓLKA KONSTANCJA</w:t>
      </w:r>
      <w:r>
        <w:rPr>
          <w:b/>
          <w:bCs/>
          <w:sz w:val="28"/>
          <w:szCs w:val="28"/>
        </w:rPr>
        <w:t>, GMINA STANISŁAWÓW</w:t>
      </w:r>
    </w:p>
    <w:p w14:paraId="21290E5C" w14:textId="3F18A69B" w:rsidR="004412B9" w:rsidRDefault="004412B9">
      <w:pPr>
        <w:rPr>
          <w:sz w:val="28"/>
          <w:szCs w:val="28"/>
        </w:rPr>
      </w:pPr>
    </w:p>
    <w:p w14:paraId="2FBC5137" w14:textId="29F5B339" w:rsidR="004412B9" w:rsidRDefault="004412B9">
      <w:pPr>
        <w:rPr>
          <w:sz w:val="28"/>
          <w:szCs w:val="28"/>
        </w:rPr>
      </w:pPr>
    </w:p>
    <w:p w14:paraId="51E9543E" w14:textId="7F51B3BF" w:rsidR="004412B9" w:rsidRDefault="004412B9">
      <w:pPr>
        <w:rPr>
          <w:sz w:val="28"/>
          <w:szCs w:val="28"/>
        </w:rPr>
      </w:pPr>
    </w:p>
    <w:p w14:paraId="7C69B5CC" w14:textId="7E70466C" w:rsidR="004412B9" w:rsidRDefault="004412B9">
      <w:pPr>
        <w:rPr>
          <w:sz w:val="28"/>
          <w:szCs w:val="28"/>
        </w:rPr>
      </w:pPr>
    </w:p>
    <w:p w14:paraId="344A8C0E" w14:textId="77777777" w:rsidR="004412B9" w:rsidRDefault="004412B9">
      <w:pPr>
        <w:rPr>
          <w:sz w:val="28"/>
          <w:szCs w:val="28"/>
        </w:rPr>
      </w:pPr>
    </w:p>
    <w:p w14:paraId="03642F6D" w14:textId="77777777" w:rsidR="004412B9" w:rsidRPr="004412B9" w:rsidRDefault="004412B9">
      <w:pPr>
        <w:rPr>
          <w:sz w:val="28"/>
          <w:szCs w:val="28"/>
        </w:rPr>
      </w:pPr>
    </w:p>
    <w:p w14:paraId="01D51969" w14:textId="77777777" w:rsidR="004412B9" w:rsidRDefault="001C3E2E">
      <w:pPr>
        <w:rPr>
          <w:sz w:val="28"/>
          <w:szCs w:val="28"/>
        </w:rPr>
      </w:pPr>
      <w:r w:rsidRPr="004412B9">
        <w:rPr>
          <w:sz w:val="28"/>
          <w:szCs w:val="28"/>
        </w:rPr>
        <w:t>Zamawiaj</w:t>
      </w:r>
      <w:r w:rsidR="004412B9">
        <w:rPr>
          <w:sz w:val="28"/>
          <w:szCs w:val="28"/>
        </w:rPr>
        <w:t>ą</w:t>
      </w:r>
      <w:r w:rsidRPr="004412B9">
        <w:rPr>
          <w:sz w:val="28"/>
          <w:szCs w:val="28"/>
        </w:rPr>
        <w:t xml:space="preserve">cy: </w:t>
      </w:r>
    </w:p>
    <w:p w14:paraId="49EAE7F8" w14:textId="1B0F89A4" w:rsidR="001C3E2E" w:rsidRDefault="001C3E2E">
      <w:pPr>
        <w:rPr>
          <w:sz w:val="28"/>
          <w:szCs w:val="28"/>
        </w:rPr>
      </w:pPr>
      <w:r w:rsidRPr="004412B9">
        <w:rPr>
          <w:sz w:val="28"/>
          <w:szCs w:val="28"/>
        </w:rPr>
        <w:t>Gmina Stanisławów ul. Rynek 32, 05-304 Stanisławów</w:t>
      </w:r>
    </w:p>
    <w:p w14:paraId="3E2009BB" w14:textId="6E222AC4" w:rsidR="004412B9" w:rsidRDefault="004412B9">
      <w:pPr>
        <w:rPr>
          <w:sz w:val="28"/>
          <w:szCs w:val="28"/>
        </w:rPr>
      </w:pPr>
    </w:p>
    <w:p w14:paraId="2FCF8742" w14:textId="4784B1BD" w:rsidR="004412B9" w:rsidRDefault="004412B9">
      <w:pPr>
        <w:rPr>
          <w:sz w:val="28"/>
          <w:szCs w:val="28"/>
        </w:rPr>
      </w:pPr>
    </w:p>
    <w:p w14:paraId="48A3736E" w14:textId="45B4CEC0" w:rsidR="004412B9" w:rsidRPr="004412B9" w:rsidRDefault="004412B9">
      <w:pPr>
        <w:rPr>
          <w:sz w:val="20"/>
          <w:szCs w:val="20"/>
        </w:rPr>
      </w:pPr>
      <w:r w:rsidRPr="004412B9">
        <w:rPr>
          <w:sz w:val="20"/>
          <w:szCs w:val="20"/>
        </w:rPr>
        <w:t>Zatwierdził:</w:t>
      </w:r>
    </w:p>
    <w:p w14:paraId="446C821A" w14:textId="316A8C09" w:rsidR="004412B9" w:rsidRPr="004412B9" w:rsidRDefault="004412B9">
      <w:pPr>
        <w:rPr>
          <w:sz w:val="20"/>
          <w:szCs w:val="20"/>
        </w:rPr>
      </w:pPr>
      <w:r w:rsidRPr="004412B9">
        <w:rPr>
          <w:sz w:val="20"/>
          <w:szCs w:val="20"/>
        </w:rPr>
        <w:t>Wójt Gminy Stanisławów</w:t>
      </w:r>
    </w:p>
    <w:p w14:paraId="5F8AF94E" w14:textId="15C457A1" w:rsidR="004412B9" w:rsidRPr="004412B9" w:rsidRDefault="004412B9">
      <w:pPr>
        <w:rPr>
          <w:sz w:val="20"/>
          <w:szCs w:val="20"/>
        </w:rPr>
      </w:pPr>
      <w:r w:rsidRPr="004412B9">
        <w:rPr>
          <w:sz w:val="20"/>
          <w:szCs w:val="20"/>
        </w:rPr>
        <w:t>Kinga Anna Sosińska</w:t>
      </w:r>
    </w:p>
    <w:p w14:paraId="56A83472" w14:textId="77777777" w:rsidR="004412B9" w:rsidRDefault="004412B9" w:rsidP="004412B9">
      <w:pPr>
        <w:jc w:val="center"/>
        <w:rPr>
          <w:sz w:val="18"/>
          <w:szCs w:val="18"/>
        </w:rPr>
      </w:pPr>
    </w:p>
    <w:p w14:paraId="28627E1A" w14:textId="0DF0DA60" w:rsidR="004412B9" w:rsidRDefault="004412B9" w:rsidP="004412B9">
      <w:pPr>
        <w:jc w:val="center"/>
        <w:rPr>
          <w:sz w:val="18"/>
          <w:szCs w:val="18"/>
        </w:rPr>
      </w:pPr>
      <w:r w:rsidRPr="004412B9">
        <w:rPr>
          <w:sz w:val="18"/>
          <w:szCs w:val="18"/>
        </w:rPr>
        <w:t>Stanisławów, maj 2021 r.</w:t>
      </w:r>
    </w:p>
    <w:p w14:paraId="6BF649FF" w14:textId="6281B385" w:rsidR="004412B9" w:rsidRDefault="004412B9" w:rsidP="004412B9">
      <w:pPr>
        <w:jc w:val="center"/>
        <w:rPr>
          <w:sz w:val="18"/>
          <w:szCs w:val="18"/>
        </w:rPr>
      </w:pPr>
    </w:p>
    <w:p w14:paraId="24D0E722" w14:textId="1C7B4987" w:rsidR="004412B9" w:rsidRPr="003852AA" w:rsidRDefault="004412B9" w:rsidP="004412B9">
      <w:pPr>
        <w:pStyle w:val="Akapitzlist"/>
        <w:numPr>
          <w:ilvl w:val="0"/>
          <w:numId w:val="1"/>
        </w:numPr>
        <w:rPr>
          <w:b/>
          <w:bCs/>
          <w:highlight w:val="lightGray"/>
        </w:rPr>
      </w:pPr>
      <w:r w:rsidRPr="003852AA">
        <w:rPr>
          <w:b/>
          <w:bCs/>
          <w:highlight w:val="lightGray"/>
        </w:rPr>
        <w:lastRenderedPageBreak/>
        <w:t>Nazwa i adres Zamawiającego, numer telefonu, adres poczty elektronicznej oraz strony internetowej prowadzonego postepowania.</w:t>
      </w:r>
    </w:p>
    <w:p w14:paraId="40C088E0" w14:textId="2EFDFB23" w:rsidR="004412B9" w:rsidRDefault="004412B9" w:rsidP="004412B9">
      <w:pPr>
        <w:ind w:left="360"/>
        <w:rPr>
          <w:b/>
          <w:bCs/>
        </w:rPr>
      </w:pPr>
      <w:r w:rsidRPr="003852AA">
        <w:rPr>
          <w:b/>
          <w:bCs/>
        </w:rPr>
        <w:t xml:space="preserve">Gmina Stanisławów ul. Rynek 32, 05-304 Stanisławów, tel. 25 7575858, adres poczty elektronicznej: </w:t>
      </w:r>
      <w:hyperlink r:id="rId6" w:history="1">
        <w:r w:rsidRPr="003852AA">
          <w:rPr>
            <w:rStyle w:val="Hipercze"/>
            <w:b/>
            <w:bCs/>
          </w:rPr>
          <w:t>inwestycje@stanislawow.pl</w:t>
        </w:r>
      </w:hyperlink>
      <w:r w:rsidRPr="003852AA">
        <w:rPr>
          <w:b/>
          <w:bCs/>
        </w:rPr>
        <w:t xml:space="preserve">, strona internetowa prowadzonego postępowania: </w:t>
      </w:r>
      <w:hyperlink r:id="rId7" w:history="1">
        <w:r w:rsidRPr="003852AA">
          <w:rPr>
            <w:rStyle w:val="Hipercze"/>
            <w:b/>
            <w:bCs/>
          </w:rPr>
          <w:t>https://miniportal.uzp.gov.pl/</w:t>
        </w:r>
      </w:hyperlink>
      <w:r w:rsidRPr="003852AA">
        <w:rPr>
          <w:b/>
          <w:bCs/>
        </w:rPr>
        <w:t>.</w:t>
      </w:r>
    </w:p>
    <w:p w14:paraId="60983678" w14:textId="77777777" w:rsidR="003852AA" w:rsidRPr="003852AA" w:rsidRDefault="003852AA" w:rsidP="004412B9">
      <w:pPr>
        <w:ind w:left="360"/>
        <w:rPr>
          <w:b/>
          <w:bCs/>
        </w:rPr>
      </w:pPr>
    </w:p>
    <w:p w14:paraId="650BB2AA" w14:textId="003FD925" w:rsidR="004412B9" w:rsidRPr="003852AA" w:rsidRDefault="004412B9" w:rsidP="004412B9">
      <w:pPr>
        <w:pStyle w:val="Akapitzlist"/>
        <w:numPr>
          <w:ilvl w:val="0"/>
          <w:numId w:val="1"/>
        </w:numPr>
        <w:rPr>
          <w:b/>
          <w:bCs/>
          <w:highlight w:val="lightGray"/>
        </w:rPr>
      </w:pPr>
      <w:r w:rsidRPr="003852AA">
        <w:rPr>
          <w:b/>
          <w:bCs/>
          <w:highlight w:val="lightGray"/>
        </w:rPr>
        <w:t>Adres strony internetowej, na której udostępniane będą zmiany i wyjaśnienia treści SWZ oraz inne dokumenty zamówienia bezpośrednio związane z postępowani</w:t>
      </w:r>
      <w:r w:rsidR="002121BE" w:rsidRPr="003852AA">
        <w:rPr>
          <w:b/>
          <w:bCs/>
          <w:highlight w:val="lightGray"/>
        </w:rPr>
        <w:t>e</w:t>
      </w:r>
      <w:r w:rsidRPr="003852AA">
        <w:rPr>
          <w:b/>
          <w:bCs/>
          <w:highlight w:val="lightGray"/>
        </w:rPr>
        <w:t>m o udzielenie zamówienia.</w:t>
      </w:r>
    </w:p>
    <w:p w14:paraId="1691054B" w14:textId="4A6E81BE" w:rsidR="004412B9" w:rsidRDefault="002121BE" w:rsidP="004412B9">
      <w:pPr>
        <w:ind w:left="360"/>
        <w:rPr>
          <w:b/>
          <w:bCs/>
        </w:rPr>
      </w:pPr>
      <w:r w:rsidRPr="003852AA">
        <w:rPr>
          <w:b/>
          <w:bCs/>
        </w:rPr>
        <w:t xml:space="preserve">Adres strony: </w:t>
      </w:r>
      <w:hyperlink r:id="rId8" w:history="1">
        <w:r w:rsidRPr="003852AA">
          <w:rPr>
            <w:rStyle w:val="Hipercze"/>
            <w:b/>
            <w:bCs/>
          </w:rPr>
          <w:t>https://bip.stanislawow.eu/</w:t>
        </w:r>
      </w:hyperlink>
      <w:r w:rsidRPr="003852AA">
        <w:rPr>
          <w:b/>
          <w:bCs/>
        </w:rPr>
        <w:t xml:space="preserve"> </w:t>
      </w:r>
    </w:p>
    <w:p w14:paraId="0C74424C" w14:textId="4B0D649A" w:rsidR="003852AA" w:rsidRDefault="001F3EAA" w:rsidP="004412B9">
      <w:pPr>
        <w:ind w:left="360"/>
        <w:rPr>
          <w:b/>
          <w:bCs/>
        </w:rPr>
      </w:pPr>
      <w:r>
        <w:rPr>
          <w:b/>
          <w:bCs/>
        </w:rPr>
        <w:t>ePUAP dla przetargów /5c4cdcj18q/przetargi</w:t>
      </w:r>
    </w:p>
    <w:p w14:paraId="5BD93C3D" w14:textId="77777777" w:rsidR="001F3EAA" w:rsidRPr="003852AA" w:rsidRDefault="001F3EAA" w:rsidP="004412B9">
      <w:pPr>
        <w:ind w:left="360"/>
        <w:rPr>
          <w:b/>
          <w:bCs/>
        </w:rPr>
      </w:pPr>
    </w:p>
    <w:p w14:paraId="3B2F6EF8" w14:textId="6725FFB1" w:rsidR="002121BE" w:rsidRPr="003852AA" w:rsidRDefault="002121BE" w:rsidP="002121BE">
      <w:pPr>
        <w:pStyle w:val="Akapitzlist"/>
        <w:numPr>
          <w:ilvl w:val="0"/>
          <w:numId w:val="1"/>
        </w:numPr>
        <w:rPr>
          <w:b/>
          <w:bCs/>
          <w:highlight w:val="lightGray"/>
        </w:rPr>
      </w:pPr>
      <w:r w:rsidRPr="003852AA">
        <w:rPr>
          <w:b/>
          <w:bCs/>
          <w:highlight w:val="lightGray"/>
        </w:rPr>
        <w:t>Tryb udzielenia zamówienia</w:t>
      </w:r>
    </w:p>
    <w:p w14:paraId="37CF2100" w14:textId="0A5357F7" w:rsidR="002121BE" w:rsidRPr="003852AA" w:rsidRDefault="002121BE" w:rsidP="002121BE">
      <w:pPr>
        <w:ind w:left="360"/>
        <w:rPr>
          <w:b/>
          <w:bCs/>
        </w:rPr>
      </w:pPr>
      <w:r w:rsidRPr="003852AA">
        <w:rPr>
          <w:b/>
          <w:bCs/>
        </w:rPr>
        <w:t>Postepowanie o udzielenie zamówienia</w:t>
      </w:r>
      <w:r w:rsidR="0057536C" w:rsidRPr="003852AA">
        <w:rPr>
          <w:b/>
          <w:bCs/>
        </w:rPr>
        <w:t xml:space="preserve"> </w:t>
      </w:r>
      <w:r w:rsidRPr="003852AA">
        <w:rPr>
          <w:b/>
          <w:bCs/>
        </w:rPr>
        <w:t>prowadzone jest w trybie podstawowym na podstawie art. 275 ustawy z dnia 11 września 2019 r. Prawo zamówień publicznych</w:t>
      </w:r>
      <w:r w:rsidR="0057536C" w:rsidRPr="003852AA">
        <w:rPr>
          <w:b/>
          <w:bCs/>
        </w:rPr>
        <w:t xml:space="preserve"> oraz aktów wykonawczych wydanych na jej podstawie. </w:t>
      </w:r>
    </w:p>
    <w:p w14:paraId="3A6255BA" w14:textId="63202324" w:rsidR="0057536C" w:rsidRDefault="0057536C" w:rsidP="002121BE">
      <w:pPr>
        <w:ind w:left="360"/>
      </w:pPr>
      <w:r w:rsidRPr="003852AA">
        <w:rPr>
          <w:b/>
          <w:bCs/>
        </w:rPr>
        <w:t>Postepowanie prowadzone jest dla wartości z</w:t>
      </w:r>
      <w:r>
        <w:t xml:space="preserve">amówienia poniżej progów unijnych. </w:t>
      </w:r>
    </w:p>
    <w:p w14:paraId="62F10B7F" w14:textId="77777777" w:rsidR="003852AA" w:rsidRDefault="003852AA" w:rsidP="002121BE">
      <w:pPr>
        <w:ind w:left="360"/>
      </w:pPr>
    </w:p>
    <w:p w14:paraId="7930C057" w14:textId="3AC318F9" w:rsidR="00F80061" w:rsidRPr="003852AA" w:rsidRDefault="00F80061" w:rsidP="00F80061">
      <w:pPr>
        <w:pStyle w:val="Akapitzlist"/>
        <w:numPr>
          <w:ilvl w:val="0"/>
          <w:numId w:val="1"/>
        </w:numPr>
        <w:rPr>
          <w:b/>
          <w:bCs/>
          <w:highlight w:val="lightGray"/>
        </w:rPr>
      </w:pPr>
      <w:r w:rsidRPr="003852AA">
        <w:rPr>
          <w:b/>
          <w:bCs/>
          <w:highlight w:val="lightGray"/>
        </w:rPr>
        <w:t>Informację czy zamawiający przewiduje wybór najkorzystniejszej oferty z możliwością negocjacji.</w:t>
      </w:r>
    </w:p>
    <w:p w14:paraId="504EC88D" w14:textId="5452E4CC" w:rsidR="00F80061" w:rsidRDefault="00F80061" w:rsidP="00F80061">
      <w:pPr>
        <w:pStyle w:val="Akapitzlist"/>
      </w:pPr>
      <w:r>
        <w:t>Zamawiający nie przewiduje wyboru oferty najkorzystniejszej z możliwością negocjacji.</w:t>
      </w:r>
    </w:p>
    <w:p w14:paraId="0B2041E6" w14:textId="6F8CDB96" w:rsidR="003852AA" w:rsidRDefault="003852AA" w:rsidP="00F80061">
      <w:pPr>
        <w:pStyle w:val="Akapitzlist"/>
      </w:pPr>
    </w:p>
    <w:p w14:paraId="09D0EAD4" w14:textId="77777777" w:rsidR="003852AA" w:rsidRDefault="003852AA" w:rsidP="00F80061">
      <w:pPr>
        <w:pStyle w:val="Akapitzlist"/>
      </w:pPr>
    </w:p>
    <w:p w14:paraId="49862C5C" w14:textId="19EEF8C2" w:rsidR="00F80061" w:rsidRDefault="00F80061" w:rsidP="00F80061">
      <w:pPr>
        <w:pStyle w:val="Akapitzlist"/>
        <w:numPr>
          <w:ilvl w:val="0"/>
          <w:numId w:val="1"/>
        </w:numPr>
        <w:rPr>
          <w:b/>
          <w:bCs/>
          <w:highlight w:val="lightGray"/>
        </w:rPr>
      </w:pPr>
      <w:r w:rsidRPr="003852AA">
        <w:rPr>
          <w:b/>
          <w:bCs/>
          <w:highlight w:val="lightGray"/>
        </w:rPr>
        <w:t>Opis przedmiotu zamówienia.</w:t>
      </w:r>
    </w:p>
    <w:p w14:paraId="7FC9F8FF" w14:textId="02625CA1" w:rsidR="00FB1833" w:rsidRDefault="00FB1833" w:rsidP="00FB1833">
      <w:pPr>
        <w:pStyle w:val="Akapitzlist"/>
        <w:rPr>
          <w:b/>
          <w:bCs/>
          <w:highlight w:val="lightGray"/>
        </w:rPr>
      </w:pPr>
    </w:p>
    <w:p w14:paraId="5908C19E" w14:textId="77777777" w:rsidR="00FB1833" w:rsidRDefault="00FB1833" w:rsidP="00FB1833">
      <w:pPr>
        <w:pStyle w:val="Bezodstpw"/>
        <w:ind w:left="360"/>
        <w:jc w:val="both"/>
        <w:rPr>
          <w:rFonts w:ascii="Times New Roman" w:hAnsi="Times New Roman" w:cs="Times New Roman"/>
          <w:b/>
          <w:sz w:val="24"/>
        </w:rPr>
      </w:pPr>
      <w:r w:rsidRPr="00A52F2A">
        <w:rPr>
          <w:rFonts w:ascii="Times New Roman" w:hAnsi="Times New Roman" w:cs="Times New Roman"/>
          <w:b/>
          <w:sz w:val="24"/>
        </w:rPr>
        <w:t>Przebudowa drogi gminnej</w:t>
      </w:r>
      <w:r>
        <w:rPr>
          <w:rFonts w:ascii="Times New Roman" w:hAnsi="Times New Roman" w:cs="Times New Roman"/>
          <w:b/>
          <w:sz w:val="24"/>
        </w:rPr>
        <w:t xml:space="preserve"> w miejscowości Wólka Konstancja, Gmina Stanisławów o długości 958,00mb:</w:t>
      </w:r>
    </w:p>
    <w:p w14:paraId="3FF8C0A3" w14:textId="77777777" w:rsidR="00FB1833" w:rsidRDefault="00FB1833" w:rsidP="00FB1833">
      <w:pPr>
        <w:spacing w:after="0" w:line="240" w:lineRule="auto"/>
        <w:jc w:val="both"/>
        <w:rPr>
          <w:rFonts w:ascii="Times New Roman" w:hAnsi="Times New Roman" w:cs="Times New Roman"/>
          <w:b/>
          <w:sz w:val="24"/>
        </w:rPr>
      </w:pPr>
    </w:p>
    <w:p w14:paraId="4502F8D1" w14:textId="77777777" w:rsidR="00FB1833" w:rsidRDefault="00FB1833" w:rsidP="00FB1833">
      <w:pPr>
        <w:spacing w:after="0" w:line="240" w:lineRule="auto"/>
        <w:ind w:firstLine="360"/>
        <w:jc w:val="both"/>
        <w:rPr>
          <w:rFonts w:ascii="Times New Roman" w:hAnsi="Times New Roman" w:cs="Times New Roman"/>
        </w:rPr>
      </w:pPr>
      <w:r w:rsidRPr="00155BA1">
        <w:rPr>
          <w:rFonts w:ascii="Times New Roman" w:hAnsi="Times New Roman" w:cs="Times New Roman"/>
        </w:rPr>
        <w:t xml:space="preserve">Przedmiot Zamówienia wg kodów klasyfikacji Wspólnego Słownika Zamówień Publicznych CPV: </w:t>
      </w:r>
    </w:p>
    <w:p w14:paraId="1E104E55" w14:textId="77777777" w:rsidR="00FB1833" w:rsidRDefault="00FB1833" w:rsidP="00FB1833">
      <w:pPr>
        <w:pStyle w:val="NormalnyWeb"/>
        <w:spacing w:before="0" w:after="0"/>
        <w:contextualSpacing/>
        <w:jc w:val="both"/>
        <w:rPr>
          <w:rFonts w:cs="Times New Roman"/>
          <w:b/>
          <w:sz w:val="22"/>
          <w:szCs w:val="22"/>
        </w:rPr>
      </w:pPr>
    </w:p>
    <w:p w14:paraId="7299D5A3" w14:textId="77777777" w:rsidR="00FB1833" w:rsidRDefault="00FB1833" w:rsidP="00FB1833">
      <w:pPr>
        <w:pStyle w:val="NormalnyWeb"/>
        <w:spacing w:before="0" w:after="0"/>
        <w:ind w:firstLine="360"/>
        <w:contextualSpacing/>
        <w:jc w:val="both"/>
        <w:rPr>
          <w:rFonts w:cs="Times New Roman"/>
          <w:b/>
          <w:sz w:val="22"/>
          <w:szCs w:val="22"/>
        </w:rPr>
      </w:pPr>
      <w:r w:rsidRPr="00155BA1">
        <w:rPr>
          <w:rFonts w:cs="Times New Roman"/>
          <w:b/>
          <w:sz w:val="22"/>
          <w:szCs w:val="22"/>
        </w:rPr>
        <w:t>45.23.32.22-1 – Roboty budowalne w zakresie układania chodników i asfaltowania</w:t>
      </w:r>
    </w:p>
    <w:p w14:paraId="12A5C85A" w14:textId="77777777" w:rsidR="00FB1833" w:rsidRPr="00155BA1" w:rsidRDefault="00FB1833" w:rsidP="00FB1833">
      <w:pPr>
        <w:pStyle w:val="NormalnyWeb"/>
        <w:spacing w:before="0" w:after="0"/>
        <w:ind w:firstLine="360"/>
        <w:contextualSpacing/>
        <w:jc w:val="both"/>
        <w:rPr>
          <w:rFonts w:cs="Times New Roman"/>
        </w:rPr>
      </w:pPr>
      <w:r>
        <w:rPr>
          <w:rFonts w:cs="Times New Roman"/>
          <w:b/>
          <w:sz w:val="22"/>
          <w:szCs w:val="22"/>
        </w:rPr>
        <w:t>45.23.32.20-7 - Roboty w zakresie nawierzchni dróg</w:t>
      </w:r>
    </w:p>
    <w:p w14:paraId="7D03DB2A" w14:textId="77777777" w:rsidR="00FB1833" w:rsidRPr="00155BA1" w:rsidRDefault="00FB1833" w:rsidP="00FB1833">
      <w:pPr>
        <w:pStyle w:val="NormalnyWeb"/>
        <w:spacing w:before="0" w:after="0"/>
        <w:ind w:firstLine="360"/>
        <w:contextualSpacing/>
        <w:jc w:val="both"/>
        <w:rPr>
          <w:rFonts w:cs="Times New Roman"/>
        </w:rPr>
      </w:pPr>
      <w:r w:rsidRPr="00155BA1">
        <w:rPr>
          <w:rFonts w:cs="Times New Roman"/>
          <w:b/>
          <w:sz w:val="22"/>
          <w:szCs w:val="22"/>
        </w:rPr>
        <w:t>45.10.00.00-8 – Roboty w zakresie przygotowania terenu pod budowę</w:t>
      </w:r>
    </w:p>
    <w:p w14:paraId="17FBDC7C" w14:textId="77777777" w:rsidR="00FB1833" w:rsidRDefault="00FB1833" w:rsidP="00FB1833">
      <w:pPr>
        <w:pStyle w:val="Bezodstpw"/>
        <w:jc w:val="both"/>
        <w:rPr>
          <w:rFonts w:ascii="Times New Roman" w:eastAsia="Times New Roman" w:hAnsi="Times New Roman" w:cs="Times New Roman"/>
          <w:lang w:eastAsia="zh-CN"/>
        </w:rPr>
      </w:pPr>
    </w:p>
    <w:p w14:paraId="34464F33" w14:textId="77777777" w:rsidR="00FB1833" w:rsidRPr="0005622C" w:rsidRDefault="00FB1833" w:rsidP="00FB1833">
      <w:pPr>
        <w:pStyle w:val="Bezodstpw"/>
        <w:ind w:left="360"/>
        <w:jc w:val="both"/>
        <w:rPr>
          <w:rFonts w:ascii="Times New Roman" w:eastAsia="Times New Roman" w:hAnsi="Times New Roman" w:cs="Times New Roman"/>
          <w:lang w:eastAsia="zh-CN"/>
        </w:rPr>
      </w:pPr>
      <w:r w:rsidRPr="0005622C">
        <w:rPr>
          <w:rFonts w:ascii="Times New Roman" w:eastAsia="Times New Roman" w:hAnsi="Times New Roman" w:cs="Times New Roman"/>
          <w:lang w:eastAsia="zh-CN"/>
        </w:rPr>
        <w:t xml:space="preserve">Przebudowa drogi gminnej </w:t>
      </w:r>
      <w:r>
        <w:rPr>
          <w:rFonts w:ascii="Times New Roman" w:eastAsia="Times New Roman" w:hAnsi="Times New Roman" w:cs="Times New Roman"/>
          <w:lang w:eastAsia="zh-CN"/>
        </w:rPr>
        <w:t>w miejscowości Wólka Konstancja</w:t>
      </w:r>
      <w:r w:rsidRPr="0005622C">
        <w:rPr>
          <w:rFonts w:ascii="Times New Roman" w:eastAsia="Times New Roman" w:hAnsi="Times New Roman" w:cs="Times New Roman"/>
          <w:lang w:eastAsia="zh-CN"/>
        </w:rPr>
        <w:t xml:space="preserve"> obejmuje swym zakresem wykonanie </w:t>
      </w:r>
      <w:r>
        <w:rPr>
          <w:rFonts w:ascii="Times New Roman" w:eastAsia="Times New Roman" w:hAnsi="Times New Roman" w:cs="Times New Roman"/>
          <w:lang w:eastAsia="zh-CN"/>
        </w:rPr>
        <w:t>nowej konstrukcji drogi wraz z poboczami oraz wykonanie nawierzchni z mieszanek mineralno – bitumicznych asfaltowych – warstwa wiążąca o grubości po zagęszczeniu 4cm oraz warstwa ścieralna o grubości po zagęszczeniu 4cm o długości 958</w:t>
      </w:r>
      <w:r w:rsidRPr="0005622C">
        <w:rPr>
          <w:rFonts w:ascii="Times New Roman" w:eastAsia="Times New Roman" w:hAnsi="Times New Roman" w:cs="Times New Roman"/>
          <w:lang w:eastAsia="zh-CN"/>
        </w:rPr>
        <w:t>mb</w:t>
      </w:r>
      <w:r>
        <w:rPr>
          <w:rFonts w:ascii="Times New Roman" w:eastAsia="Times New Roman" w:hAnsi="Times New Roman" w:cs="Times New Roman"/>
          <w:lang w:eastAsia="zh-CN"/>
        </w:rPr>
        <w:t xml:space="preserve"> i powierzchni 4991,60m² . Szerokość jezdni wynosi 5m, a poboczy 0,75m.  </w:t>
      </w:r>
    </w:p>
    <w:p w14:paraId="08591C51" w14:textId="77777777" w:rsidR="00FB1833" w:rsidRPr="00155BA1" w:rsidRDefault="00FB1833" w:rsidP="00FB1833">
      <w:pPr>
        <w:pStyle w:val="Bezodstpw"/>
        <w:rPr>
          <w:rFonts w:ascii="Times New Roman" w:eastAsia="Times New Roman" w:hAnsi="Times New Roman" w:cs="Times New Roman"/>
          <w:b/>
          <w:lang w:eastAsia="zh-CN"/>
        </w:rPr>
      </w:pPr>
    </w:p>
    <w:p w14:paraId="5D9FF929" w14:textId="77777777" w:rsidR="00FB1833" w:rsidRDefault="00FB1833" w:rsidP="00FB1833">
      <w:pPr>
        <w:pStyle w:val="Bezodstpw"/>
        <w:ind w:left="360"/>
        <w:rPr>
          <w:rFonts w:ascii="Times New Roman" w:hAnsi="Times New Roman" w:cs="Times New Roman"/>
          <w:b/>
          <w:sz w:val="24"/>
        </w:rPr>
      </w:pPr>
      <w:r>
        <w:rPr>
          <w:rFonts w:ascii="Times New Roman" w:hAnsi="Times New Roman" w:cs="Times New Roman"/>
          <w:b/>
          <w:sz w:val="24"/>
        </w:rPr>
        <w:t>Zakres przebudowy drogi gminnej w miejscowości Wólka Konstancja, Gmina Stanisławowie obejmuje:</w:t>
      </w:r>
    </w:p>
    <w:p w14:paraId="5D267A67" w14:textId="77777777" w:rsidR="00FB1833" w:rsidRDefault="00FB1833" w:rsidP="00FB1833">
      <w:pPr>
        <w:pStyle w:val="Bezodstpw"/>
        <w:rPr>
          <w:rFonts w:ascii="Times New Roman" w:hAnsi="Times New Roman" w:cs="Times New Roman"/>
          <w:b/>
          <w:sz w:val="24"/>
        </w:rPr>
      </w:pPr>
    </w:p>
    <w:p w14:paraId="28329976" w14:textId="77777777" w:rsidR="00FB1833" w:rsidRDefault="00FB1833" w:rsidP="00FB1833">
      <w:pPr>
        <w:pStyle w:val="Bezodstpw"/>
        <w:ind w:firstLine="360"/>
        <w:rPr>
          <w:rFonts w:ascii="Times New Roman" w:hAnsi="Times New Roman" w:cs="Times New Roman"/>
          <w:b/>
          <w:sz w:val="24"/>
        </w:rPr>
      </w:pPr>
      <w:r>
        <w:rPr>
          <w:rFonts w:ascii="Times New Roman" w:hAnsi="Times New Roman" w:cs="Times New Roman"/>
          <w:b/>
          <w:sz w:val="24"/>
        </w:rPr>
        <w:lastRenderedPageBreak/>
        <w:t>Jezdnię:</w:t>
      </w:r>
    </w:p>
    <w:p w14:paraId="383607C1" w14:textId="4D014719" w:rsidR="00FB1833" w:rsidRPr="00A52F2A" w:rsidRDefault="00FB1833" w:rsidP="00FB1833">
      <w:pPr>
        <w:pStyle w:val="NormalnyWeb"/>
        <w:tabs>
          <w:tab w:val="left" w:pos="851"/>
        </w:tabs>
        <w:spacing w:before="0" w:after="0" w:line="276" w:lineRule="auto"/>
        <w:contextualSpacing/>
        <w:jc w:val="both"/>
        <w:rPr>
          <w:rFonts w:cs="Times New Roman"/>
          <w:sz w:val="22"/>
          <w:szCs w:val="22"/>
        </w:rPr>
      </w:pPr>
      <w:r>
        <w:rPr>
          <w:rFonts w:cs="Times New Roman"/>
          <w:sz w:val="22"/>
          <w:szCs w:val="22"/>
        </w:rPr>
        <w:tab/>
        <w:t>- roboty pomiarowe przy robotach ziemnych na drogach w terenie równinnym,</w:t>
      </w:r>
    </w:p>
    <w:p w14:paraId="0BD44052" w14:textId="45116E69" w:rsidR="00FB1833" w:rsidRDefault="00FB1833" w:rsidP="00FB1833">
      <w:pPr>
        <w:pStyle w:val="NormalnyWeb"/>
        <w:tabs>
          <w:tab w:val="left" w:pos="851"/>
        </w:tabs>
        <w:spacing w:before="240" w:after="120" w:line="276" w:lineRule="auto"/>
        <w:ind w:left="708"/>
        <w:contextualSpacing/>
        <w:jc w:val="both"/>
        <w:rPr>
          <w:rFonts w:cs="Times New Roman"/>
          <w:sz w:val="22"/>
          <w:szCs w:val="22"/>
        </w:rPr>
      </w:pPr>
      <w:r>
        <w:rPr>
          <w:rFonts w:cs="Times New Roman"/>
          <w:sz w:val="22"/>
          <w:szCs w:val="22"/>
        </w:rPr>
        <w:tab/>
        <w:t>- roboty ziemne z transportem urobku samochodami samowyładowczymi na odległość 5km, polegające na rozbiórce istniejącej konstrukcji nawierzchni i wywozie jej w miejsce wskazane przez Zamawiającego,</w:t>
      </w:r>
    </w:p>
    <w:p w14:paraId="68B44F05" w14:textId="48C5944D" w:rsidR="00FB1833" w:rsidRDefault="00FB1833" w:rsidP="00FB1833">
      <w:pPr>
        <w:pStyle w:val="NormalnyWeb"/>
        <w:tabs>
          <w:tab w:val="left" w:pos="851"/>
        </w:tabs>
        <w:spacing w:before="240" w:after="120" w:line="276" w:lineRule="auto"/>
        <w:ind w:left="708"/>
        <w:contextualSpacing/>
        <w:jc w:val="both"/>
        <w:rPr>
          <w:rFonts w:cs="Times New Roman"/>
          <w:sz w:val="22"/>
          <w:szCs w:val="22"/>
        </w:rPr>
      </w:pPr>
      <w:r>
        <w:rPr>
          <w:rFonts w:cs="Times New Roman"/>
          <w:sz w:val="22"/>
          <w:szCs w:val="22"/>
        </w:rPr>
        <w:tab/>
        <w:t>- wykonanie podbudowy z gruntu stabilizowanego cementem o grubości warstwy po zagęszczeniu 10cm,</w:t>
      </w:r>
    </w:p>
    <w:p w14:paraId="68486CB9" w14:textId="5ED725DD" w:rsidR="00FB1833" w:rsidRDefault="00FB1833" w:rsidP="00FB1833">
      <w:pPr>
        <w:pStyle w:val="NormalnyWeb"/>
        <w:tabs>
          <w:tab w:val="left" w:pos="851"/>
        </w:tabs>
        <w:spacing w:before="240" w:after="120" w:line="276" w:lineRule="auto"/>
        <w:contextualSpacing/>
        <w:jc w:val="both"/>
        <w:rPr>
          <w:rFonts w:cs="Times New Roman"/>
          <w:sz w:val="22"/>
          <w:szCs w:val="22"/>
        </w:rPr>
      </w:pPr>
      <w:r>
        <w:rPr>
          <w:rFonts w:cs="Times New Roman"/>
          <w:sz w:val="22"/>
          <w:szCs w:val="22"/>
        </w:rPr>
        <w:tab/>
        <w:t>- wykonanie podbudowy z kruszyw łamanych o grubości warstwy po zagęszczeniu 20cm,</w:t>
      </w:r>
    </w:p>
    <w:p w14:paraId="3D7FE35A" w14:textId="7ED46B98" w:rsidR="00FB1833" w:rsidRDefault="00FB1833" w:rsidP="00FB1833">
      <w:pPr>
        <w:pStyle w:val="NormalnyWeb"/>
        <w:tabs>
          <w:tab w:val="left" w:pos="851"/>
        </w:tabs>
        <w:spacing w:before="240" w:after="120" w:line="276" w:lineRule="auto"/>
        <w:contextualSpacing/>
        <w:jc w:val="both"/>
        <w:rPr>
          <w:rFonts w:cs="Times New Roman"/>
          <w:sz w:val="22"/>
          <w:szCs w:val="22"/>
        </w:rPr>
      </w:pPr>
      <w:r>
        <w:rPr>
          <w:rFonts w:cs="Times New Roman"/>
          <w:sz w:val="22"/>
          <w:szCs w:val="22"/>
        </w:rPr>
        <w:tab/>
        <w:t>- skropienie nawierzchni asfaltem,</w:t>
      </w:r>
    </w:p>
    <w:p w14:paraId="6E41CDFB" w14:textId="36309E08" w:rsidR="00FB1833" w:rsidRDefault="00FB1833" w:rsidP="00FB1833">
      <w:pPr>
        <w:pStyle w:val="NormalnyWeb"/>
        <w:tabs>
          <w:tab w:val="left" w:pos="851"/>
        </w:tabs>
        <w:spacing w:before="240" w:after="120" w:line="276" w:lineRule="auto"/>
        <w:ind w:left="708"/>
        <w:contextualSpacing/>
        <w:jc w:val="both"/>
        <w:rPr>
          <w:rFonts w:cs="Times New Roman"/>
          <w:sz w:val="22"/>
          <w:szCs w:val="22"/>
        </w:rPr>
      </w:pPr>
      <w:r>
        <w:rPr>
          <w:rFonts w:cs="Times New Roman"/>
          <w:sz w:val="22"/>
          <w:szCs w:val="22"/>
        </w:rPr>
        <w:tab/>
        <w:t>- wykonanie nawierzchni z mieszanek mineralno – bitumicznych asfaltowych – warstwa wiążąca o grubości po zagęszczeniu 4cm,</w:t>
      </w:r>
    </w:p>
    <w:p w14:paraId="6D8811AA" w14:textId="022B5D78" w:rsidR="00FB1833" w:rsidRDefault="00FB1833" w:rsidP="00FB1833">
      <w:pPr>
        <w:pStyle w:val="NormalnyWeb"/>
        <w:tabs>
          <w:tab w:val="left" w:pos="851"/>
        </w:tabs>
        <w:spacing w:before="240" w:after="120" w:line="276" w:lineRule="auto"/>
        <w:contextualSpacing/>
        <w:jc w:val="both"/>
        <w:rPr>
          <w:rFonts w:cs="Times New Roman"/>
          <w:sz w:val="22"/>
          <w:szCs w:val="22"/>
        </w:rPr>
      </w:pPr>
      <w:r>
        <w:rPr>
          <w:rFonts w:cs="Times New Roman"/>
          <w:sz w:val="22"/>
          <w:szCs w:val="22"/>
        </w:rPr>
        <w:tab/>
        <w:t>- skropienie nawierzchni asfaltem,</w:t>
      </w:r>
    </w:p>
    <w:p w14:paraId="181A8DC9" w14:textId="54AD7FC9" w:rsidR="00FB1833" w:rsidRDefault="00FB1833" w:rsidP="00FB1833">
      <w:pPr>
        <w:pStyle w:val="NormalnyWeb"/>
        <w:tabs>
          <w:tab w:val="left" w:pos="851"/>
        </w:tabs>
        <w:spacing w:before="240" w:after="120" w:line="276" w:lineRule="auto"/>
        <w:ind w:left="708"/>
        <w:contextualSpacing/>
        <w:jc w:val="both"/>
        <w:rPr>
          <w:rFonts w:cs="Times New Roman"/>
          <w:sz w:val="22"/>
          <w:szCs w:val="22"/>
        </w:rPr>
      </w:pPr>
      <w:r>
        <w:rPr>
          <w:rFonts w:cs="Times New Roman"/>
          <w:sz w:val="22"/>
          <w:szCs w:val="22"/>
        </w:rPr>
        <w:tab/>
        <w:t>- wykonanie nawierzchni z mieszanek mineralno – bitumicznych asfaltowych – warstwa ścieralna o grubości po zagęszczeniu 4cm.</w:t>
      </w:r>
    </w:p>
    <w:p w14:paraId="4DBE2891" w14:textId="77777777" w:rsidR="00FB1833" w:rsidRPr="008D7D94" w:rsidRDefault="00FB1833" w:rsidP="00FB1833">
      <w:pPr>
        <w:pStyle w:val="NormalnyWeb"/>
        <w:tabs>
          <w:tab w:val="left" w:pos="851"/>
        </w:tabs>
        <w:spacing w:before="240" w:after="120" w:line="276" w:lineRule="auto"/>
        <w:contextualSpacing/>
        <w:jc w:val="both"/>
        <w:rPr>
          <w:rFonts w:cs="Times New Roman"/>
          <w:b/>
          <w:sz w:val="22"/>
          <w:szCs w:val="22"/>
        </w:rPr>
      </w:pPr>
    </w:p>
    <w:p w14:paraId="132726A2" w14:textId="1F0C2EE5" w:rsidR="00FB1833" w:rsidRPr="008D7D94" w:rsidRDefault="00FB1833" w:rsidP="00FB1833">
      <w:pPr>
        <w:pStyle w:val="NormalnyWeb"/>
        <w:tabs>
          <w:tab w:val="left" w:pos="851"/>
        </w:tabs>
        <w:spacing w:before="240" w:after="120" w:line="276" w:lineRule="auto"/>
        <w:contextualSpacing/>
        <w:jc w:val="both"/>
        <w:rPr>
          <w:rFonts w:cs="Times New Roman"/>
          <w:b/>
          <w:sz w:val="22"/>
          <w:szCs w:val="22"/>
        </w:rPr>
      </w:pPr>
      <w:r>
        <w:rPr>
          <w:rFonts w:cs="Times New Roman"/>
          <w:b/>
          <w:sz w:val="22"/>
          <w:szCs w:val="22"/>
        </w:rPr>
        <w:tab/>
      </w:r>
      <w:r w:rsidRPr="008D7D94">
        <w:rPr>
          <w:rFonts w:cs="Times New Roman"/>
          <w:b/>
          <w:sz w:val="22"/>
          <w:szCs w:val="22"/>
        </w:rPr>
        <w:t>Roboty wykończeniowe:</w:t>
      </w:r>
    </w:p>
    <w:p w14:paraId="6001D42A" w14:textId="316FCEC0" w:rsidR="00FB1833" w:rsidRDefault="00FB1833" w:rsidP="00FB1833">
      <w:pPr>
        <w:pStyle w:val="NormalnyWeb"/>
        <w:tabs>
          <w:tab w:val="left" w:pos="851"/>
        </w:tabs>
        <w:spacing w:before="240" w:after="120" w:line="276" w:lineRule="auto"/>
        <w:contextualSpacing/>
        <w:jc w:val="both"/>
        <w:rPr>
          <w:rFonts w:cs="Times New Roman"/>
          <w:sz w:val="22"/>
          <w:szCs w:val="22"/>
        </w:rPr>
      </w:pPr>
      <w:r>
        <w:rPr>
          <w:rFonts w:cs="Times New Roman"/>
          <w:sz w:val="22"/>
          <w:szCs w:val="22"/>
        </w:rPr>
        <w:tab/>
        <w:t>- podbudowy z kruszyw łamanych, grubość warstwy po zagęszczeniu 10cm,</w:t>
      </w:r>
    </w:p>
    <w:p w14:paraId="41353BC1" w14:textId="295B6123" w:rsidR="00FB1833" w:rsidRDefault="00FB1833" w:rsidP="00FB1833">
      <w:pPr>
        <w:pStyle w:val="NormalnyWeb"/>
        <w:tabs>
          <w:tab w:val="left" w:pos="851"/>
        </w:tabs>
        <w:spacing w:before="240" w:after="120" w:line="276" w:lineRule="auto"/>
        <w:contextualSpacing/>
        <w:jc w:val="both"/>
        <w:rPr>
          <w:rFonts w:cs="Times New Roman"/>
          <w:sz w:val="22"/>
          <w:szCs w:val="22"/>
        </w:rPr>
      </w:pPr>
      <w:r>
        <w:rPr>
          <w:rFonts w:cs="Times New Roman"/>
          <w:sz w:val="22"/>
          <w:szCs w:val="22"/>
        </w:rPr>
        <w:tab/>
        <w:t>- regulacja 12 zaworów wodociągowych,</w:t>
      </w:r>
    </w:p>
    <w:p w14:paraId="3242358E" w14:textId="77777777" w:rsidR="00FB1833" w:rsidRDefault="00FB1833" w:rsidP="00FB1833">
      <w:pPr>
        <w:pStyle w:val="NormalnyWeb"/>
        <w:tabs>
          <w:tab w:val="left" w:pos="851"/>
        </w:tabs>
        <w:spacing w:before="240" w:after="120" w:line="276" w:lineRule="auto"/>
        <w:contextualSpacing/>
        <w:jc w:val="both"/>
        <w:rPr>
          <w:rFonts w:cs="Times New Roman"/>
          <w:sz w:val="22"/>
          <w:szCs w:val="22"/>
        </w:rPr>
      </w:pPr>
      <w:r>
        <w:rPr>
          <w:rFonts w:cs="Times New Roman"/>
          <w:sz w:val="22"/>
          <w:szCs w:val="22"/>
        </w:rPr>
        <w:t xml:space="preserve"> </w:t>
      </w:r>
    </w:p>
    <w:p w14:paraId="310D4547" w14:textId="31AA36D6" w:rsidR="00FB1833" w:rsidRDefault="00FB1833" w:rsidP="00FB1833">
      <w:pPr>
        <w:pStyle w:val="NormalnyWeb"/>
        <w:tabs>
          <w:tab w:val="left" w:pos="851"/>
        </w:tabs>
        <w:spacing w:before="240" w:after="120" w:line="276" w:lineRule="auto"/>
        <w:contextualSpacing/>
        <w:jc w:val="both"/>
        <w:rPr>
          <w:rFonts w:cs="Times New Roman"/>
          <w:b/>
          <w:sz w:val="22"/>
          <w:szCs w:val="22"/>
        </w:rPr>
      </w:pPr>
      <w:r>
        <w:rPr>
          <w:rFonts w:cs="Times New Roman"/>
          <w:b/>
          <w:sz w:val="22"/>
          <w:szCs w:val="22"/>
        </w:rPr>
        <w:tab/>
      </w:r>
      <w:r w:rsidRPr="008D7D94">
        <w:rPr>
          <w:rFonts w:cs="Times New Roman"/>
          <w:b/>
          <w:sz w:val="22"/>
          <w:szCs w:val="22"/>
        </w:rPr>
        <w:t>Roboty towarzyszące:</w:t>
      </w:r>
    </w:p>
    <w:p w14:paraId="65279393" w14:textId="6A066F47" w:rsidR="00FB1833" w:rsidRPr="008D7D94" w:rsidRDefault="00FB1833" w:rsidP="00FB1833">
      <w:pPr>
        <w:pStyle w:val="NormalnyWeb"/>
        <w:tabs>
          <w:tab w:val="left" w:pos="851"/>
        </w:tabs>
        <w:spacing w:before="240" w:after="120" w:line="276" w:lineRule="auto"/>
        <w:contextualSpacing/>
        <w:jc w:val="both"/>
        <w:rPr>
          <w:rFonts w:cs="Times New Roman"/>
          <w:b/>
          <w:sz w:val="22"/>
          <w:szCs w:val="22"/>
        </w:rPr>
      </w:pPr>
      <w:r>
        <w:rPr>
          <w:rFonts w:cs="Times New Roman"/>
          <w:sz w:val="22"/>
          <w:szCs w:val="22"/>
        </w:rPr>
        <w:tab/>
        <w:t>- wykonanie inwentaryzacji geodezyjnej powykonawczej,</w:t>
      </w:r>
    </w:p>
    <w:p w14:paraId="3A5565FD" w14:textId="13E7F832" w:rsidR="00FB1833" w:rsidRDefault="00FB1833" w:rsidP="00FB1833">
      <w:pPr>
        <w:pStyle w:val="NormalnyWeb"/>
        <w:tabs>
          <w:tab w:val="left" w:pos="851"/>
        </w:tabs>
        <w:spacing w:before="240" w:after="120" w:line="276" w:lineRule="auto"/>
        <w:contextualSpacing/>
        <w:jc w:val="both"/>
        <w:rPr>
          <w:rFonts w:cs="Times New Roman"/>
          <w:sz w:val="22"/>
          <w:szCs w:val="22"/>
        </w:rPr>
      </w:pPr>
      <w:r>
        <w:rPr>
          <w:rFonts w:cs="Times New Roman"/>
          <w:sz w:val="22"/>
          <w:szCs w:val="22"/>
        </w:rPr>
        <w:tab/>
        <w:t xml:space="preserve">- mechaniczne ścinanie drzew z karczowaniem pni. </w:t>
      </w:r>
    </w:p>
    <w:p w14:paraId="793670DA" w14:textId="77777777" w:rsidR="00FB1833" w:rsidRPr="00A52F2A" w:rsidRDefault="00FB1833" w:rsidP="00FB1833">
      <w:pPr>
        <w:pStyle w:val="Bezodstpw"/>
        <w:rPr>
          <w:rFonts w:ascii="Times New Roman" w:hAnsi="Times New Roman" w:cs="Times New Roman"/>
          <w:b/>
          <w:sz w:val="24"/>
        </w:rPr>
      </w:pPr>
    </w:p>
    <w:p w14:paraId="1E9A6894" w14:textId="5D7B3958" w:rsidR="00D40114" w:rsidRDefault="00D40114"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Ponadto Wykonawca realizujący zadanie będzie zobowiązany do przygotowania planu BIOZ. </w:t>
      </w:r>
    </w:p>
    <w:p w14:paraId="5B53D56F" w14:textId="4D96C4F6" w:rsidR="00D40114" w:rsidRDefault="00D40114"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Materiał z rozbiórki Wykonawca będzie usuwał zgodnie z ustaleniami z Zamawiającym. Wykonawca usunie materiały z rozbiórki poza teren budowy przy przestrzeganiu przepisów ustawy o odpadach. Materiał z rozbiórki nadający się do ponownego użycia – stanowi własność Zamawiającego i należy je wywieźć w miejsce wskazane przez Zamawiającego na odl. Do 5 km.</w:t>
      </w:r>
    </w:p>
    <w:p w14:paraId="2C0EFB51" w14:textId="75699F0A" w:rsidR="00D40114" w:rsidRDefault="00D40114"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Wykonawca przed przystąpieniem do prac powinien przygotować </w:t>
      </w:r>
      <w:r w:rsidR="0090412F">
        <w:rPr>
          <w:rFonts w:cs="Times New Roman"/>
          <w:sz w:val="22"/>
          <w:szCs w:val="22"/>
        </w:rPr>
        <w:t>harmonogram robót, plan BIOZ i przedstawić Zamawiającemu oraz Inspektorowi nadzoru.</w:t>
      </w:r>
    </w:p>
    <w:p w14:paraId="70074AED" w14:textId="23259765" w:rsidR="0090412F" w:rsidRDefault="0090412F"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Przy realizacji robót należy stosować materiały producentów spełniające wymagania określone w dokumentacji projektowej oraz zgodne z obowiązującymi przepisami.</w:t>
      </w:r>
    </w:p>
    <w:p w14:paraId="742DBA28" w14:textId="7F2A2094" w:rsidR="0090412F" w:rsidRDefault="0090412F"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Wskazane w dokumentacji atesty, świadectwa jakości (certyfikaty) i inne dokumenty stwierdzające jakość wbudowanych materiałów i zamontowanych urządzeń wykonawca będzie dostarczał w trakcie realizacji przedmiotu umowy oraz dołączy do operatu kolaudacyjnego.</w:t>
      </w:r>
    </w:p>
    <w:p w14:paraId="0E30C189" w14:textId="15FB9147" w:rsidR="0090412F" w:rsidRDefault="0090412F"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Wykonawca będzie zobowiązany ustalić z Zamawiającym oraz poinformować mieszkańców na co najmniej 7 dni przed planowanym rozpoczęciem prac o planowanym terminie wprowadzenia tymczasowej organizacji ruchu tak aby umożliwić mieszkańcom dojazd do swoich posesji. </w:t>
      </w:r>
    </w:p>
    <w:p w14:paraId="6F010FE1" w14:textId="16CB28B2" w:rsidR="0090412F" w:rsidRDefault="0090412F" w:rsidP="002A5873">
      <w:pPr>
        <w:pStyle w:val="NormalnyWeb"/>
        <w:tabs>
          <w:tab w:val="left" w:pos="851"/>
        </w:tabs>
        <w:spacing w:before="240" w:after="120" w:line="276" w:lineRule="auto"/>
        <w:ind w:left="720"/>
        <w:contextualSpacing/>
        <w:jc w:val="both"/>
        <w:rPr>
          <w:rFonts w:cs="Times New Roman"/>
          <w:sz w:val="22"/>
          <w:szCs w:val="22"/>
        </w:rPr>
      </w:pPr>
    </w:p>
    <w:p w14:paraId="0AE4F52E" w14:textId="6F3ED160" w:rsidR="0090412F" w:rsidRDefault="0090412F"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W czasie trwania robót Wykonawca zobowiązany jest do:</w:t>
      </w:r>
    </w:p>
    <w:p w14:paraId="57F3467C" w14:textId="62F423F6" w:rsidR="0090412F" w:rsidRDefault="0090412F"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 </w:t>
      </w:r>
      <w:r w:rsidR="00006649">
        <w:rPr>
          <w:rFonts w:cs="Times New Roman"/>
          <w:sz w:val="22"/>
          <w:szCs w:val="22"/>
        </w:rPr>
        <w:t>ponoszenia wszelkich kosztów związanych z użytkowaniem terenu objętego robotami budowlanymi, a także na zasadzie ryzyka pełnej odpowiedzialności za wyrządzone na nich szkody z chwilą ich przejęcia,</w:t>
      </w:r>
    </w:p>
    <w:p w14:paraId="4B147553" w14:textId="6E81E23A" w:rsidR="00006649" w:rsidRDefault="00006649"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zabezpieczenie we własnym zakresie i na własny koszt pod względem bhp terenu objętego robotami budowlanymi zgodnie z obowiązującymi przepisami, koszty w tym zakresie Wykonawca uwzględni w kosztach pośrednich,</w:t>
      </w:r>
    </w:p>
    <w:p w14:paraId="5C2DF400" w14:textId="77777777" w:rsidR="00C80D9D" w:rsidRDefault="00006649"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lastRenderedPageBreak/>
        <w:t xml:space="preserve">- ponoszenia wszelkich kosztów związanych ze szkodami wynikającymi z prowadzonych robót budowlanych zadania, przede wszystkim </w:t>
      </w:r>
      <w:r w:rsidR="00C80D9D">
        <w:rPr>
          <w:rFonts w:cs="Times New Roman"/>
          <w:sz w:val="22"/>
          <w:szCs w:val="22"/>
        </w:rPr>
        <w:t>na terenach przyległych do terenu budowy oraz na terenie prowadzonego objazdu.</w:t>
      </w:r>
    </w:p>
    <w:p w14:paraId="2F971AAB" w14:textId="77777777" w:rsidR="00C80D9D" w:rsidRDefault="00C80D9D" w:rsidP="002A5873">
      <w:pPr>
        <w:pStyle w:val="NormalnyWeb"/>
        <w:tabs>
          <w:tab w:val="left" w:pos="851"/>
        </w:tabs>
        <w:spacing w:before="240" w:after="120" w:line="276" w:lineRule="auto"/>
        <w:ind w:left="720"/>
        <w:contextualSpacing/>
        <w:jc w:val="both"/>
        <w:rPr>
          <w:rFonts w:cs="Times New Roman"/>
          <w:sz w:val="22"/>
          <w:szCs w:val="22"/>
        </w:rPr>
      </w:pPr>
    </w:p>
    <w:p w14:paraId="2B29A4DE" w14:textId="77777777" w:rsidR="00DE20D5" w:rsidRDefault="00C80D9D"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Wykonawca zobowiązuje się przekazać Zamawiającemu na minimum 7 dni przed wyznaczonym terminem odbioru końcowego sprawdzoną i zatwierdzona przez Inspektora Nadzoru dokumentacje powykonawczą tj. operat kolaudacyjny w 2 egz. Wraz z oświadczeniem kierownika budowy</w:t>
      </w:r>
      <w:r w:rsidR="00DE20D5">
        <w:rPr>
          <w:rFonts w:cs="Times New Roman"/>
          <w:sz w:val="22"/>
          <w:szCs w:val="22"/>
        </w:rPr>
        <w:t>, kierowników robót branżowych, inspektora nadzoru, inspektorów branżowych, oświadczenie projektanta sprawującego nadzór autorski, wykaz zmian (jeżeli były wprowadzone w toku rzeczowej realizacji wraz z załącznikami), BIOZ, atesty, certyfikaty, aprobaty techniczne zgodne z przepisami ustawy Prawo budowlane, deklaracje zgodności, książki obmiarów, inwentaryzację geodezyjna powykonawczą, wnioski o zatwierdzenie materiałów, recepty oraz dokumentacje fotograficzną itp.</w:t>
      </w:r>
    </w:p>
    <w:p w14:paraId="5037214C" w14:textId="77777777" w:rsidR="00DE20D5" w:rsidRDefault="00DE20D5" w:rsidP="002A5873">
      <w:pPr>
        <w:pStyle w:val="NormalnyWeb"/>
        <w:tabs>
          <w:tab w:val="left" w:pos="851"/>
        </w:tabs>
        <w:spacing w:before="240" w:after="120" w:line="276" w:lineRule="auto"/>
        <w:ind w:left="720"/>
        <w:contextualSpacing/>
        <w:jc w:val="both"/>
        <w:rPr>
          <w:rFonts w:cs="Times New Roman"/>
          <w:sz w:val="22"/>
          <w:szCs w:val="22"/>
        </w:rPr>
      </w:pPr>
    </w:p>
    <w:p w14:paraId="40AFC7C1" w14:textId="77777777" w:rsidR="00DE20D5" w:rsidRDefault="00DE20D5"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Wyłoniony wykonawca opracowuje:</w:t>
      </w:r>
    </w:p>
    <w:p w14:paraId="5FB65A7E" w14:textId="7B77C318" w:rsidR="00DE20D5" w:rsidRDefault="00DE20D5"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harmonogram rzeczowo-finansowy który przekaże Zamawiaj</w:t>
      </w:r>
      <w:r w:rsidR="00962AAD">
        <w:rPr>
          <w:rFonts w:cs="Times New Roman"/>
          <w:sz w:val="22"/>
          <w:szCs w:val="22"/>
        </w:rPr>
        <w:t>ą</w:t>
      </w:r>
      <w:r>
        <w:rPr>
          <w:rFonts w:cs="Times New Roman"/>
          <w:sz w:val="22"/>
          <w:szCs w:val="22"/>
        </w:rPr>
        <w:t>cemu przed podpisaniem umowy.</w:t>
      </w:r>
    </w:p>
    <w:p w14:paraId="17CF946D" w14:textId="77777777" w:rsidR="00DE20D5" w:rsidRDefault="00DE20D5" w:rsidP="002A5873">
      <w:pPr>
        <w:pStyle w:val="NormalnyWeb"/>
        <w:tabs>
          <w:tab w:val="left" w:pos="851"/>
        </w:tabs>
        <w:spacing w:before="240" w:after="120" w:line="276" w:lineRule="auto"/>
        <w:ind w:left="720"/>
        <w:contextualSpacing/>
        <w:jc w:val="both"/>
        <w:rPr>
          <w:rFonts w:cs="Times New Roman"/>
          <w:sz w:val="22"/>
          <w:szCs w:val="22"/>
        </w:rPr>
      </w:pPr>
    </w:p>
    <w:p w14:paraId="50CCE536" w14:textId="131C76A2" w:rsidR="00962AAD" w:rsidRDefault="00DE20D5"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Jeżeli w specyfikacji technicznej wykonania i odbioru robót oraz przedmiarze został wskazany znak towarowy, producent, dostawca, patent, pochodzenie, źródło który charakteryzuje produkty lub usługi dostarczone przez konkretnego Wykonawcę lub nastąpiło wskazanie norm lub innych odniesień, o których mowa w art. 101 ust. 1 pkt. 2 lub ust. 3 ustawy Pzp, Zamawiaj</w:t>
      </w:r>
      <w:r w:rsidR="00962AAD">
        <w:rPr>
          <w:rFonts w:cs="Times New Roman"/>
          <w:sz w:val="22"/>
          <w:szCs w:val="22"/>
        </w:rPr>
        <w:t>ą</w:t>
      </w:r>
      <w:r>
        <w:rPr>
          <w:rFonts w:cs="Times New Roman"/>
          <w:sz w:val="22"/>
          <w:szCs w:val="22"/>
        </w:rPr>
        <w:t>cy zgodnie z art. 99ust. 5 ustawy Pzp dopuszcza złożenie oferty równoważnej lub zgodnie z art. 101 ust. 4 ustawy Pzp zaof</w:t>
      </w:r>
      <w:r w:rsidR="00962AAD">
        <w:rPr>
          <w:rFonts w:cs="Times New Roman"/>
          <w:sz w:val="22"/>
          <w:szCs w:val="22"/>
        </w:rPr>
        <w:t>erowanie rozwiązań „równoważnych” w stosunku do wskazanych w dokumentacji pod warunkiem, że zapewnia uzyskanie parametrów technicznych</w:t>
      </w:r>
      <w:r w:rsidR="00C80D9D">
        <w:rPr>
          <w:rFonts w:cs="Times New Roman"/>
          <w:sz w:val="22"/>
          <w:szCs w:val="22"/>
        </w:rPr>
        <w:t xml:space="preserve">  </w:t>
      </w:r>
      <w:r w:rsidR="00962AAD">
        <w:rPr>
          <w:rFonts w:cs="Times New Roman"/>
          <w:sz w:val="22"/>
          <w:szCs w:val="22"/>
        </w:rPr>
        <w:t>nie gorszych od złożonych w dokumentacji.</w:t>
      </w:r>
    </w:p>
    <w:p w14:paraId="45FFD46F" w14:textId="18BF027F" w:rsidR="00962AAD" w:rsidRDefault="00962AAD"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Wykonawca na każde żądanie Zamawiającego zobowiązany jest do okazania w stosunku do wskazanych materiałów znaków bezpieczeństwa, deklaracji zgodności lub aprobaty technicznej lub certyfikatu z polska Normą przenosząca normy europejskie lub norma państw członkowskich Europejskiego Obszaru Gospodarczego przenoszącą tę normę lub Polska Normą w przypadku braku Polskiej Normy przenoszącej europejskie.</w:t>
      </w:r>
    </w:p>
    <w:p w14:paraId="72CF79CE" w14:textId="4E15D79D" w:rsidR="00962AAD" w:rsidRDefault="00962AAD"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Ilekroć w specyfikacji technicznej wykonania i odbioru robót, dokumentacji technicznej mowa jest o polskich normach, należy przez to rozumieć polskie normy przenoszące normy europejskie lub normy innych państw członkowskich Europejskiego Obszaru Gospodarczego lub inne normy lub dokumenty, o których mowa w art. 101 ust. 1 pkt. 2 ustawy Pzp.</w:t>
      </w:r>
    </w:p>
    <w:p w14:paraId="36FD8444" w14:textId="01E5F459" w:rsidR="00962AAD" w:rsidRDefault="00962AAD"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Materiały i urządzenia użyte do wykonania umowy powinny odpowiadać, co do jakości wymogom wyrobów dopuszczonych do obrotu i stosowania w budownictwie określonych w ustawie z dnia 7 lipca 1994 r Prawo budowlane, ustawie z dnia 16.04.2004 r. o wyrobach budowlanych oraz wymogom dokumentacji projektowej, </w:t>
      </w:r>
      <w:r w:rsidR="00C61EFA">
        <w:rPr>
          <w:rFonts w:cs="Times New Roman"/>
          <w:sz w:val="22"/>
          <w:szCs w:val="22"/>
        </w:rPr>
        <w:t>specyfikacji technicznych wykonania i odbioru robót i SWZ. Rozwiązania równoważne będą podlegały zaopiniowaniu przez Projektanta i akceptacji przez inspektora nadzoru i Zamawiającego.</w:t>
      </w:r>
    </w:p>
    <w:p w14:paraId="6DDBA4E4" w14:textId="1E519F44" w:rsidR="00C61EFA" w:rsidRDefault="00C61EFA" w:rsidP="00962AAD">
      <w:pPr>
        <w:pStyle w:val="NormalnyWeb"/>
        <w:tabs>
          <w:tab w:val="left" w:pos="851"/>
        </w:tabs>
        <w:spacing w:before="240" w:after="120" w:line="276" w:lineRule="auto"/>
        <w:ind w:left="720"/>
        <w:contextualSpacing/>
        <w:jc w:val="both"/>
        <w:rPr>
          <w:rFonts w:cs="Times New Roman"/>
          <w:sz w:val="22"/>
          <w:szCs w:val="22"/>
        </w:rPr>
      </w:pPr>
    </w:p>
    <w:p w14:paraId="3C57B56A" w14:textId="707DBADE" w:rsidR="00C61EFA" w:rsidRPr="001F3EAA" w:rsidRDefault="00C61EFA" w:rsidP="00962AAD">
      <w:pPr>
        <w:pStyle w:val="NormalnyWeb"/>
        <w:tabs>
          <w:tab w:val="left" w:pos="851"/>
        </w:tabs>
        <w:spacing w:before="240" w:after="120" w:line="276" w:lineRule="auto"/>
        <w:ind w:left="720"/>
        <w:contextualSpacing/>
        <w:jc w:val="both"/>
        <w:rPr>
          <w:rFonts w:cs="Times New Roman"/>
          <w:b/>
          <w:bCs/>
          <w:sz w:val="22"/>
          <w:szCs w:val="22"/>
        </w:rPr>
      </w:pPr>
      <w:r w:rsidRPr="001F3EAA">
        <w:rPr>
          <w:rFonts w:cs="Times New Roman"/>
          <w:b/>
          <w:bCs/>
          <w:sz w:val="22"/>
          <w:szCs w:val="22"/>
        </w:rPr>
        <w:t>Przedmiotowe środki dowodowe:</w:t>
      </w:r>
    </w:p>
    <w:p w14:paraId="2276B848" w14:textId="4C57EB7E" w:rsidR="00C61EFA" w:rsidRDefault="00C61EFA"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W przypadku zastosowania materiałów, urządzeń, wyrobów lub rozwiązań równoważnych, Wykonawca zobowiązany jest do ich wskazania w ofercie oraz do złożenia wraz z ofertą kart technicznych lub innych dokumentów potwierdzających, że oferowane rozwiązania równoważne spełniają wymagania Zamawiającego opisane w przedmiocie zamówienia. Jeżeli Wykonawca nie złoży ww dokumentów lub złożone dokumenty będą niekompletne (nie </w:t>
      </w:r>
      <w:r>
        <w:rPr>
          <w:rFonts w:cs="Times New Roman"/>
          <w:sz w:val="22"/>
          <w:szCs w:val="22"/>
        </w:rPr>
        <w:lastRenderedPageBreak/>
        <w:t xml:space="preserve">potwierdzając w ten sposób równoważności oferty w zakresie opisanym w opisie </w:t>
      </w:r>
      <w:r w:rsidR="00E207EA">
        <w:rPr>
          <w:rFonts w:cs="Times New Roman"/>
          <w:sz w:val="22"/>
          <w:szCs w:val="22"/>
        </w:rPr>
        <w:t>przedmiotu zamówienia), Zamawiający nie będzie wzywał do ich złożenia/uzupełnienia.</w:t>
      </w:r>
    </w:p>
    <w:p w14:paraId="63F214C4" w14:textId="591394CB" w:rsidR="00E207EA" w:rsidRDefault="00E207EA" w:rsidP="00962AAD">
      <w:pPr>
        <w:pStyle w:val="NormalnyWeb"/>
        <w:tabs>
          <w:tab w:val="left" w:pos="851"/>
        </w:tabs>
        <w:spacing w:before="240" w:after="120" w:line="276" w:lineRule="auto"/>
        <w:ind w:left="720"/>
        <w:contextualSpacing/>
        <w:jc w:val="both"/>
        <w:rPr>
          <w:rFonts w:cs="Times New Roman"/>
          <w:sz w:val="22"/>
          <w:szCs w:val="22"/>
        </w:rPr>
      </w:pPr>
    </w:p>
    <w:p w14:paraId="5F4017AC" w14:textId="212EB191" w:rsidR="00E207EA" w:rsidRPr="001F3EAA" w:rsidRDefault="00E207EA" w:rsidP="00962AAD">
      <w:pPr>
        <w:pStyle w:val="NormalnyWeb"/>
        <w:tabs>
          <w:tab w:val="left" w:pos="851"/>
        </w:tabs>
        <w:spacing w:before="240" w:after="120" w:line="276" w:lineRule="auto"/>
        <w:ind w:left="720"/>
        <w:contextualSpacing/>
        <w:jc w:val="both"/>
        <w:rPr>
          <w:rFonts w:cs="Times New Roman"/>
          <w:b/>
          <w:bCs/>
          <w:sz w:val="22"/>
          <w:szCs w:val="22"/>
        </w:rPr>
      </w:pPr>
      <w:r w:rsidRPr="001F3EAA">
        <w:rPr>
          <w:rFonts w:cs="Times New Roman"/>
          <w:b/>
          <w:bCs/>
          <w:sz w:val="22"/>
          <w:szCs w:val="22"/>
        </w:rPr>
        <w:t>Obowiązek zatrudnienia:</w:t>
      </w:r>
    </w:p>
    <w:p w14:paraId="0827F1A9" w14:textId="77777777" w:rsidR="006F1DDA" w:rsidRDefault="00E207EA"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Wykonawca obowiązany jest przez cały okres wykonywania przedmiotu umowy zatrudniać na podstawie umowy o prace w rozumieniu przepisów ustawy z dnia 26.06.1974 r Kodeks pracy pracowników, którzy w trakcie realizacji niniejszego zamówienia będą wykonywali: roboty przygotowawcze, roboty rozbiórkowe, roboty ogólnobudowlane, roboty z zakresu wykonania podbudów pod nawierzchnie drogowe, roboty z zakresu wykonania nawierzchni dróg, chodników; roboty z zakresu zabudowy elementów drogowych typu krawężniki drogowe, obrzeża, roboty odwodnieniowe. </w:t>
      </w:r>
    </w:p>
    <w:p w14:paraId="1F0BFD08" w14:textId="77777777" w:rsidR="006F1DDA" w:rsidRDefault="006F1DDA"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Obowiązek ten nie dotyczy osób fizycznych prowadzących działalność gospodarczą w zakresie, w jakim będą wykonywać osobiście ww czynności. Wykonawca lub Podwykonawca może zatrudnić na umowę o pracę nowych pracowników lub wyznaczyć do realizacji zamówienia pracowników wcześniej już zatrudnionych.</w:t>
      </w:r>
    </w:p>
    <w:p w14:paraId="7DF46375" w14:textId="77777777" w:rsidR="006F1DDA" w:rsidRDefault="006F1DDA" w:rsidP="00962AAD">
      <w:pPr>
        <w:pStyle w:val="NormalnyWeb"/>
        <w:tabs>
          <w:tab w:val="left" w:pos="851"/>
        </w:tabs>
        <w:spacing w:before="240" w:after="120" w:line="276" w:lineRule="auto"/>
        <w:ind w:left="720"/>
        <w:contextualSpacing/>
        <w:jc w:val="both"/>
        <w:rPr>
          <w:rFonts w:cs="Times New Roman"/>
          <w:sz w:val="22"/>
          <w:szCs w:val="22"/>
        </w:rPr>
      </w:pPr>
    </w:p>
    <w:p w14:paraId="175ECB1D" w14:textId="7BE0B763" w:rsidR="00E207EA" w:rsidRDefault="006F1DDA"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Zamawiający nie dopuszcza możliwości składania ofert częściowych. </w:t>
      </w:r>
      <w:r w:rsidR="00E207EA">
        <w:rPr>
          <w:rFonts w:cs="Times New Roman"/>
          <w:sz w:val="22"/>
          <w:szCs w:val="22"/>
        </w:rPr>
        <w:t xml:space="preserve"> </w:t>
      </w:r>
    </w:p>
    <w:p w14:paraId="3EED7F34" w14:textId="000DBD8F" w:rsidR="0029380C" w:rsidRDefault="006F1DDA"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Przedmiot zamówienia stanowi niepodzielna część i wskazane jest aby wykonywał go jeden Wykonawca ze względu na ściśle ze sobą powiązane roboty, zachowanie </w:t>
      </w:r>
      <w:r w:rsidR="000F6380">
        <w:rPr>
          <w:rFonts w:cs="Times New Roman"/>
          <w:sz w:val="22"/>
          <w:szCs w:val="22"/>
        </w:rPr>
        <w:t xml:space="preserve">konieczność przestrzegania rygorów technologicznych. Ewentualny podział zadania byłby wręcz niekorzystny, ponieważ groziłby nadmiernymi trudnościami technologicznymi, a przede wszystkim nadmiernymi kosztami wykonania zamówienia (dotyczy to sytuacji gdyby roboty budowlane objęte przedmiotowym zamówieniem wykonywane były przez kilku Wykonawców na podstawie odrębnych umów). Dodatkowo </w:t>
      </w:r>
      <w:r w:rsidR="0029380C">
        <w:rPr>
          <w:rFonts w:cs="Times New Roman"/>
          <w:sz w:val="22"/>
          <w:szCs w:val="22"/>
        </w:rPr>
        <w:t xml:space="preserve">skutkowałoby to potrzeba podjęcia  dodatkowych działań ze strony Zamawiającego w celu skorygowania działań kilku wykonawców. Brak kompleksowej realizacji zamówienia mógłby zagrozić właściwemu jej wykonaniu. Ponadto trudności byłyby w egzekwowaniu przysługujących uprawnień gwarancyjnych. </w:t>
      </w:r>
    </w:p>
    <w:p w14:paraId="0452CA8E" w14:textId="77777777" w:rsidR="0029380C" w:rsidRDefault="0029380C" w:rsidP="00962AAD">
      <w:pPr>
        <w:pStyle w:val="NormalnyWeb"/>
        <w:tabs>
          <w:tab w:val="left" w:pos="851"/>
        </w:tabs>
        <w:spacing w:before="240" w:after="120" w:line="276" w:lineRule="auto"/>
        <w:ind w:left="720"/>
        <w:contextualSpacing/>
        <w:jc w:val="both"/>
        <w:rPr>
          <w:rFonts w:cs="Times New Roman"/>
          <w:sz w:val="22"/>
          <w:szCs w:val="22"/>
        </w:rPr>
      </w:pPr>
    </w:p>
    <w:p w14:paraId="15428209" w14:textId="3AB59E05" w:rsidR="0029380C" w:rsidRPr="001F3EAA" w:rsidRDefault="0029380C" w:rsidP="00962AAD">
      <w:pPr>
        <w:pStyle w:val="NormalnyWeb"/>
        <w:tabs>
          <w:tab w:val="left" w:pos="851"/>
        </w:tabs>
        <w:spacing w:before="240" w:after="120" w:line="276" w:lineRule="auto"/>
        <w:ind w:left="720"/>
        <w:contextualSpacing/>
        <w:jc w:val="both"/>
        <w:rPr>
          <w:rFonts w:cs="Times New Roman"/>
          <w:b/>
          <w:bCs/>
          <w:sz w:val="22"/>
          <w:szCs w:val="22"/>
        </w:rPr>
      </w:pPr>
      <w:r w:rsidRPr="001F3EAA">
        <w:rPr>
          <w:rFonts w:cs="Times New Roman"/>
          <w:b/>
          <w:bCs/>
          <w:sz w:val="22"/>
          <w:szCs w:val="22"/>
        </w:rPr>
        <w:t>Zamawiający wymaga udzielenie minimum 60 miesięcznego okresu gwarancji na wykonane roboty objęte zamówieniem. Okres rękojmi jest równy okresowi gwarancji.</w:t>
      </w:r>
    </w:p>
    <w:p w14:paraId="4E605D82" w14:textId="77777777" w:rsidR="0029380C" w:rsidRDefault="0029380C" w:rsidP="00962AAD">
      <w:pPr>
        <w:pStyle w:val="NormalnyWeb"/>
        <w:tabs>
          <w:tab w:val="left" w:pos="851"/>
        </w:tabs>
        <w:spacing w:before="240" w:after="120" w:line="276" w:lineRule="auto"/>
        <w:ind w:left="720"/>
        <w:contextualSpacing/>
        <w:jc w:val="both"/>
        <w:rPr>
          <w:rFonts w:cs="Times New Roman"/>
          <w:sz w:val="22"/>
          <w:szCs w:val="22"/>
        </w:rPr>
      </w:pPr>
    </w:p>
    <w:p w14:paraId="4CF15143" w14:textId="77777777" w:rsidR="0029380C" w:rsidRPr="001F3EAA" w:rsidRDefault="0029380C" w:rsidP="00962AAD">
      <w:pPr>
        <w:pStyle w:val="NormalnyWeb"/>
        <w:tabs>
          <w:tab w:val="left" w:pos="851"/>
        </w:tabs>
        <w:spacing w:before="240" w:after="120" w:line="276" w:lineRule="auto"/>
        <w:ind w:left="720"/>
        <w:contextualSpacing/>
        <w:jc w:val="both"/>
        <w:rPr>
          <w:rFonts w:cs="Times New Roman"/>
          <w:b/>
          <w:bCs/>
          <w:sz w:val="22"/>
          <w:szCs w:val="22"/>
        </w:rPr>
      </w:pPr>
      <w:r w:rsidRPr="001F3EAA">
        <w:rPr>
          <w:rFonts w:cs="Times New Roman"/>
          <w:b/>
          <w:bCs/>
          <w:sz w:val="22"/>
          <w:szCs w:val="22"/>
        </w:rPr>
        <w:t xml:space="preserve">Wykonawca jest zobowiązany do zapewnienia ubezpieczenia OC przez cały okres realizacji zamówienia. W dniu podpisania umowy Wykonawca przedłoży Zamawiającemu polisę ubezpieczenia OC, a w przypadku gdy ubezpieczenie musi zostać przedłużone, przedłoży Zamawiającemu nową polisę. </w:t>
      </w:r>
    </w:p>
    <w:p w14:paraId="5CD4FD1A" w14:textId="77777777" w:rsidR="0029380C" w:rsidRDefault="0029380C" w:rsidP="00962AAD">
      <w:pPr>
        <w:pStyle w:val="NormalnyWeb"/>
        <w:tabs>
          <w:tab w:val="left" w:pos="851"/>
        </w:tabs>
        <w:spacing w:before="240" w:after="120" w:line="276" w:lineRule="auto"/>
        <w:ind w:left="720"/>
        <w:contextualSpacing/>
        <w:jc w:val="both"/>
        <w:rPr>
          <w:rFonts w:cs="Times New Roman"/>
          <w:sz w:val="22"/>
          <w:szCs w:val="22"/>
        </w:rPr>
      </w:pPr>
    </w:p>
    <w:p w14:paraId="077D8924" w14:textId="77777777" w:rsidR="0029380C" w:rsidRDefault="0029380C"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Zamawiający nie dopuszcza możliwości złożenia oferty wariantowej.</w:t>
      </w:r>
    </w:p>
    <w:p w14:paraId="0CE3B187" w14:textId="7DD2C7E8" w:rsidR="0029380C" w:rsidRDefault="0029380C"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Zamawiający nie przewiduje zawarcia umowy ramowej, zastosowania aukcji elektronicznej. </w:t>
      </w:r>
    </w:p>
    <w:p w14:paraId="76E83AE9" w14:textId="2779A086" w:rsidR="006F1DDA" w:rsidRDefault="0029380C"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Zamawiający nie wymaga odbycia wizji lokalnej przed złożeniem oferty.</w:t>
      </w:r>
      <w:r w:rsidR="000F6380">
        <w:rPr>
          <w:rFonts w:cs="Times New Roman"/>
          <w:sz w:val="22"/>
          <w:szCs w:val="22"/>
        </w:rPr>
        <w:t xml:space="preserve"> </w:t>
      </w:r>
    </w:p>
    <w:p w14:paraId="643BCF4C" w14:textId="77777777" w:rsidR="002A5873" w:rsidRPr="002A5873" w:rsidRDefault="002A5873" w:rsidP="002A5873">
      <w:pPr>
        <w:pStyle w:val="Akapitzlist"/>
        <w:rPr>
          <w:highlight w:val="lightGray"/>
        </w:rPr>
      </w:pPr>
    </w:p>
    <w:p w14:paraId="03E9D5D0" w14:textId="32074AF7" w:rsidR="00F80061" w:rsidRPr="003852AA" w:rsidRDefault="00F80061" w:rsidP="00F80061">
      <w:pPr>
        <w:pStyle w:val="Akapitzlist"/>
        <w:numPr>
          <w:ilvl w:val="0"/>
          <w:numId w:val="1"/>
        </w:numPr>
        <w:rPr>
          <w:b/>
          <w:bCs/>
          <w:color w:val="000000" w:themeColor="text1"/>
          <w:highlight w:val="lightGray"/>
        </w:rPr>
      </w:pPr>
      <w:r w:rsidRPr="003852AA">
        <w:rPr>
          <w:b/>
          <w:bCs/>
          <w:color w:val="000000" w:themeColor="text1"/>
          <w:highlight w:val="lightGray"/>
        </w:rPr>
        <w:t>Termin wykonania zamówienia.</w:t>
      </w:r>
    </w:p>
    <w:p w14:paraId="5CD3A784" w14:textId="2A24D278" w:rsidR="00F80061" w:rsidRDefault="00F80061" w:rsidP="00F80061">
      <w:pPr>
        <w:pStyle w:val="Akapitzlist"/>
      </w:pPr>
      <w:r>
        <w:t xml:space="preserve">Termin realizacji zamówienia do dnia </w:t>
      </w:r>
      <w:r w:rsidR="009D6682">
        <w:t>30</w:t>
      </w:r>
      <w:r>
        <w:t>.</w:t>
      </w:r>
      <w:r w:rsidR="009D6682">
        <w:t>09</w:t>
      </w:r>
      <w:r>
        <w:t>.2021 r.</w:t>
      </w:r>
    </w:p>
    <w:p w14:paraId="1B9C088D" w14:textId="77777777" w:rsidR="003852AA" w:rsidRDefault="003852AA" w:rsidP="00F80061">
      <w:pPr>
        <w:pStyle w:val="Akapitzlist"/>
      </w:pPr>
    </w:p>
    <w:p w14:paraId="0ACD2D02" w14:textId="57B3D99B" w:rsidR="00F80061" w:rsidRPr="003852AA" w:rsidRDefault="00F80061" w:rsidP="00F80061">
      <w:pPr>
        <w:pStyle w:val="Akapitzlist"/>
        <w:numPr>
          <w:ilvl w:val="0"/>
          <w:numId w:val="1"/>
        </w:numPr>
        <w:rPr>
          <w:b/>
          <w:bCs/>
          <w:highlight w:val="lightGray"/>
        </w:rPr>
      </w:pPr>
      <w:r w:rsidRPr="003852AA">
        <w:rPr>
          <w:b/>
          <w:bCs/>
          <w:highlight w:val="lightGray"/>
        </w:rPr>
        <w:t>Projektowane postanowienia umowy w sprawie zamówienia publicznego, które zostaną wprowadzone do treści tej umowy.</w:t>
      </w:r>
    </w:p>
    <w:p w14:paraId="29AFF909" w14:textId="30FE06AC" w:rsidR="00F80061" w:rsidRDefault="00F80061" w:rsidP="00F80061">
      <w:pPr>
        <w:pStyle w:val="Akapitzlist"/>
      </w:pPr>
      <w:r>
        <w:t>Projektowane postanowienia umowy w sprawie zamówienia publicznego, które zostaną wprowadzone do treści tej umowy, określone zostały w załączniku do SWZ.</w:t>
      </w:r>
    </w:p>
    <w:p w14:paraId="1C52D4D8" w14:textId="77777777" w:rsidR="003852AA" w:rsidRDefault="003852AA" w:rsidP="00F80061">
      <w:pPr>
        <w:pStyle w:val="Akapitzlist"/>
      </w:pPr>
    </w:p>
    <w:p w14:paraId="532ABBF9" w14:textId="7582F0C0" w:rsidR="00F80061" w:rsidRPr="003852AA" w:rsidRDefault="00F80061" w:rsidP="00F80061">
      <w:pPr>
        <w:pStyle w:val="Akapitzlist"/>
        <w:numPr>
          <w:ilvl w:val="0"/>
          <w:numId w:val="1"/>
        </w:numPr>
        <w:rPr>
          <w:b/>
          <w:bCs/>
          <w:highlight w:val="lightGray"/>
        </w:rPr>
      </w:pPr>
      <w:r w:rsidRPr="003852AA">
        <w:rPr>
          <w:b/>
          <w:bCs/>
          <w:highlight w:val="lightGray"/>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3B5AD9C8" w14:textId="1F648EEB" w:rsidR="00F80061" w:rsidRDefault="00F80061" w:rsidP="003852AA">
      <w:pPr>
        <w:pStyle w:val="Akapitzlist"/>
        <w:numPr>
          <w:ilvl w:val="1"/>
          <w:numId w:val="1"/>
        </w:numPr>
        <w:jc w:val="both"/>
      </w:pPr>
      <w:r>
        <w:t xml:space="preserve">W postepowaniu o udzielenie zamówienia komunikacja między Zamawiającym a Wykonawcami odbywa się droga elektroniczną przy użyciu miniPortalu </w:t>
      </w:r>
      <w:hyperlink r:id="rId9" w:history="1">
        <w:r w:rsidRPr="00770334">
          <w:rPr>
            <w:rStyle w:val="Hipercze"/>
          </w:rPr>
          <w:t>https://miniPortal.uzp.gov.pl/</w:t>
        </w:r>
      </w:hyperlink>
      <w:r>
        <w:t xml:space="preserve">, ePUAPu </w:t>
      </w:r>
      <w:hyperlink r:id="rId10" w:history="1">
        <w:r w:rsidRPr="00770334">
          <w:rPr>
            <w:rStyle w:val="Hipercze"/>
          </w:rPr>
          <w:t>https://epuap.gov.pl/wps/portal</w:t>
        </w:r>
      </w:hyperlink>
      <w:r>
        <w:t xml:space="preserve"> oraz poczty elektronicznej </w:t>
      </w:r>
      <w:hyperlink r:id="rId11" w:history="1">
        <w:r w:rsidRPr="00770334">
          <w:rPr>
            <w:rStyle w:val="Hipercze"/>
          </w:rPr>
          <w:t>inwestycje@stanislawow.pl</w:t>
        </w:r>
      </w:hyperlink>
    </w:p>
    <w:p w14:paraId="3C2EBC34" w14:textId="4CE0751B" w:rsidR="00F80061" w:rsidRDefault="00F80061" w:rsidP="003852AA">
      <w:pPr>
        <w:pStyle w:val="Akapitzlist"/>
        <w:numPr>
          <w:ilvl w:val="1"/>
          <w:numId w:val="1"/>
        </w:numPr>
        <w:jc w:val="both"/>
      </w:pPr>
      <w:r>
        <w:t>Wykonawca, który zamierza wziąć udział w postepowaniu o udzielenie zamówienia publicznego, musi posiadać konto na ePUAP. Wykonawca posiadający konto na ePUAP ma dostęp do formularzy „Formularz do złożenia, zmiany, wycofania oferty lub wniosku” oraz do „Formularza do komunikacji”</w:t>
      </w:r>
      <w:r w:rsidR="006B21DE">
        <w:t>.</w:t>
      </w:r>
    </w:p>
    <w:p w14:paraId="59F97256" w14:textId="17E35F90" w:rsidR="006B21DE" w:rsidRDefault="006B21DE" w:rsidP="003852AA">
      <w:pPr>
        <w:pStyle w:val="Akapitzlist"/>
        <w:numPr>
          <w:ilvl w:val="1"/>
          <w:numId w:val="1"/>
        </w:numPr>
        <w:jc w:val="both"/>
      </w:pPr>
      <w:r>
        <w:t xml:space="preserve">Wymagania techniczne i organizacyjne wysyłania i odbierania korespondencji elektronicznej przekazywanej przy ich użyciu opisane zostały w Regulaminie korzystania z miniPortalu dostępnym pod adresem: </w:t>
      </w:r>
      <w:hyperlink r:id="rId12" w:history="1">
        <w:r w:rsidRPr="00770334">
          <w:rPr>
            <w:rStyle w:val="Hipercze"/>
          </w:rPr>
          <w:t>https://miniportal.uzp.gov.pl/WarunkiUslugi.aspx</w:t>
        </w:r>
      </w:hyperlink>
      <w:r>
        <w:t xml:space="preserve"> oraz Regulaminie ePUAP.</w:t>
      </w:r>
    </w:p>
    <w:p w14:paraId="08D5D0A3" w14:textId="78946F3B" w:rsidR="006B21DE" w:rsidRDefault="006B21DE" w:rsidP="003852AA">
      <w:pPr>
        <w:pStyle w:val="Akapitzlist"/>
        <w:numPr>
          <w:ilvl w:val="1"/>
          <w:numId w:val="1"/>
        </w:numPr>
        <w:jc w:val="both"/>
      </w:pPr>
      <w:r>
        <w:t>Wykonawca przystępując do niniejszego postepowania o udzielenie zamówienia publicznego, akceptuje warunki korzystania z miniPortalu, określone w Regulaminie miniPortalu oraz zobowiązuje się korzystając z miniPortalu przestrzegać postanowień tego regulaminu.</w:t>
      </w:r>
    </w:p>
    <w:p w14:paraId="717C20F8" w14:textId="546AEF60" w:rsidR="006B21DE" w:rsidRDefault="006B21DE" w:rsidP="003852AA">
      <w:pPr>
        <w:pStyle w:val="Akapitzlist"/>
        <w:numPr>
          <w:ilvl w:val="1"/>
          <w:numId w:val="1"/>
        </w:numPr>
        <w:jc w:val="both"/>
      </w:pPr>
      <w:r>
        <w:t>Maksymalny rozmiar plików przesyłanych za pośrednictwem dedykowanych formularzy do złożenia i wycofania oferty oraz do komunikacji wynosi 150 MB.</w:t>
      </w:r>
    </w:p>
    <w:p w14:paraId="256E0C92" w14:textId="52B3BBD2" w:rsidR="006B21DE" w:rsidRDefault="006B21DE" w:rsidP="003852AA">
      <w:pPr>
        <w:pStyle w:val="Akapitzlist"/>
        <w:numPr>
          <w:ilvl w:val="1"/>
          <w:numId w:val="1"/>
        </w:numPr>
        <w:jc w:val="both"/>
      </w:pPr>
      <w:r>
        <w:t>Za datę przekazania oferty, oświadczenia, o których mowa w art. 125 ust. 1 ustawy Pzp, podmiotowych środków dowodowych, przedmiotowych środków dowodowych oraz innych informacji, oświadczeń i dokumentów, przekazywanych w postepowaniu, przyjmuje się datę ich przekazania na ePUAP.</w:t>
      </w:r>
    </w:p>
    <w:p w14:paraId="4BD1D3BA" w14:textId="6EB29BF5" w:rsidR="006B21DE" w:rsidRDefault="006B21DE" w:rsidP="003852AA">
      <w:pPr>
        <w:pStyle w:val="Akapitzlist"/>
        <w:numPr>
          <w:ilvl w:val="1"/>
          <w:numId w:val="1"/>
        </w:numPr>
        <w:jc w:val="both"/>
      </w:pPr>
      <w:r>
        <w:t>W postepowaniu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niniejszą postepowaniem Zamawiaj</w:t>
      </w:r>
      <w:r w:rsidR="00EA10B6">
        <w:t>ą</w:t>
      </w:r>
      <w:r>
        <w:t>cy i Wykonawcy posługują się numerem ogłoszenia BZP.</w:t>
      </w:r>
    </w:p>
    <w:p w14:paraId="5515F0DA" w14:textId="4F68B060" w:rsidR="00EA10B6" w:rsidRDefault="00EA10B6" w:rsidP="003852AA">
      <w:pPr>
        <w:pStyle w:val="Akapitzlist"/>
        <w:numPr>
          <w:ilvl w:val="1"/>
          <w:numId w:val="1"/>
        </w:numPr>
        <w:jc w:val="both"/>
      </w:pPr>
      <w: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t>
      </w:r>
      <w:r w:rsidR="000433E1">
        <w:t xml:space="preserve">wiadczeń za pomocą poczty elektronicznej, na adres email: </w:t>
      </w:r>
      <w:hyperlink r:id="rId13" w:history="1">
        <w:r w:rsidR="000433E1" w:rsidRPr="00770334">
          <w:rPr>
            <w:rStyle w:val="Hipercze"/>
          </w:rPr>
          <w:t>inwestycje@stanislawow.pl</w:t>
        </w:r>
      </w:hyperlink>
      <w:r w:rsidR="000433E1">
        <w:t>. 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7E432EF5" w14:textId="30BC2C93" w:rsidR="000433E1" w:rsidRDefault="000433E1" w:rsidP="003852AA">
      <w:pPr>
        <w:pStyle w:val="Akapitzlist"/>
        <w:numPr>
          <w:ilvl w:val="1"/>
          <w:numId w:val="1"/>
        </w:numPr>
        <w:jc w:val="both"/>
      </w:pPr>
      <w:r>
        <w:t>Zamawiający nie przewiduje sposobu komunikowania się z Wykonawcami w innych sposób niż przy użyciu środków komunikacji elektronicznej, wskazanych w SWZ.</w:t>
      </w:r>
    </w:p>
    <w:p w14:paraId="3E06CF88" w14:textId="77777777" w:rsidR="003852AA" w:rsidRDefault="003852AA" w:rsidP="003852AA">
      <w:pPr>
        <w:pStyle w:val="Akapitzlist"/>
        <w:ind w:left="1080"/>
        <w:jc w:val="both"/>
      </w:pPr>
    </w:p>
    <w:p w14:paraId="4F27E66F" w14:textId="11970EFD" w:rsidR="000433E1" w:rsidRPr="003852AA" w:rsidRDefault="000433E1" w:rsidP="000433E1">
      <w:pPr>
        <w:pStyle w:val="Akapitzlist"/>
        <w:numPr>
          <w:ilvl w:val="0"/>
          <w:numId w:val="1"/>
        </w:numPr>
        <w:rPr>
          <w:b/>
          <w:bCs/>
          <w:highlight w:val="lightGray"/>
        </w:rPr>
      </w:pPr>
      <w:r w:rsidRPr="003852AA">
        <w:rPr>
          <w:b/>
          <w:bCs/>
          <w:highlight w:val="lightGray"/>
        </w:rPr>
        <w:t>Wskazanie osób uprawnionych do komunikowania się z wykonawcami.</w:t>
      </w:r>
    </w:p>
    <w:p w14:paraId="6B26ADD7" w14:textId="2BC71891" w:rsidR="000433E1" w:rsidRDefault="000433E1" w:rsidP="003852AA">
      <w:pPr>
        <w:pStyle w:val="Akapitzlist"/>
        <w:jc w:val="both"/>
      </w:pPr>
      <w:r>
        <w:t>Zamawiający wskazuje następujące osoby do kontaktu z Wykonawcami:</w:t>
      </w:r>
    </w:p>
    <w:p w14:paraId="10063630" w14:textId="3C6ABB84" w:rsidR="000433E1" w:rsidRDefault="000433E1" w:rsidP="003852AA">
      <w:pPr>
        <w:pStyle w:val="Akapitzlist"/>
        <w:jc w:val="both"/>
      </w:pPr>
      <w:r>
        <w:t xml:space="preserve">Monika Krupa tel. 25 7575843, e-mail: </w:t>
      </w:r>
      <w:hyperlink r:id="rId14" w:history="1">
        <w:r w:rsidRPr="00770334">
          <w:rPr>
            <w:rStyle w:val="Hipercze"/>
          </w:rPr>
          <w:t>inwestycje@stanislawow.pl</w:t>
        </w:r>
      </w:hyperlink>
    </w:p>
    <w:p w14:paraId="1DC5D0E8" w14:textId="26545CDD" w:rsidR="000433E1" w:rsidRDefault="000433E1" w:rsidP="003852AA">
      <w:pPr>
        <w:pStyle w:val="Akapitzlist"/>
        <w:jc w:val="both"/>
      </w:pPr>
      <w:r>
        <w:t xml:space="preserve">Agnieszka Getka tel. 25 757851, e-mail: </w:t>
      </w:r>
      <w:hyperlink r:id="rId15" w:history="1">
        <w:r w:rsidRPr="00770334">
          <w:rPr>
            <w:rStyle w:val="Hipercze"/>
          </w:rPr>
          <w:t>inwestycje@stanislawow.pl</w:t>
        </w:r>
      </w:hyperlink>
      <w:r>
        <w:t xml:space="preserve"> </w:t>
      </w:r>
    </w:p>
    <w:p w14:paraId="0D7B5691" w14:textId="77777777" w:rsidR="003852AA" w:rsidRDefault="003852AA" w:rsidP="003852AA">
      <w:pPr>
        <w:pStyle w:val="Akapitzlist"/>
        <w:jc w:val="both"/>
      </w:pPr>
    </w:p>
    <w:p w14:paraId="40F6D06D" w14:textId="47B874FB" w:rsidR="000433E1" w:rsidRPr="003852AA" w:rsidRDefault="000433E1" w:rsidP="003852AA">
      <w:pPr>
        <w:pStyle w:val="Akapitzlist"/>
        <w:numPr>
          <w:ilvl w:val="0"/>
          <w:numId w:val="1"/>
        </w:numPr>
        <w:jc w:val="both"/>
        <w:rPr>
          <w:b/>
          <w:bCs/>
          <w:highlight w:val="lightGray"/>
        </w:rPr>
      </w:pPr>
      <w:r w:rsidRPr="003852AA">
        <w:rPr>
          <w:b/>
          <w:bCs/>
          <w:highlight w:val="lightGray"/>
        </w:rPr>
        <w:t>Termin związania oferta.</w:t>
      </w:r>
    </w:p>
    <w:p w14:paraId="0A6C8F30" w14:textId="4D362902" w:rsidR="000433E1" w:rsidRPr="003852AA" w:rsidRDefault="004031D9" w:rsidP="003852AA">
      <w:pPr>
        <w:pStyle w:val="Akapitzlist"/>
        <w:jc w:val="both"/>
        <w:rPr>
          <w:color w:val="000000" w:themeColor="text1"/>
        </w:rPr>
      </w:pPr>
      <w:r>
        <w:t xml:space="preserve">Wykonawca jest związany oferta od dnia upływu terminu składania ofert do dnia </w:t>
      </w:r>
      <w:r w:rsidR="00B7121D">
        <w:rPr>
          <w:color w:val="000000" w:themeColor="text1"/>
        </w:rPr>
        <w:t>11.07.2021</w:t>
      </w:r>
      <w:r w:rsidR="003852AA" w:rsidRPr="003852AA">
        <w:rPr>
          <w:color w:val="000000" w:themeColor="text1"/>
        </w:rPr>
        <w:t>r.</w:t>
      </w:r>
    </w:p>
    <w:p w14:paraId="098F818D" w14:textId="661E0499" w:rsidR="004031D9" w:rsidRDefault="004031D9" w:rsidP="003852AA">
      <w:pPr>
        <w:pStyle w:val="Akapitzlist"/>
        <w:jc w:val="both"/>
      </w:pPr>
      <w:r>
        <w:t>W przypadku gdy wybór najkorzystniejszej oferty nie nastąpi przed upływem terminu związania ofertą określonego w SWZ, Zamawiający przed upływem terminu związania ofertą zwraca się jednokrotnie do Wykonawców o wyrażenie zgody na przedłużenie tego terminu o wskazany przez niego okres, nie dłuższy niż 30 dni.</w:t>
      </w:r>
    </w:p>
    <w:p w14:paraId="6A458F87" w14:textId="4FB4A8B4" w:rsidR="004031D9" w:rsidRDefault="004031D9" w:rsidP="003852AA">
      <w:pPr>
        <w:pStyle w:val="Akapitzlist"/>
        <w:jc w:val="both"/>
      </w:pPr>
      <w:r>
        <w:t>Przedłużenie terminu związania oferta wymaga złożenia przez Wykonawcę pisemnego oświadczenia o wyrażeniu zgody na przedłużenie terminu związania ofertą.</w:t>
      </w:r>
    </w:p>
    <w:p w14:paraId="60B8EBCA" w14:textId="77777777" w:rsidR="003852AA" w:rsidRDefault="003852AA" w:rsidP="003852AA">
      <w:pPr>
        <w:pStyle w:val="Akapitzlist"/>
        <w:jc w:val="both"/>
      </w:pPr>
    </w:p>
    <w:p w14:paraId="26D7258C" w14:textId="77777777" w:rsidR="004031D9" w:rsidRPr="003852AA" w:rsidRDefault="004031D9" w:rsidP="004031D9">
      <w:pPr>
        <w:pStyle w:val="Akapitzlist"/>
        <w:numPr>
          <w:ilvl w:val="0"/>
          <w:numId w:val="1"/>
        </w:numPr>
        <w:rPr>
          <w:b/>
          <w:bCs/>
          <w:highlight w:val="lightGray"/>
        </w:rPr>
      </w:pPr>
      <w:r w:rsidRPr="003852AA">
        <w:rPr>
          <w:b/>
          <w:bCs/>
          <w:highlight w:val="lightGray"/>
        </w:rPr>
        <w:t>Opis sposobu przygotowania oferty.</w:t>
      </w:r>
    </w:p>
    <w:p w14:paraId="7D486F15" w14:textId="77777777" w:rsidR="004031D9" w:rsidRDefault="004031D9" w:rsidP="003852AA">
      <w:pPr>
        <w:pStyle w:val="Akapitzlist"/>
        <w:numPr>
          <w:ilvl w:val="1"/>
          <w:numId w:val="3"/>
        </w:numPr>
        <w:jc w:val="both"/>
      </w:pPr>
      <w:r>
        <w:t xml:space="preserve">Oferta musi być sporządzona w języku polskim, w postaci elektronicznej w formacie danych: .pdf, .doc, .docx, .rtf, .xps, .odt i opatrzona kwalifikowanym podpisem elektronicznym , podpisem zaufanym lub podpisem osobistym. </w:t>
      </w:r>
    </w:p>
    <w:p w14:paraId="2C2BFDCE" w14:textId="426DFCC6" w:rsidR="004031D9" w:rsidRDefault="004031D9" w:rsidP="003852AA">
      <w:pPr>
        <w:pStyle w:val="Akapitzlist"/>
        <w:numPr>
          <w:ilvl w:val="1"/>
          <w:numId w:val="3"/>
        </w:numPr>
        <w:jc w:val="both"/>
      </w:pPr>
      <w:r>
        <w:t>Sposób zaszyfrowania oferty opisany został w Instrukcji użytkowania dostępnej na miniPortalu.</w:t>
      </w:r>
    </w:p>
    <w:p w14:paraId="108714B2" w14:textId="72314A3F" w:rsidR="004031D9" w:rsidRDefault="004031D9" w:rsidP="003852AA">
      <w:pPr>
        <w:pStyle w:val="Akapitzlist"/>
        <w:numPr>
          <w:ilvl w:val="1"/>
          <w:numId w:val="3"/>
        </w:numPr>
        <w:jc w:val="both"/>
      </w:pPr>
      <w:r>
        <w:t>Do przygotowania oferty konieczne jest posiadanie przez osobę upoważnioną do reprezentowania Wykonawcy kwalifikowanego podpisu elektronicznego, podpisu osobistego lub podpisu zaufanego.</w:t>
      </w:r>
    </w:p>
    <w:p w14:paraId="657631ED" w14:textId="7B89144F" w:rsidR="008A0037" w:rsidRDefault="004031D9" w:rsidP="003852AA">
      <w:pPr>
        <w:pStyle w:val="Akapitzlist"/>
        <w:numPr>
          <w:ilvl w:val="1"/>
          <w:numId w:val="3"/>
        </w:numPr>
        <w:jc w:val="both"/>
      </w:pPr>
      <w:r>
        <w:t>Jeżeli na ofer</w:t>
      </w:r>
      <w:r w:rsidR="001D72A2">
        <w:t>t</w:t>
      </w:r>
      <w:r>
        <w:t>ę składa się kilka dokumentów, Wykonawca powinien stworzyć folder, do którego przeniesie wszystkie dokumenty oferty, podpisane kwalifikowanym podpisem elektronicznym, podpisem zaufanym lub podpisem osobistym. Nast</w:t>
      </w:r>
      <w:r w:rsidR="008A0037">
        <w:t>ę</w:t>
      </w:r>
      <w:r>
        <w:t>pnie z tego folderu Wykonawca zrobi folder .zip (bez nadawania mu haseł i bez szyfrowania). W k</w:t>
      </w:r>
      <w:r w:rsidR="008A0037">
        <w:t>olejnym kroku za pośrednictwem Aplikacji do szyfrowania Wykonawca zaszyfruje folder zawierający dokumenty składające się na ofertę.</w:t>
      </w:r>
    </w:p>
    <w:p w14:paraId="67FA3890" w14:textId="6FF47AEE" w:rsidR="004031D9" w:rsidRDefault="008A0037" w:rsidP="003852AA">
      <w:pPr>
        <w:pStyle w:val="Akapitzlist"/>
        <w:numPr>
          <w:ilvl w:val="1"/>
          <w:numId w:val="3"/>
        </w:numPr>
        <w:jc w:val="both"/>
      </w:pPr>
      <w:r>
        <w:t>Wszelkie informacje stanowiące tajemnice przedsiębiorstwa w rozumieniu ustawy z dnia 16.04.1993 r o zwalczaniu nieuczciwej konk</w:t>
      </w:r>
      <w:r w:rsidR="001D72A2">
        <w:t>u</w:t>
      </w:r>
      <w:r>
        <w:t>rencji (Dz. U. z 2019 r. poz. 1010), które Wykonawca zastrzeże jako tajemnice przedsiębiorstwa, powinny zostać złożone w osobnym pliku wraz z jednoczesnym zaznaczeniem „Tajemnica przedsiębiorstwa”  a następnie wraz z</w:t>
      </w:r>
      <w:r w:rsidR="001D72A2">
        <w:t xml:space="preserve"> </w:t>
      </w:r>
      <w:r>
        <w:t xml:space="preserve">plikami stanowiącymi jawna część skompresowanie do jednego pliku archiwum .zip. Wykonawca zobowiązany jest, wraz z przekazaniem </w:t>
      </w:r>
      <w:r w:rsidR="001D72A2">
        <w:t>tych informacji wykazać spełnianie przesłanek określonych w art. 11 ust. 2 ustawy z dnia 16 kwietnia 1993 r o zwalczaniu nieuczciwej konkurencji. Zaleca się, aby uzasadnienie zastrzeżenia informacji jako tajemnicy przedsiębiorstwa było sformułowane w sposób umożliwiający jego udostepnienie. Zastrzeżenie przez Wykonawcę  tajemnicy przedsiębiorstwa bez uzasadnienia, będzie traktowane przez Zamawiaj</w:t>
      </w:r>
      <w:r w:rsidR="00D40114">
        <w:t>ą</w:t>
      </w:r>
      <w:r w:rsidR="001D72A2">
        <w:t>cego jako bezskuteczne ze względu na zaniechanie przez Wykonawcę podjęcia niezbędnych działań w celu zachowania poufności objętych klauzulą informacji zgodnie z postanowieniami art. 18 ust. 3 ustawy Pzp.</w:t>
      </w:r>
    </w:p>
    <w:p w14:paraId="5F76F129" w14:textId="0347FFD4" w:rsidR="005851CC" w:rsidRDefault="001D72A2" w:rsidP="003852AA">
      <w:pPr>
        <w:pStyle w:val="Akapitzlist"/>
        <w:numPr>
          <w:ilvl w:val="1"/>
          <w:numId w:val="3"/>
        </w:numPr>
        <w:jc w:val="both"/>
      </w:pPr>
      <w:r>
        <w:t>Do oferty należy dołączyć oświadczenie o niepodleganiu wykluczeniu w postaci elektronicznej opatrzone kwalifikowanym podpisem elektronicznym, podpisem zaufanym lub podpisem osobistym, a następnie wraz z plika</w:t>
      </w:r>
      <w:r w:rsidR="005851CC">
        <w:t>mi stanowiącymi ofertę skompresować do jednego pliku archiwum .zip.</w:t>
      </w:r>
    </w:p>
    <w:p w14:paraId="7C2E1C63" w14:textId="3EC795B6" w:rsidR="005851CC" w:rsidRDefault="005851CC" w:rsidP="003852AA">
      <w:pPr>
        <w:pStyle w:val="Akapitzlist"/>
        <w:numPr>
          <w:ilvl w:val="1"/>
          <w:numId w:val="3"/>
        </w:numPr>
        <w:jc w:val="both"/>
      </w:pPr>
      <w:r>
        <w:t xml:space="preserve">Ofertę zaleca się przygotować na druku stanowiącym załącznik do niniejszej SWZ. </w:t>
      </w:r>
    </w:p>
    <w:p w14:paraId="09C749A7" w14:textId="77777777" w:rsidR="001F3EAA" w:rsidRDefault="001F3EAA" w:rsidP="001F3EAA">
      <w:pPr>
        <w:pStyle w:val="Akapitzlist"/>
        <w:ind w:left="1095"/>
        <w:jc w:val="both"/>
      </w:pPr>
    </w:p>
    <w:p w14:paraId="35CCF06A" w14:textId="79D20DD7" w:rsidR="005851CC" w:rsidRPr="001F3EAA" w:rsidRDefault="005851CC" w:rsidP="003852AA">
      <w:pPr>
        <w:pStyle w:val="Akapitzlist"/>
        <w:numPr>
          <w:ilvl w:val="1"/>
          <w:numId w:val="3"/>
        </w:numPr>
        <w:jc w:val="both"/>
        <w:rPr>
          <w:b/>
          <w:bCs/>
          <w:u w:val="single"/>
        </w:rPr>
      </w:pPr>
      <w:r w:rsidRPr="001F3EAA">
        <w:rPr>
          <w:b/>
          <w:bCs/>
          <w:u w:val="single"/>
        </w:rPr>
        <w:t>Do oferty należy dołączyć:</w:t>
      </w:r>
    </w:p>
    <w:p w14:paraId="0A69EE3D" w14:textId="736D2F96" w:rsidR="005851CC" w:rsidRDefault="005851CC" w:rsidP="003852AA">
      <w:pPr>
        <w:pStyle w:val="Akapitzlist"/>
        <w:numPr>
          <w:ilvl w:val="0"/>
          <w:numId w:val="4"/>
        </w:numPr>
        <w:jc w:val="both"/>
      </w:pPr>
      <w:r>
        <w:t xml:space="preserve">Oświadczenie, o którym mowa w art. 125 ust. 1 ustawy Pzp o niepodleganiu wykluczeniu z postepowania oraz spełnianiu  warunków udziału w postepowaniu, w zakresie </w:t>
      </w:r>
      <w:r w:rsidR="00C2634B">
        <w:t xml:space="preserve">wskazanym w pkt. </w:t>
      </w:r>
      <w:r w:rsidR="001F3EAA">
        <w:t>14.3</w:t>
      </w:r>
      <w:r w:rsidR="00C2634B">
        <w:t xml:space="preserve"> SWZ – zgodnie z załącznikiem nr 2 do SWZ. Oświadczenie stanowi dowód potwierdzający brak podstaw wykluczenia oraz spełniania warunków udziału w postepowaniu na dzień składania ofert, tymczasowo zastępujący wymagane przez Zamawiaj</w:t>
      </w:r>
      <w:r w:rsidR="00D42810">
        <w:t>ą</w:t>
      </w:r>
      <w:r w:rsidR="00C2634B">
        <w:t>cego środki dowodowe, wskazane w SWZ. Oświadczenie składa się pod rygorem nieważności w formie elektronicznej (w postaci elektronicznej opatrzonej kwalifikowanym podpisem elektronicznym) lub w postaci elektronicznej opatrzonej podpisem zaufanym lub podpisem osobistym. W przypadku powoływania się na zasoby podmiotu trzeciego Wykonawca, w zakresie polegania na zdolnościach technicznych podmiotów  udostepniających zasoby, przedstawia wraz z oświadczeniem Wykonawcy, o którym wyżej mowa, także oświadczenie podmiotu udostępniającego zasoby, potwierdzające brak podstaw wykluczenia tego podmiotu oraz odpowiednio spełnianie warunków udziału w postepowaniu w zakresie, w jakim Wykonawca powołuje się na jego zasoby – załącznik nr 3 do SWZ.</w:t>
      </w:r>
    </w:p>
    <w:p w14:paraId="07F4452C" w14:textId="454C064B" w:rsidR="00C2634B" w:rsidRDefault="00C2634B" w:rsidP="003852AA">
      <w:pPr>
        <w:pStyle w:val="Akapitzlist"/>
        <w:numPr>
          <w:ilvl w:val="0"/>
          <w:numId w:val="4"/>
        </w:numPr>
        <w:jc w:val="both"/>
      </w:pPr>
      <w:r>
        <w:t xml:space="preserve">Pełnomocnictwo upoważniające </w:t>
      </w:r>
      <w:r w:rsidR="00D42810">
        <w:t xml:space="preserve">do złożenia oferty, o ile ofertę składa pełnomocnik. 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w:t>
      </w:r>
      <w:r w:rsidR="00D42810">
        <w:rPr>
          <w:rFonts w:cstheme="minorHAnsi"/>
        </w:rPr>
        <w:t>§</w:t>
      </w:r>
      <w:r w:rsidR="00D42810">
        <w:t xml:space="preserve"> 2 ustawy z dnia 14.02.1991 r. Prawo o notariacie, które to poświadczenie notariusz opatruje kwalifikowanym podpisem elektronicznym, bądź też poprzez opatrzenie skanu pełnomocnictwa sporządzonego uprzednio w formie pisemnej kwalifikowanym podpisem, podpisem zaufanym lub podpisem osobistym mocodawcy.  </w:t>
      </w:r>
    </w:p>
    <w:p w14:paraId="109A40F8" w14:textId="743E61CD" w:rsidR="00D42810" w:rsidRDefault="00D42810" w:rsidP="003852AA">
      <w:pPr>
        <w:pStyle w:val="Akapitzlist"/>
        <w:numPr>
          <w:ilvl w:val="0"/>
          <w:numId w:val="4"/>
        </w:numPr>
        <w:jc w:val="both"/>
      </w:pPr>
      <w:r>
        <w:t xml:space="preserve">Oświadczenie, o którym mowa w art. 117 ust. 4 ustawy Pzp </w:t>
      </w:r>
      <w:r w:rsidR="00D17833">
        <w:t>, z którego wynika które roboty budowlane, dostawy lub usługi wykonają poszczególni Wykonawcy – jeżeli dotyczy zgodnie z załącznikiem nr 5 do SWZ.</w:t>
      </w:r>
    </w:p>
    <w:p w14:paraId="183AE33F" w14:textId="313A7B87" w:rsidR="00D17833" w:rsidRDefault="00D17833" w:rsidP="003852AA">
      <w:pPr>
        <w:pStyle w:val="Akapitzlist"/>
        <w:numPr>
          <w:ilvl w:val="0"/>
          <w:numId w:val="4"/>
        </w:numPr>
        <w:jc w:val="both"/>
      </w:pPr>
      <w:r>
        <w:t xml:space="preserve">Kosztorys ofertowy </w:t>
      </w:r>
    </w:p>
    <w:p w14:paraId="2BA1A709" w14:textId="77777777" w:rsidR="003852AA" w:rsidRDefault="003852AA" w:rsidP="003852AA">
      <w:pPr>
        <w:pStyle w:val="Akapitzlist"/>
        <w:ind w:left="1455"/>
        <w:jc w:val="both"/>
      </w:pPr>
    </w:p>
    <w:p w14:paraId="4AD4DDBD" w14:textId="3FCDACDF" w:rsidR="00D17833" w:rsidRPr="003852AA" w:rsidRDefault="00D17833" w:rsidP="00D17833">
      <w:pPr>
        <w:pStyle w:val="Akapitzlist"/>
        <w:numPr>
          <w:ilvl w:val="0"/>
          <w:numId w:val="1"/>
        </w:numPr>
        <w:rPr>
          <w:b/>
          <w:bCs/>
          <w:highlight w:val="lightGray"/>
        </w:rPr>
      </w:pPr>
      <w:r w:rsidRPr="003852AA">
        <w:rPr>
          <w:b/>
          <w:bCs/>
          <w:highlight w:val="lightGray"/>
        </w:rPr>
        <w:t>Sposób oraz termin składania ofert.</w:t>
      </w:r>
    </w:p>
    <w:p w14:paraId="506DAAAC" w14:textId="0D804D37" w:rsidR="00D17833" w:rsidRDefault="00D17833" w:rsidP="003852AA">
      <w:pPr>
        <w:pStyle w:val="Akapitzlist"/>
        <w:jc w:val="both"/>
      </w:pPr>
      <w:r>
        <w:t>12.1</w:t>
      </w:r>
      <w:r w:rsidR="00A70A2D">
        <w:t xml:space="preserve"> </w:t>
      </w:r>
      <w:r>
        <w:t xml:space="preserve"> Ofertę składa się za pośrednictwem Formularza do założenia lub wycofania oferty, dostępnego na ePUAP i udostępnionego również na miniPortalu. Sposób złożenia oferty opisany został w Instrukcji użytkownika dostępnej na miniPortalu.</w:t>
      </w:r>
    </w:p>
    <w:p w14:paraId="581F9D28" w14:textId="16557FF8" w:rsidR="00D17833" w:rsidRDefault="00D17833" w:rsidP="003852AA">
      <w:pPr>
        <w:pStyle w:val="Akapitzlist"/>
        <w:jc w:val="both"/>
      </w:pPr>
      <w:r>
        <w:t>12.2</w:t>
      </w:r>
      <w:r w:rsidR="00A70A2D">
        <w:t xml:space="preserve"> </w:t>
      </w:r>
      <w:r>
        <w:t xml:space="preserve"> Ofertę wraz z wymaganymi załącznikami należy złożyć w terminie d</w:t>
      </w:r>
      <w:r w:rsidR="00DF7DB3">
        <w:t>o</w:t>
      </w:r>
      <w:r>
        <w:t xml:space="preserve"> dnia </w:t>
      </w:r>
      <w:r w:rsidR="009F6A7A">
        <w:t>11</w:t>
      </w:r>
      <w:r w:rsidR="00DF7DB3">
        <w:t xml:space="preserve">.06.2021r. </w:t>
      </w:r>
      <w:r>
        <w:t xml:space="preserve"> Do godz. </w:t>
      </w:r>
      <w:r w:rsidR="00DF7DB3">
        <w:t>1</w:t>
      </w:r>
      <w:r w:rsidR="00B7121D">
        <w:t>3</w:t>
      </w:r>
      <w:r w:rsidR="00DF7DB3">
        <w:t>.00</w:t>
      </w:r>
    </w:p>
    <w:p w14:paraId="156A0DF3" w14:textId="227163CD" w:rsidR="00D17833" w:rsidRDefault="00D17833" w:rsidP="003852AA">
      <w:pPr>
        <w:pStyle w:val="Akapitzlist"/>
        <w:jc w:val="both"/>
      </w:pPr>
      <w:r>
        <w:t>12.3</w:t>
      </w:r>
      <w:r w:rsidR="00A70A2D">
        <w:t xml:space="preserve"> </w:t>
      </w:r>
      <w:r>
        <w:t xml:space="preserve"> Wykonawca może złożyć tylko jedną ofertę.</w:t>
      </w:r>
    </w:p>
    <w:p w14:paraId="1C0B75A7" w14:textId="53F59216" w:rsidR="00D17833" w:rsidRDefault="00D17833" w:rsidP="003852AA">
      <w:pPr>
        <w:pStyle w:val="Akapitzlist"/>
        <w:jc w:val="both"/>
      </w:pPr>
      <w:r>
        <w:t>12.4</w:t>
      </w:r>
      <w:r w:rsidR="00A70A2D">
        <w:t xml:space="preserve"> </w:t>
      </w:r>
      <w:r>
        <w:t xml:space="preserve"> Zamawiający odrzuci ofertę złożoną po terminie wyznaczonym do składania ofert.</w:t>
      </w:r>
    </w:p>
    <w:p w14:paraId="7AA1753A" w14:textId="7FA2A7B3" w:rsidR="00D17833" w:rsidRDefault="00D17833" w:rsidP="003852AA">
      <w:pPr>
        <w:pStyle w:val="Akapitzlist"/>
        <w:jc w:val="both"/>
      </w:pPr>
      <w:r>
        <w:t>12.5</w:t>
      </w:r>
      <w:r w:rsidR="00A70A2D">
        <w:t xml:space="preserve"> </w:t>
      </w:r>
      <w:r>
        <w:t xml:space="preserve"> Wykonawca po przesłaniu oferty za pomocą Formularza do złożenia lub wycofania oferty otrzyma numer oferty generowany przez ePUAP. Ten numer należy zachować. Będzie on niezbędny w razie ewentualnego wycofania bądź zmiany oferty.</w:t>
      </w:r>
    </w:p>
    <w:p w14:paraId="520BAD76" w14:textId="43D75219" w:rsidR="00D17833" w:rsidRDefault="00D17833" w:rsidP="003852AA">
      <w:pPr>
        <w:pStyle w:val="Akapitzlist"/>
        <w:jc w:val="both"/>
      </w:pPr>
      <w:r>
        <w:t>12.6</w:t>
      </w:r>
      <w:r w:rsidR="00A70A2D">
        <w:t xml:space="preserve"> </w:t>
      </w:r>
      <w:r>
        <w:t xml:space="preserve"> Wykonawca przed upływem terminu składania ofert może wycofać ofertę za pośrednictwem Formularza do wycofania oferty dostępnego na ePUAP i udostępnionego również na miniPortalu</w:t>
      </w:r>
      <w:r w:rsidR="00A70A2D">
        <w:t>. Sposób wycofania oferty został opisany w Instrukcji użytkownika dostępnej na miniPortalu.</w:t>
      </w:r>
    </w:p>
    <w:p w14:paraId="5AAFD84A" w14:textId="00D35F48" w:rsidR="00A70A2D" w:rsidRDefault="00A70A2D" w:rsidP="003852AA">
      <w:pPr>
        <w:pStyle w:val="Akapitzlist"/>
        <w:jc w:val="both"/>
      </w:pPr>
      <w:r>
        <w:lastRenderedPageBreak/>
        <w:t>12.7  Wykonawca po upływie terminu do składania ofert nie może wycofać złożonej oferty.</w:t>
      </w:r>
    </w:p>
    <w:p w14:paraId="47FB06C7" w14:textId="77777777" w:rsidR="003852AA" w:rsidRDefault="003852AA" w:rsidP="003852AA">
      <w:pPr>
        <w:pStyle w:val="Akapitzlist"/>
        <w:jc w:val="both"/>
      </w:pPr>
    </w:p>
    <w:p w14:paraId="59CC6C41" w14:textId="149AC725" w:rsidR="00A70A2D" w:rsidRPr="003852AA" w:rsidRDefault="00A70A2D" w:rsidP="00D17833">
      <w:pPr>
        <w:pStyle w:val="Akapitzlist"/>
        <w:rPr>
          <w:b/>
          <w:bCs/>
        </w:rPr>
      </w:pPr>
      <w:r w:rsidRPr="003852AA">
        <w:rPr>
          <w:b/>
          <w:bCs/>
        </w:rPr>
        <w:t>13</w:t>
      </w:r>
      <w:r w:rsidRPr="003852AA">
        <w:rPr>
          <w:b/>
          <w:bCs/>
          <w:highlight w:val="lightGray"/>
        </w:rPr>
        <w:t>. Termin otwarcia ofert.</w:t>
      </w:r>
    </w:p>
    <w:p w14:paraId="10D69A68" w14:textId="4F054F46" w:rsidR="00A70A2D" w:rsidRDefault="00A70A2D" w:rsidP="003852AA">
      <w:pPr>
        <w:pStyle w:val="Akapitzlist"/>
        <w:jc w:val="both"/>
      </w:pPr>
      <w:r>
        <w:t xml:space="preserve">13.1. Otwarcie ofert nastąpi w dniu </w:t>
      </w:r>
      <w:r w:rsidR="009F6A7A">
        <w:t>11</w:t>
      </w:r>
      <w:r w:rsidR="00DF7DB3">
        <w:t xml:space="preserve">.06.2021 r. </w:t>
      </w:r>
      <w:r>
        <w:t xml:space="preserve"> o godz.</w:t>
      </w:r>
      <w:r w:rsidR="00DF7DB3">
        <w:t>1</w:t>
      </w:r>
      <w:r w:rsidR="00B7121D">
        <w:t>3</w:t>
      </w:r>
      <w:r w:rsidR="00DF7DB3">
        <w:t>:30</w:t>
      </w:r>
    </w:p>
    <w:p w14:paraId="148D799C" w14:textId="77777777" w:rsidR="00A70A2D" w:rsidRDefault="00A70A2D" w:rsidP="003852AA">
      <w:pPr>
        <w:pStyle w:val="Akapitzlist"/>
        <w:jc w:val="both"/>
      </w:pPr>
      <w:r>
        <w:t>13.2. Otwarcie ofert jest jawne.</w:t>
      </w:r>
    </w:p>
    <w:p w14:paraId="482A0797" w14:textId="2781A4BF" w:rsidR="00A70A2D" w:rsidRDefault="00A70A2D" w:rsidP="003852AA">
      <w:pPr>
        <w:pStyle w:val="Akapitzlist"/>
        <w:jc w:val="both"/>
      </w:pPr>
      <w:r>
        <w:t>13.3 Zamawiający, najpóźniej przed otwarciem ofert udostępni na stronie internetowej prowadzonego postepowania informację o kwocie, jaką zamierza przeznaczyć na sfinansowanie zamówienia.</w:t>
      </w:r>
    </w:p>
    <w:p w14:paraId="3399FDF1" w14:textId="636AB9B6" w:rsidR="00A70A2D" w:rsidRDefault="00A70A2D" w:rsidP="003852AA">
      <w:pPr>
        <w:pStyle w:val="Akapitzlist"/>
        <w:jc w:val="both"/>
      </w:pPr>
      <w:r>
        <w:t>13.4 Zamawiający, niezwłocznie po otwarciu ofert, udost</w:t>
      </w:r>
      <w:r w:rsidR="0035135F">
        <w:t>ę</w:t>
      </w:r>
      <w:r>
        <w:t>pni na stronie internetowej powadzonego postepowania informacje zawierające:</w:t>
      </w:r>
    </w:p>
    <w:p w14:paraId="494F142E" w14:textId="1EECFFCF" w:rsidR="00A70A2D" w:rsidRDefault="00A70A2D" w:rsidP="003852AA">
      <w:pPr>
        <w:pStyle w:val="Akapitzlist"/>
        <w:jc w:val="both"/>
      </w:pPr>
      <w:r>
        <w:t xml:space="preserve">- nazwy albo imiona i nazwiska oraz siedziby lub miejsca prowadzonej działalności gospodarczej albo miejsca zamieszkania wykonawców, których </w:t>
      </w:r>
      <w:r w:rsidR="0035135F">
        <w:t>oferty zostały otwarte,</w:t>
      </w:r>
    </w:p>
    <w:p w14:paraId="051E59CE" w14:textId="5E3D5662" w:rsidR="0035135F" w:rsidRDefault="0035135F" w:rsidP="003852AA">
      <w:pPr>
        <w:pStyle w:val="Akapitzlist"/>
        <w:jc w:val="both"/>
      </w:pPr>
      <w:r>
        <w:t>- ceny zawarte w ofertach</w:t>
      </w:r>
    </w:p>
    <w:p w14:paraId="7227C9D6" w14:textId="55EE698E" w:rsidR="0035135F" w:rsidRDefault="0035135F" w:rsidP="003852AA">
      <w:pPr>
        <w:pStyle w:val="Akapitzlist"/>
        <w:jc w:val="both"/>
      </w:pPr>
      <w:r>
        <w:t>13.5 W przypadku wystąpienia awarii systemu teleinformatycznego, otwarcie ofert nastąpi niezwłocznie po usunięciu awarii. Zamawiający poinformuje o zmianie terminu otwarcia ofert na stronie internetowej prowadzonego post</w:t>
      </w:r>
      <w:r w:rsidR="001F3EAA">
        <w:t>ę</w:t>
      </w:r>
      <w:r>
        <w:t>powania.</w:t>
      </w:r>
    </w:p>
    <w:p w14:paraId="1ECB9C92" w14:textId="77777777" w:rsidR="003852AA" w:rsidRDefault="003852AA" w:rsidP="00D17833">
      <w:pPr>
        <w:pStyle w:val="Akapitzlist"/>
      </w:pPr>
    </w:p>
    <w:p w14:paraId="09D222D9" w14:textId="6769FEC1" w:rsidR="0035135F" w:rsidRPr="003852AA" w:rsidRDefault="0035135F" w:rsidP="00D17833">
      <w:pPr>
        <w:pStyle w:val="Akapitzlist"/>
        <w:rPr>
          <w:b/>
          <w:bCs/>
        </w:rPr>
      </w:pPr>
      <w:r w:rsidRPr="003852AA">
        <w:rPr>
          <w:b/>
          <w:bCs/>
        </w:rPr>
        <w:t xml:space="preserve">14. </w:t>
      </w:r>
      <w:r w:rsidRPr="003852AA">
        <w:rPr>
          <w:b/>
          <w:bCs/>
          <w:highlight w:val="lightGray"/>
        </w:rPr>
        <w:t>Podstawy wykluczenia</w:t>
      </w:r>
      <w:r w:rsidR="001F3EAA">
        <w:rPr>
          <w:b/>
          <w:bCs/>
          <w:highlight w:val="lightGray"/>
        </w:rPr>
        <w:t xml:space="preserve"> z postępowania, warunki udziału w postepowaniu oraz wykaz podmiotowych środków dowodowych</w:t>
      </w:r>
      <w:r w:rsidRPr="003852AA">
        <w:rPr>
          <w:b/>
          <w:bCs/>
          <w:highlight w:val="lightGray"/>
        </w:rPr>
        <w:t>.</w:t>
      </w:r>
    </w:p>
    <w:p w14:paraId="45005071" w14:textId="49D179C8" w:rsidR="0035135F" w:rsidRDefault="0035135F" w:rsidP="003852AA">
      <w:pPr>
        <w:pStyle w:val="Akapitzlist"/>
        <w:jc w:val="both"/>
      </w:pPr>
      <w:r>
        <w:t>14.1 O udzielenie zamówienia mogą ubiegać się Wykonawcy, którzy:</w:t>
      </w:r>
    </w:p>
    <w:p w14:paraId="0439BAB0" w14:textId="4070D1F6" w:rsidR="0035135F" w:rsidRDefault="0035135F" w:rsidP="003852AA">
      <w:pPr>
        <w:pStyle w:val="Akapitzlist"/>
        <w:jc w:val="both"/>
      </w:pPr>
      <w:r>
        <w:t>- nie podlegają wykluczeniu</w:t>
      </w:r>
    </w:p>
    <w:p w14:paraId="433397EB" w14:textId="685F14A4" w:rsidR="0035135F" w:rsidRDefault="0035135F" w:rsidP="003852AA">
      <w:pPr>
        <w:pStyle w:val="Akapitzlist"/>
        <w:jc w:val="both"/>
      </w:pPr>
      <w:r>
        <w:t>- spełniają warunki udziału w postępowaniu, określone przez Zamawiającego w ogłoszeniu o zamówieniu oraz niniejszej SWZ.</w:t>
      </w:r>
    </w:p>
    <w:p w14:paraId="22A7D250" w14:textId="77777777" w:rsidR="000C575F" w:rsidRDefault="000C575F" w:rsidP="003852AA">
      <w:pPr>
        <w:pStyle w:val="Akapitzlist"/>
        <w:jc w:val="both"/>
      </w:pPr>
    </w:p>
    <w:p w14:paraId="765A8E98" w14:textId="6822A528" w:rsidR="0035135F" w:rsidRPr="000C575F" w:rsidRDefault="0035135F" w:rsidP="003852AA">
      <w:pPr>
        <w:pStyle w:val="Akapitzlist"/>
        <w:jc w:val="both"/>
        <w:rPr>
          <w:b/>
          <w:bCs/>
          <w:u w:val="single"/>
        </w:rPr>
      </w:pPr>
      <w:r w:rsidRPr="000C575F">
        <w:rPr>
          <w:b/>
          <w:bCs/>
          <w:u w:val="single"/>
        </w:rPr>
        <w:t>14.</w:t>
      </w:r>
      <w:r w:rsidR="00B44A29" w:rsidRPr="000C575F">
        <w:rPr>
          <w:b/>
          <w:bCs/>
          <w:u w:val="single"/>
        </w:rPr>
        <w:t>2 Podstawy wykluczenia:</w:t>
      </w:r>
    </w:p>
    <w:p w14:paraId="7B3773FB" w14:textId="1B3C0EC5" w:rsidR="00175AA9" w:rsidRDefault="00B44A29" w:rsidP="003852AA">
      <w:pPr>
        <w:pStyle w:val="Akapitzlist"/>
        <w:jc w:val="both"/>
      </w:pPr>
      <w:r>
        <w:t xml:space="preserve">1) </w:t>
      </w:r>
      <w:r w:rsidR="00CB2ADB">
        <w:t xml:space="preserve">Zamawiający wykluczy z postepowania Wykonawcę w </w:t>
      </w:r>
      <w:r w:rsidR="00175AA9">
        <w:t>przypadkach, o których mowa w art. 108 ust. 1 pkt. 1-6 ustawy Pzp (obligatoryjne przesłanki wykluczenia):</w:t>
      </w:r>
    </w:p>
    <w:p w14:paraId="6A0F6EE2" w14:textId="2F804A51" w:rsidR="000C575F" w:rsidRDefault="000C575F" w:rsidP="003852AA">
      <w:pPr>
        <w:pStyle w:val="Akapitzlist"/>
        <w:jc w:val="both"/>
      </w:pPr>
      <w:r>
        <w:t>14.2.1. będącego osobą fizyczną, którego prawomocnie skazano za przestępstwo:</w:t>
      </w:r>
    </w:p>
    <w:p w14:paraId="1426D909" w14:textId="42E1B623" w:rsidR="00B44A29" w:rsidRDefault="00175AA9" w:rsidP="003852AA">
      <w:pPr>
        <w:pStyle w:val="Akapitzlist"/>
        <w:jc w:val="both"/>
      </w:pPr>
      <w:r>
        <w:t xml:space="preserve">a) udziału w zorganizowanej grupie przestępczej albo związku mającym na celu popełnienie </w:t>
      </w:r>
      <w:r w:rsidR="00CB2ADB">
        <w:t xml:space="preserve"> </w:t>
      </w:r>
      <w:r w:rsidR="004D5015">
        <w:t>przestępstwa lub przestępstwa skarbowego, o którym mowa w  art. 258 Kk;</w:t>
      </w:r>
    </w:p>
    <w:p w14:paraId="68152ADD" w14:textId="3074E857" w:rsidR="004D5015" w:rsidRDefault="004D5015" w:rsidP="003852AA">
      <w:pPr>
        <w:pStyle w:val="Akapitzlist"/>
        <w:jc w:val="both"/>
      </w:pPr>
      <w:r>
        <w:t>b) handlu ludźmi, o którym mowa w art., 189a Kk;</w:t>
      </w:r>
    </w:p>
    <w:p w14:paraId="100222C2" w14:textId="496F41DA" w:rsidR="004D5015" w:rsidRDefault="004D5015" w:rsidP="003852AA">
      <w:pPr>
        <w:pStyle w:val="Akapitzlist"/>
        <w:jc w:val="both"/>
      </w:pPr>
      <w:r>
        <w:t>c) o którym mowa w art. 228-230a, art. 250a Kk lub w art. 46 lub art. 48 ustawy z dnia 25 czerwca 2010 r o sporcie;</w:t>
      </w:r>
    </w:p>
    <w:p w14:paraId="4C3E1F90" w14:textId="3C2BA9A9" w:rsidR="004D5015" w:rsidRDefault="004D5015" w:rsidP="003852AA">
      <w:pPr>
        <w:pStyle w:val="Akapitzlist"/>
        <w:jc w:val="both"/>
      </w:pPr>
      <w:r>
        <w:t>d) finansowania przestępstwa o charakterze terrorystycznym, o którym mowa w art. 165a Kk, lub przestępstwo udaremniania lub utrudniania stwierdzenia przestępnego pochodzenia pieniędzy lub ukrywania ich pochodzenia, o którym mowa w art. 299 Kk;</w:t>
      </w:r>
    </w:p>
    <w:p w14:paraId="72188186" w14:textId="085795F5" w:rsidR="004D5015" w:rsidRDefault="004D5015" w:rsidP="003852AA">
      <w:pPr>
        <w:pStyle w:val="Akapitzlist"/>
        <w:jc w:val="both"/>
      </w:pPr>
      <w:r>
        <w:t xml:space="preserve">e) o charakterze terrorystycznym, o którym mowa w art. 115 </w:t>
      </w:r>
      <w:r>
        <w:rPr>
          <w:rFonts w:cstheme="minorHAnsi"/>
        </w:rPr>
        <w:t>§</w:t>
      </w:r>
      <w:r>
        <w:t xml:space="preserve"> 20 Kk lub mające na celu popełnienie tego przestępstwa,</w:t>
      </w:r>
    </w:p>
    <w:p w14:paraId="2320894F" w14:textId="1D19F443" w:rsidR="004D5015" w:rsidRDefault="004D5015" w:rsidP="003852AA">
      <w:pPr>
        <w:pStyle w:val="Akapitzlist"/>
        <w:jc w:val="both"/>
      </w:pPr>
      <w:r>
        <w:t>f) powierzenia wykonywania pracy małoletniemu cudzoziemcowi, o którym mowa w art. 9 ust. 2 ustawy z dnia 15 czerwca 2012 r o skutkach powierzenia wykonywania pracy cudzoziemcom przebywającym wbrew przepisom na terytorium RP</w:t>
      </w:r>
    </w:p>
    <w:p w14:paraId="07BC7F57" w14:textId="6DF556C8" w:rsidR="004D5015" w:rsidRDefault="004D5015" w:rsidP="003852AA">
      <w:pPr>
        <w:pStyle w:val="Akapitzlist"/>
        <w:jc w:val="both"/>
      </w:pPr>
      <w:r>
        <w:t xml:space="preserve">g) przeciwko obrotowi gospodarczemu, o którym mowa w art. 296-307 Kk, przestępstwo oszustwa, o którym mowa w art. 286 Kk, przestępstwo przeciwko wiarygodności dokumentów, o których mowa w art. 270-277d KK lub przestępstwo skarbowe, </w:t>
      </w:r>
    </w:p>
    <w:p w14:paraId="780F2C5E" w14:textId="53813E67" w:rsidR="004D5015" w:rsidRDefault="004D5015" w:rsidP="003852AA">
      <w:pPr>
        <w:pStyle w:val="Akapitzlist"/>
        <w:jc w:val="both"/>
      </w:pPr>
      <w:r>
        <w:t>h) o którym mowa w art. 9 ust. 1 i 3 lub art. 10 ustawy z dnia 15 czerwca 2012 r o skutkach powierzenia wykonywania pracy cudzoziemcom przebywającym wbrew</w:t>
      </w:r>
      <w:r w:rsidR="00D16039">
        <w:t xml:space="preserve"> przepisom na terytorium RP – lub za odpowiedni czyn zabroniony określony w przepisach prawa obcego;</w:t>
      </w:r>
    </w:p>
    <w:p w14:paraId="2043C73E" w14:textId="7E80B42A" w:rsidR="00D16039" w:rsidRDefault="00D16039" w:rsidP="003852AA">
      <w:pPr>
        <w:pStyle w:val="Akapitzlist"/>
        <w:jc w:val="both"/>
      </w:pPr>
      <w:r>
        <w:lastRenderedPageBreak/>
        <w:t>2) jeżeli urzędującego czł</w:t>
      </w:r>
      <w:r w:rsidR="00203439">
        <w:t>onka jego organu zarządzającego lub nadzorczego, wspólnika spółki w spółce</w:t>
      </w:r>
      <w:r w:rsidR="00205F53">
        <w:t xml:space="preserve"> jawnej lub partnerskiej albo komplemetariusza w spółce </w:t>
      </w:r>
      <w:r w:rsidR="004737D8">
        <w:t xml:space="preserve">komandytowej lub komandytowo-akcyjnej lub </w:t>
      </w:r>
      <w:r w:rsidR="004B5261">
        <w:t>prokurenta prawomocnie skazano za przestępstwo, o którym mowa w pkt. 1;</w:t>
      </w:r>
    </w:p>
    <w:p w14:paraId="1D01D45E" w14:textId="77777777" w:rsidR="00E80EE4" w:rsidRDefault="004B5261" w:rsidP="003852AA">
      <w:pPr>
        <w:pStyle w:val="Akapitzlist"/>
        <w:jc w:val="both"/>
      </w:pPr>
      <w:r>
        <w:t xml:space="preserve">3) wobec którego wydano prawomocny wyrok sądu lub ostateczną decyzję administracyjną o zaleganiu z uiszczaniem podatków, </w:t>
      </w:r>
      <w:r w:rsidR="00762120">
        <w:t xml:space="preserve">opłat lub składek na ubezpieczenie społeczne lub zdrowotne, chyba że wykonawca odpowiednio przed upływem terminu do dnia wniosków o dopuszczenie do udziału w postępowaniu albo przed upływem terminu składania ofert dokonał należnych </w:t>
      </w:r>
      <w:r w:rsidR="00E80EE4">
        <w:t>podatków, opłat lub składek na ubezpieczenie społeczne lub zdrowotne wraz z odsetkami lub grzywnami lub zawarł wiążące porozumienie w sprawie spłaty tych należności;</w:t>
      </w:r>
    </w:p>
    <w:p w14:paraId="681E937A" w14:textId="77777777" w:rsidR="00E80EE4" w:rsidRDefault="00E80EE4" w:rsidP="003852AA">
      <w:pPr>
        <w:pStyle w:val="Akapitzlist"/>
        <w:jc w:val="both"/>
      </w:pPr>
      <w:r>
        <w:t>4) wobec którego prawomocnie orzeczono zakaz ubiegania się o zamówienia publiczne;</w:t>
      </w:r>
    </w:p>
    <w:p w14:paraId="1E1596F0" w14:textId="7E5B467B" w:rsidR="00E80EE4" w:rsidRDefault="00E80EE4" w:rsidP="003852AA">
      <w:pPr>
        <w:pStyle w:val="Akapitzlist"/>
        <w:jc w:val="both"/>
      </w:pPr>
      <w:r>
        <w:t>5) jeżeli Zamawiaj</w:t>
      </w:r>
      <w:r w:rsidR="003852AA">
        <w:t>ą</w:t>
      </w:r>
      <w:r>
        <w:t>cy może stwierdzić, na podstawie wiarygodnych przesłanej, Ze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postepowaniu, chyba że wykażą, że przygotowali te oferty lub wnioski niezależnie od siebie;</w:t>
      </w:r>
    </w:p>
    <w:p w14:paraId="5633375C" w14:textId="67AFC856" w:rsidR="00794F29" w:rsidRDefault="00E80EE4" w:rsidP="003852AA">
      <w:pPr>
        <w:pStyle w:val="Akapitzlist"/>
        <w:jc w:val="both"/>
      </w:pPr>
      <w:r>
        <w:t>6) jeżeli, w przypadkach, o których mowa w art. 85 ust. 1 doszło do zakłócenia konk</w:t>
      </w:r>
      <w:r w:rsidR="003852AA">
        <w:t>u</w:t>
      </w:r>
      <w:r>
        <w:t>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postepowaniu o udzielenie zamówienia.</w:t>
      </w:r>
    </w:p>
    <w:p w14:paraId="2FE63AB8" w14:textId="77777777" w:rsidR="000C575F" w:rsidRDefault="000C575F" w:rsidP="003852AA">
      <w:pPr>
        <w:pStyle w:val="Akapitzlist"/>
        <w:jc w:val="both"/>
      </w:pPr>
      <w:r>
        <w:t>14.2.2. Zamawiający przewiduje także dodatkowe/fakultywne podstawy wykluczenia zawarte w art. 109 ust. 1 ustawy Pzp i wykluczy Wykonawcę, który:</w:t>
      </w:r>
    </w:p>
    <w:p w14:paraId="5DA56CF2" w14:textId="13879169" w:rsidR="000C575F" w:rsidRDefault="000C575F" w:rsidP="003852AA">
      <w:pPr>
        <w:pStyle w:val="Akapitzlist"/>
        <w:jc w:val="both"/>
      </w:pPr>
      <w:r>
        <w:t>a) który w wyniku zamierzonego działania lub rażącego niedbalstwa wprowadził Zamawiającego w błąd przy przedstawieniu informacji, że nie podlega wykluczeniu, spełnia warunki udziału w postepowaniu lub kryteria selek</w:t>
      </w:r>
      <w:r w:rsidR="00F27BC3">
        <w:t>c</w:t>
      </w:r>
      <w:r>
        <w:t xml:space="preserve">ji, co mogło mieć istotny  wpływ na decyzje podejmowane przez Zamawiającego  </w:t>
      </w:r>
      <w:r w:rsidR="00F27BC3">
        <w:t>w postępowaniu o udzielenie zamówienia, lub który zataił te informacje lub nie jest w stanie przedstawić wymaganych podmiotowych środków dowodowych (art. 109 ust. 1 pkt. 8 ustawy Pzp);</w:t>
      </w:r>
    </w:p>
    <w:p w14:paraId="52E22F34" w14:textId="2F33B47F" w:rsidR="00F27BC3" w:rsidRDefault="00F27BC3" w:rsidP="003852AA">
      <w:pPr>
        <w:pStyle w:val="Akapitzlist"/>
        <w:jc w:val="both"/>
      </w:pPr>
      <w:r>
        <w:t>b) który w wyniku lekkomyślności lub niedbalstwa przedstawił informacje wprowadzające w błąd, co mogło mieć istotny wpływ na decyzję podejmowane przez Zamawiającego w postępowaniu o udzielenie zamówienia (art. 109 ust. 1 pkt 10 ustawy Pzp)</w:t>
      </w:r>
    </w:p>
    <w:p w14:paraId="6DA0303E" w14:textId="5828DB6E" w:rsidR="00F27BC3" w:rsidRDefault="00F27BC3" w:rsidP="003852AA">
      <w:pPr>
        <w:pStyle w:val="Akapitzlist"/>
        <w:jc w:val="both"/>
      </w:pPr>
      <w:r>
        <w:t xml:space="preserve">14.2.3. </w:t>
      </w:r>
      <w:r w:rsidR="004B0D52">
        <w:t>Procedura sanacyjna – samooczyszczenie:</w:t>
      </w:r>
    </w:p>
    <w:p w14:paraId="0365D21C" w14:textId="77777777" w:rsidR="004B0D52" w:rsidRDefault="004B0D52" w:rsidP="003852AA">
      <w:pPr>
        <w:pStyle w:val="Akapitzlist"/>
        <w:jc w:val="both"/>
      </w:pPr>
      <w:r>
        <w:t>a) Wykonawca nie podlega wykluczeniu w okolicznościach określonych w art. 108 pkt.  1, 2 i 5 lub art. 109 ust. 1 pkt. 8 i pkt. 10 ustawy Pzp, jeżeli udowodni Zamawiającemu, że spełnił łącznie następujące przesłanki:</w:t>
      </w:r>
    </w:p>
    <w:p w14:paraId="7C22FCBE" w14:textId="77777777" w:rsidR="008A7AEF" w:rsidRDefault="004B0D52" w:rsidP="003852AA">
      <w:pPr>
        <w:pStyle w:val="Akapitzlist"/>
        <w:jc w:val="both"/>
      </w:pPr>
      <w:r>
        <w:t>- naprawił lub zobowiązał się do naprawienia szkody wyrządzonej przestępstwem</w:t>
      </w:r>
      <w:r w:rsidR="008A7AEF">
        <w:t>, wykroczeniem lub swoim nieprawidłowym postępowaniem, w tym poprzez zadośćuczynienie pieniężne;</w:t>
      </w:r>
    </w:p>
    <w:p w14:paraId="15510CAE" w14:textId="77777777" w:rsidR="008A7AEF" w:rsidRDefault="008A7AEF" w:rsidP="003852AA">
      <w:pPr>
        <w:pStyle w:val="Akapitzlist"/>
        <w:jc w:val="both"/>
      </w:pPr>
      <w:r>
        <w:t>-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BA47817" w14:textId="77777777" w:rsidR="008A7AEF" w:rsidRDefault="008A7AEF" w:rsidP="003852AA">
      <w:pPr>
        <w:pStyle w:val="Akapitzlist"/>
        <w:jc w:val="both"/>
      </w:pPr>
      <w:r>
        <w:t>- podjął konkretne środki techniczne, organizacyjne i kadrowe, odpowiednie dla zapobiegania dalszym przestępstwem, wykroczeniem lub nieprawidłowemu postępowaniu, w szczególności:</w:t>
      </w:r>
    </w:p>
    <w:p w14:paraId="19F6CE4D" w14:textId="77777777" w:rsidR="008A7AEF" w:rsidRDefault="008A7AEF" w:rsidP="003852AA">
      <w:pPr>
        <w:pStyle w:val="Akapitzlist"/>
        <w:jc w:val="both"/>
      </w:pPr>
      <w:r>
        <w:rPr>
          <w:rFonts w:cstheme="minorHAnsi"/>
        </w:rPr>
        <w:lastRenderedPageBreak/>
        <w:t>•</w:t>
      </w:r>
      <w:r>
        <w:t xml:space="preserve"> zerwał wszelkie powiązania z osobami lub podmiotami odpowiedzialnymi za nieprawidłowe postepowanie Wykonawcy,</w:t>
      </w:r>
    </w:p>
    <w:p w14:paraId="7FA81AF1" w14:textId="77777777" w:rsidR="008A7AEF" w:rsidRDefault="008A7AEF" w:rsidP="003852AA">
      <w:pPr>
        <w:pStyle w:val="Akapitzlist"/>
        <w:jc w:val="both"/>
      </w:pPr>
      <w:r>
        <w:rPr>
          <w:rFonts w:cstheme="minorHAnsi"/>
        </w:rPr>
        <w:t>•</w:t>
      </w:r>
      <w:r>
        <w:t xml:space="preserve"> zreorganizował personel,</w:t>
      </w:r>
    </w:p>
    <w:p w14:paraId="08CCC39D" w14:textId="77777777" w:rsidR="008A7AEF" w:rsidRDefault="008A7AEF" w:rsidP="003852AA">
      <w:pPr>
        <w:pStyle w:val="Akapitzlist"/>
        <w:jc w:val="both"/>
      </w:pPr>
      <w:r>
        <w:rPr>
          <w:rFonts w:cstheme="minorHAnsi"/>
        </w:rPr>
        <w:t>•</w:t>
      </w:r>
      <w:r>
        <w:t xml:space="preserve"> wdrożył system sprawozdawczości i kontroli,</w:t>
      </w:r>
    </w:p>
    <w:p w14:paraId="651F0FD5" w14:textId="77777777" w:rsidR="008A7AEF" w:rsidRDefault="008A7AEF" w:rsidP="003852AA">
      <w:pPr>
        <w:pStyle w:val="Akapitzlist"/>
        <w:jc w:val="both"/>
      </w:pPr>
      <w:r>
        <w:rPr>
          <w:rFonts w:cstheme="minorHAnsi"/>
        </w:rPr>
        <w:t>•</w:t>
      </w:r>
      <w:r>
        <w:t>utworzył struktury audytu wewnętrznego do monitorowania przestrzegania przepisów, wewnętrznych regulacji lub standardów,</w:t>
      </w:r>
    </w:p>
    <w:p w14:paraId="3276F91B" w14:textId="2922F66D" w:rsidR="004B0D52" w:rsidRDefault="008A7AEF" w:rsidP="003852AA">
      <w:pPr>
        <w:pStyle w:val="Akapitzlist"/>
        <w:jc w:val="both"/>
      </w:pPr>
      <w:r>
        <w:rPr>
          <w:rFonts w:cstheme="minorHAnsi"/>
        </w:rPr>
        <w:t>•</w:t>
      </w:r>
      <w:r>
        <w:t xml:space="preserve"> wprowadził wewnętrzne regulacje dotyczące odpowiedzialności i odszkodowań za nieprzestrzeganie przepisów, wewnętrznych</w:t>
      </w:r>
      <w:r w:rsidR="004B0D52">
        <w:t xml:space="preserve"> </w:t>
      </w:r>
      <w:r>
        <w:t>regulacji lub standardów.</w:t>
      </w:r>
    </w:p>
    <w:p w14:paraId="3D548678" w14:textId="6EB77F62" w:rsidR="00CB064B" w:rsidRDefault="00CB064B" w:rsidP="003852AA">
      <w:pPr>
        <w:pStyle w:val="Akapitzlist"/>
        <w:jc w:val="both"/>
      </w:pPr>
    </w:p>
    <w:p w14:paraId="745984EF" w14:textId="30BAAAF7" w:rsidR="00BE7B7C" w:rsidRDefault="00CB064B" w:rsidP="003852AA">
      <w:pPr>
        <w:pStyle w:val="Akapitzlist"/>
        <w:jc w:val="both"/>
      </w:pPr>
      <w:r>
        <w:t xml:space="preserve">Zamawiający ocenia, czy podjęte przez Wykonawcę czynności, o których mowa w ust. 1 niniejszego rozdziału SWZ, są wystarczające do wykazania jego rzetelności, uwzględniając wagę i szczególne okoliczności czynu Wykonawcy. Jeżeli podjęte </w:t>
      </w:r>
      <w:r w:rsidR="00BE7B7C">
        <w:t>przez Wykonawc</w:t>
      </w:r>
      <w:r w:rsidR="009F6A7A">
        <w:t>ę</w:t>
      </w:r>
      <w:r w:rsidR="00BE7B7C">
        <w:t xml:space="preserve"> czynności, o których mowa w ust. 1 niniejszego rozdziału SWZ, nie są wystarczające do wykazania jego rzetelności, Zamawiajacy wykluczy Wykonawce. </w:t>
      </w:r>
    </w:p>
    <w:p w14:paraId="109ED1FC" w14:textId="5E6F7146" w:rsidR="00CB064B" w:rsidRDefault="00CB064B" w:rsidP="003852AA">
      <w:pPr>
        <w:pStyle w:val="Akapitzlist"/>
        <w:jc w:val="both"/>
      </w:pPr>
      <w:r>
        <w:t xml:space="preserve"> </w:t>
      </w:r>
    </w:p>
    <w:p w14:paraId="3FF6F06C" w14:textId="77777777" w:rsidR="00794F29" w:rsidRDefault="00794F29" w:rsidP="003852AA">
      <w:pPr>
        <w:pStyle w:val="Akapitzlist"/>
        <w:jc w:val="both"/>
      </w:pPr>
      <w:r>
        <w:t>14.3</w:t>
      </w:r>
      <w:r w:rsidRPr="001F3EAA">
        <w:rPr>
          <w:b/>
          <w:bCs/>
        </w:rPr>
        <w:t>. Warunki udziału w postępowaniu określone przez Zamawiającego spośród warunków, o których mowa w art. 112 ust. 2 ustawy Pzp:</w:t>
      </w:r>
    </w:p>
    <w:p w14:paraId="5B7B13AB" w14:textId="49DF78F2" w:rsidR="00794F29" w:rsidRDefault="00794F29" w:rsidP="003852AA">
      <w:pPr>
        <w:pStyle w:val="Akapitzlist"/>
        <w:jc w:val="both"/>
      </w:pPr>
      <w:r>
        <w:t>1) zdolność do występowaniu w obrocie gospodarczym (zgodnie z art. 113 ustawy Pzp) – Zamawiaj</w:t>
      </w:r>
      <w:r w:rsidR="003852AA">
        <w:t>ą</w:t>
      </w:r>
      <w:r>
        <w:t>cy nie określa warunków udziału w postepowaniu w tym zakresie</w:t>
      </w:r>
    </w:p>
    <w:p w14:paraId="2A8CB5E8" w14:textId="4A23D46D" w:rsidR="004B5261" w:rsidRDefault="00794F29" w:rsidP="003852AA">
      <w:pPr>
        <w:pStyle w:val="Akapitzlist"/>
        <w:jc w:val="both"/>
      </w:pPr>
      <w:r>
        <w:t xml:space="preserve">2) Uprawnienia do prowadzenia określonej działalności gospodarczej lub zawodowej (zgodnie z art. 114 ustawy pzp) - </w:t>
      </w:r>
      <w:r w:rsidR="00762120">
        <w:t xml:space="preserve">  </w:t>
      </w:r>
      <w:r>
        <w:t>Zamawiaj</w:t>
      </w:r>
      <w:r w:rsidR="003852AA">
        <w:t>ą</w:t>
      </w:r>
      <w:r>
        <w:t>cy nie określa warunków udziału w postepowaniu w tym zakresie</w:t>
      </w:r>
    </w:p>
    <w:p w14:paraId="2AAFB3C2" w14:textId="3FBEF0A1" w:rsidR="00794F29" w:rsidRDefault="00794F29" w:rsidP="003852AA">
      <w:pPr>
        <w:pStyle w:val="Akapitzlist"/>
        <w:jc w:val="both"/>
      </w:pPr>
      <w:r>
        <w:t>3) Sytuacja ekonomiczna lub finansowa (zgodnie z art. 115 ustawy Pzp):</w:t>
      </w:r>
    </w:p>
    <w:p w14:paraId="1B22277C" w14:textId="1E2C2ED0" w:rsidR="00794F29" w:rsidRDefault="00794F29" w:rsidP="003852AA">
      <w:pPr>
        <w:pStyle w:val="Akapitzlist"/>
        <w:jc w:val="both"/>
      </w:pPr>
      <w:r>
        <w:t>- Zamawiaj</w:t>
      </w:r>
      <w:r w:rsidR="003852AA">
        <w:t>ą</w:t>
      </w:r>
      <w:r>
        <w:t>cy uzna warunek za spełniony jeżeli Wykonawca wykaże, że jest ubezpieczony od odpowiedzialności cywilnej w zakresie prowadzonej działalności związanej z przedmiotem zamówienia na sumę gwarancyjną minimum 500 000,00 zł</w:t>
      </w:r>
    </w:p>
    <w:p w14:paraId="722FBA3A" w14:textId="4E185546" w:rsidR="00794F29" w:rsidRDefault="00794F29" w:rsidP="003852AA">
      <w:pPr>
        <w:pStyle w:val="Akapitzlist"/>
        <w:jc w:val="both"/>
      </w:pPr>
      <w:r>
        <w:t>4) Zdolność techniczna i zawodowa (zgodnie z art. 113 ustawy Pzp):</w:t>
      </w:r>
    </w:p>
    <w:p w14:paraId="168C4589" w14:textId="13BD673E" w:rsidR="00794F29" w:rsidRDefault="00794F29" w:rsidP="003852AA">
      <w:pPr>
        <w:pStyle w:val="Akapitzlist"/>
        <w:jc w:val="both"/>
      </w:pPr>
      <w:r>
        <w:t xml:space="preserve">- Zamawiający uzna udokumentowania przez Wykonawcę wykonania w okresie ostatnich 5 lat przed upływem terminu składania ofet, a jeżeli okres prowadzenia działalności jest krótszy – w tym okresie wraz z podaniem ich rodzaju i wartości, daty i miejsca wykonania co najmniej 1 robotę polegającą na przebudowie, </w:t>
      </w:r>
      <w:r w:rsidR="001E5E41">
        <w:t>rozbudowie, budowie</w:t>
      </w:r>
      <w:r>
        <w:t xml:space="preserve"> dróg o wartości minimum </w:t>
      </w:r>
      <w:r w:rsidR="001E5E41">
        <w:t>8</w:t>
      </w:r>
      <w:r>
        <w:t>00 000, 00 zł</w:t>
      </w:r>
    </w:p>
    <w:p w14:paraId="642E77AF" w14:textId="31AC8AE0" w:rsidR="001E5E41" w:rsidRDefault="001E5E41" w:rsidP="003852AA">
      <w:pPr>
        <w:pStyle w:val="Akapitzlist"/>
        <w:jc w:val="both"/>
      </w:pPr>
      <w:r>
        <w:t>- Zamawiający uzna wykazanie się przez Wykonawcę dysponowaniem co najmniej osobami:</w:t>
      </w:r>
    </w:p>
    <w:p w14:paraId="43588FFD" w14:textId="43E376AE" w:rsidR="001E5E41" w:rsidRDefault="001E5E41" w:rsidP="003852AA">
      <w:pPr>
        <w:pStyle w:val="Akapitzlist"/>
        <w:jc w:val="both"/>
      </w:pPr>
      <w:r>
        <w:t xml:space="preserve">Kierownik budowy – uprawnienia budowlane do kierowania robotami budowlanymi w specjalności drogowej oraz doświadczenie jako kierownik budowy w branzy drogowej lub kierownik robót drogowych w rozumieniu ustawy Prawo budowlane zgodnie z proponowana funkcją w realizacji min. 1 zadania obejmującego przebudowę, rozbudowę , budowę drogi w okresie ostatnich 5 lat. </w:t>
      </w:r>
    </w:p>
    <w:p w14:paraId="1EAA27B4" w14:textId="77777777" w:rsidR="003852AA" w:rsidRDefault="003852AA" w:rsidP="003852AA">
      <w:pPr>
        <w:pStyle w:val="Akapitzlist"/>
        <w:jc w:val="both"/>
      </w:pPr>
    </w:p>
    <w:p w14:paraId="0F7D4B26" w14:textId="5A501442" w:rsidR="00794F29" w:rsidRPr="003852AA" w:rsidRDefault="00794F29" w:rsidP="00D17833">
      <w:pPr>
        <w:pStyle w:val="Akapitzlist"/>
        <w:rPr>
          <w:b/>
          <w:bCs/>
        </w:rPr>
      </w:pPr>
      <w:r w:rsidRPr="003852AA">
        <w:rPr>
          <w:b/>
          <w:bCs/>
        </w:rPr>
        <w:t>15</w:t>
      </w:r>
      <w:r w:rsidRPr="003852AA">
        <w:rPr>
          <w:b/>
          <w:bCs/>
          <w:highlight w:val="lightGray"/>
        </w:rPr>
        <w:t>. Sposób obliczenia ceny</w:t>
      </w:r>
    </w:p>
    <w:p w14:paraId="33FB8360" w14:textId="3ACF158D" w:rsidR="00A70A2D" w:rsidRDefault="00794F29" w:rsidP="003852AA">
      <w:pPr>
        <w:pStyle w:val="Akapitzlist"/>
        <w:jc w:val="both"/>
      </w:pPr>
      <w:r>
        <w:t>15.1 Cena oferty musi obejmować wszystkie elementy niezbędne do prawidłowej realizacji zadania zgodnie z umową, dokumentacja techniczną wraz z STWiOR</w:t>
      </w:r>
      <w:r w:rsidR="0098472E">
        <w:t xml:space="preserve"> oraz niniejsza SWZ.</w:t>
      </w:r>
    </w:p>
    <w:p w14:paraId="357A8D87" w14:textId="78B30725" w:rsidR="0098472E" w:rsidRDefault="0098472E" w:rsidP="003852AA">
      <w:pPr>
        <w:pStyle w:val="Akapitzlist"/>
        <w:jc w:val="both"/>
      </w:pPr>
      <w:r>
        <w:t>15.2. Cena oferty musi obejmować koszty związane z posiadaniem przez cały okres realizacji zamówienia ubezpieczenia OC w zakresie prowadzonej działalności zgodnej z przedmiotem zamówienia oraz wszystkie inne podatki.</w:t>
      </w:r>
    </w:p>
    <w:p w14:paraId="072619CB" w14:textId="00100349" w:rsidR="0098472E" w:rsidRDefault="0098472E" w:rsidP="003852AA">
      <w:pPr>
        <w:pStyle w:val="Akapitzlist"/>
        <w:jc w:val="both"/>
      </w:pPr>
      <w:r>
        <w:t>15.3. Zakres robót musi być zg</w:t>
      </w:r>
      <w:r w:rsidR="0029380C">
        <w:t>o</w:t>
      </w:r>
      <w:r>
        <w:t>dny z SWZ, dokumentacja techniczną, zakresem robót, STWiOR, przedmiarem robót.</w:t>
      </w:r>
    </w:p>
    <w:p w14:paraId="44ED1879" w14:textId="6790F356" w:rsidR="0098472E" w:rsidRDefault="0098472E" w:rsidP="003852AA">
      <w:pPr>
        <w:pStyle w:val="Akapitzlist"/>
        <w:jc w:val="both"/>
      </w:pPr>
      <w:r>
        <w:lastRenderedPageBreak/>
        <w:t>15.4. Cena musi zawierać wszystkie koszty niezbędne do prawidłowej realizacji przedmiotu umowy, tj. przygotowanie, utrzymanie placu budowy, wykonanie wszystkich prac, uprzątnięcie placu budowy i inne.</w:t>
      </w:r>
    </w:p>
    <w:p w14:paraId="3ED41457" w14:textId="00C1DEC4" w:rsidR="0098472E" w:rsidRDefault="0098472E" w:rsidP="003852AA">
      <w:pPr>
        <w:pStyle w:val="Akapitzlist"/>
        <w:jc w:val="both"/>
      </w:pPr>
      <w:r>
        <w:t>15.5. Wynagrodzenie będzie wynagrodzeniem ryczałtowym.</w:t>
      </w:r>
    </w:p>
    <w:p w14:paraId="288BA56D" w14:textId="77777777" w:rsidR="003852AA" w:rsidRDefault="003852AA" w:rsidP="003852AA">
      <w:pPr>
        <w:pStyle w:val="Akapitzlist"/>
        <w:jc w:val="both"/>
      </w:pPr>
    </w:p>
    <w:p w14:paraId="7C908A22" w14:textId="6EB7E0CA" w:rsidR="0098472E" w:rsidRPr="003852AA" w:rsidRDefault="0098472E" w:rsidP="00D17833">
      <w:pPr>
        <w:pStyle w:val="Akapitzlist"/>
        <w:rPr>
          <w:b/>
          <w:bCs/>
        </w:rPr>
      </w:pPr>
      <w:r w:rsidRPr="003852AA">
        <w:rPr>
          <w:b/>
          <w:bCs/>
          <w:highlight w:val="lightGray"/>
        </w:rPr>
        <w:t>16. Opis kryterium oceny ofert, wraz z podaniem wag tych kryteriów oraz sposobu oceny ofert.</w:t>
      </w:r>
    </w:p>
    <w:p w14:paraId="3122432D" w14:textId="4E02C117" w:rsidR="0098472E" w:rsidRDefault="0098472E" w:rsidP="00D17833">
      <w:pPr>
        <w:pStyle w:val="Akapitzlist"/>
      </w:pPr>
      <w:r>
        <w:t>16.1. Zamawiaj</w:t>
      </w:r>
      <w:r w:rsidR="003852AA">
        <w:t>ą</w:t>
      </w:r>
      <w:r>
        <w:t>cy dokona oceny ofert, które nie zostały odrzucone na podstawie kryteriów oceny ofert:</w:t>
      </w:r>
    </w:p>
    <w:p w14:paraId="49053073" w14:textId="4F2C93A1" w:rsidR="0098472E" w:rsidRDefault="0098472E" w:rsidP="00D17833">
      <w:pPr>
        <w:pStyle w:val="Akapitzlist"/>
      </w:pPr>
      <w:r>
        <w:t>a) Cena – 80 pkt.</w:t>
      </w:r>
    </w:p>
    <w:p w14:paraId="214E5F99" w14:textId="77777777" w:rsidR="0098472E" w:rsidRDefault="0098472E" w:rsidP="00D17833">
      <w:pPr>
        <w:pStyle w:val="Akapitzlist"/>
      </w:pPr>
    </w:p>
    <w:p w14:paraId="5B62F70B" w14:textId="77777777" w:rsidR="0098472E" w:rsidRDefault="0098472E" w:rsidP="00D17833">
      <w:pPr>
        <w:pStyle w:val="Akapitzlist"/>
      </w:pPr>
      <w:r>
        <w:t>C = cena najniższa / cena badanej oferty x 80 pkt.</w:t>
      </w:r>
    </w:p>
    <w:p w14:paraId="1F379A93" w14:textId="092E96FC" w:rsidR="0098472E" w:rsidRDefault="0098472E" w:rsidP="00D17833">
      <w:pPr>
        <w:pStyle w:val="Akapitzlist"/>
      </w:pPr>
      <w:r>
        <w:t xml:space="preserve"> </w:t>
      </w:r>
    </w:p>
    <w:p w14:paraId="03872A32" w14:textId="3397E5C4" w:rsidR="0098472E" w:rsidRDefault="0098472E" w:rsidP="0098472E">
      <w:pPr>
        <w:pStyle w:val="Akapitzlist"/>
      </w:pPr>
      <w:r>
        <w:t>b) Wydłużenie okresu gwarancji – 20 pkt.</w:t>
      </w:r>
    </w:p>
    <w:p w14:paraId="56C64208" w14:textId="77777777" w:rsidR="0098472E" w:rsidRDefault="0098472E" w:rsidP="0098472E">
      <w:pPr>
        <w:pStyle w:val="Akapitzlist"/>
      </w:pPr>
    </w:p>
    <w:p w14:paraId="4CB52230" w14:textId="26345F2D" w:rsidR="005851CC" w:rsidRDefault="0098472E" w:rsidP="005851CC">
      <w:pPr>
        <w:pStyle w:val="Akapitzlist"/>
      </w:pPr>
      <w:r>
        <w:t>Punkty za kryterium Wydłu</w:t>
      </w:r>
      <w:r w:rsidR="003852AA">
        <w:t>ż</w:t>
      </w:r>
      <w:r>
        <w:t>ony Okres gwarancji zostaną przyznane w następujący sposób:</w:t>
      </w:r>
    </w:p>
    <w:p w14:paraId="395DA066" w14:textId="4E354FDC" w:rsidR="0098472E" w:rsidRDefault="0029380C" w:rsidP="005851CC">
      <w:pPr>
        <w:pStyle w:val="Akapitzlist"/>
      </w:pPr>
      <w:r>
        <w:t>60</w:t>
      </w:r>
      <w:r w:rsidR="0098472E">
        <w:t xml:space="preserve"> m-cy – 0 pkt.</w:t>
      </w:r>
    </w:p>
    <w:p w14:paraId="38F0D913" w14:textId="57618B14" w:rsidR="0098472E" w:rsidRDefault="0029380C" w:rsidP="005851CC">
      <w:pPr>
        <w:pStyle w:val="Akapitzlist"/>
      </w:pPr>
      <w:r>
        <w:t>66</w:t>
      </w:r>
      <w:r w:rsidR="0098472E">
        <w:t xml:space="preserve"> m-cy 10 pkt.</w:t>
      </w:r>
    </w:p>
    <w:p w14:paraId="3B982A67" w14:textId="2294BA86" w:rsidR="0098472E" w:rsidRDefault="0098472E" w:rsidP="005851CC">
      <w:pPr>
        <w:pStyle w:val="Akapitzlist"/>
      </w:pPr>
      <w:r>
        <w:t>72 m-ce – 20 pkt.</w:t>
      </w:r>
    </w:p>
    <w:p w14:paraId="3EC47115" w14:textId="11331AA2" w:rsidR="0098472E" w:rsidRDefault="0098472E" w:rsidP="005851CC">
      <w:pPr>
        <w:pStyle w:val="Akapitzlist"/>
      </w:pPr>
    </w:p>
    <w:p w14:paraId="709170D2" w14:textId="669DBBEC" w:rsidR="0098472E" w:rsidRDefault="0098472E" w:rsidP="003852AA">
      <w:pPr>
        <w:pStyle w:val="Akapitzlist"/>
        <w:jc w:val="both"/>
      </w:pPr>
      <w:r>
        <w:t xml:space="preserve">Minimalny okres gwarancji wynosi </w:t>
      </w:r>
      <w:r w:rsidR="0029380C">
        <w:t>60</w:t>
      </w:r>
      <w:r>
        <w:t xml:space="preserve"> m-cy.</w:t>
      </w:r>
    </w:p>
    <w:p w14:paraId="74ABA410" w14:textId="343D4EF0" w:rsidR="0098472E" w:rsidRDefault="0098472E" w:rsidP="003852AA">
      <w:pPr>
        <w:pStyle w:val="Akapitzlist"/>
        <w:jc w:val="both"/>
      </w:pPr>
      <w:r>
        <w:t xml:space="preserve">Jeżeli Wykonawca wykaże w formularzu oferty okres gwarancji krótszy niż </w:t>
      </w:r>
      <w:r w:rsidR="0029380C">
        <w:t>60</w:t>
      </w:r>
      <w:r>
        <w:t xml:space="preserve"> m-cy, Zamawiaj</w:t>
      </w:r>
      <w:r w:rsidR="007816A2">
        <w:t>ą</w:t>
      </w:r>
      <w:r>
        <w:t>cy odrzuci ofertę na podstawie art. 226 ust. 1 pkt. 5) ustawy Pzp. Natomiast jeżeli Wykonawca nie wykaże okresu gwarancji Zamawiaj</w:t>
      </w:r>
      <w:r w:rsidR="007816A2">
        <w:t>ą</w:t>
      </w:r>
      <w:r>
        <w:t xml:space="preserve">cy przyjmie, że Wykonawca udzieli minimalny okres gwarancji </w:t>
      </w:r>
      <w:r w:rsidR="0029380C">
        <w:t>60</w:t>
      </w:r>
      <w:r>
        <w:t xml:space="preserve"> m-cy, Zamawiający przyzna wtedy w tym kryterium 0 pkt.</w:t>
      </w:r>
    </w:p>
    <w:p w14:paraId="49D59F08" w14:textId="62D771F2" w:rsidR="0098472E" w:rsidRDefault="007816A2" w:rsidP="003852AA">
      <w:pPr>
        <w:pStyle w:val="Akapitzlist"/>
        <w:jc w:val="both"/>
      </w:pPr>
      <w:r>
        <w:t>Za najkorzystniejsza zostanie uznana oferta, która uzyska największa liczbę punktów.</w:t>
      </w:r>
    </w:p>
    <w:p w14:paraId="7E3B3E4E" w14:textId="42341232" w:rsidR="007816A2" w:rsidRDefault="007816A2" w:rsidP="003852AA">
      <w:pPr>
        <w:pStyle w:val="Akapitzlist"/>
        <w:jc w:val="both"/>
      </w:pPr>
      <w:r>
        <w:t>W toku dokonywania badania i oceny ofert Zamawiający może żądać udzielenie przez Wykonawcę wyjaśnień treści złożonych przez niego ofert.</w:t>
      </w:r>
    </w:p>
    <w:p w14:paraId="62AAE1A0" w14:textId="77777777" w:rsidR="003852AA" w:rsidRDefault="003852AA" w:rsidP="005851CC">
      <w:pPr>
        <w:pStyle w:val="Akapitzlist"/>
      </w:pPr>
    </w:p>
    <w:p w14:paraId="2ADD238F" w14:textId="4DC1D65A" w:rsidR="007816A2" w:rsidRPr="003852AA" w:rsidRDefault="007816A2" w:rsidP="005851CC">
      <w:pPr>
        <w:pStyle w:val="Akapitzlist"/>
        <w:rPr>
          <w:b/>
          <w:bCs/>
        </w:rPr>
      </w:pPr>
      <w:r w:rsidRPr="003852AA">
        <w:rPr>
          <w:b/>
          <w:bCs/>
          <w:highlight w:val="lightGray"/>
        </w:rPr>
        <w:t>17. Informacje o formalnościach, jakie powinny zostać dopełnione po wyborze oferty w celu zawarcia umowy w sprawie zamówienia publicznego</w:t>
      </w:r>
      <w:r w:rsidRPr="003852AA">
        <w:rPr>
          <w:b/>
          <w:bCs/>
        </w:rPr>
        <w:t>.</w:t>
      </w:r>
    </w:p>
    <w:p w14:paraId="2049089F" w14:textId="3EBA12A9" w:rsidR="007816A2" w:rsidRDefault="007816A2" w:rsidP="003852AA">
      <w:pPr>
        <w:pStyle w:val="Akapitzlist"/>
        <w:jc w:val="both"/>
      </w:pPr>
      <w:r>
        <w:t>17.1. Zamawiający zawiera umowę w sprawie zamówienia publicznego, z uwzględnieniem art. 577 ustawy Pzp, w terminie nie krótszym niż 5 dni od dnia przesłania zawiadomienia o wyborze najkorzystniejszej oferty, jeżeli zawiadomienie to zostało przesłane przy użyciu środków komunikacji elektronicznej, albo 10 dni jeżeli zostało przesłane w innych sposób.</w:t>
      </w:r>
    </w:p>
    <w:p w14:paraId="0B13950B" w14:textId="3F447A47" w:rsidR="007816A2" w:rsidRDefault="007816A2" w:rsidP="003852AA">
      <w:pPr>
        <w:pStyle w:val="Akapitzlist"/>
        <w:jc w:val="both"/>
      </w:pPr>
      <w:r>
        <w:t>17.2. Zamawiający może zawrzeć umowę w sprawie zamówienia publicznego przed upływem terminu, o którym mowa w ust.1 jeżeli w postepowaniu o udzielenie zamówienia złożono tylko jedna ofertę.</w:t>
      </w:r>
    </w:p>
    <w:p w14:paraId="3046B83B" w14:textId="4113DD92" w:rsidR="007816A2" w:rsidRDefault="007816A2" w:rsidP="003852AA">
      <w:pPr>
        <w:pStyle w:val="Akapitzlist"/>
        <w:jc w:val="both"/>
      </w:pPr>
      <w:r>
        <w:t>17.3. Wykonawca, którego oferta została wybrana jako najkorzystniejsza zostanie poinformowany przez Zamawiającego o miejscu i terminie podpisania umowy.</w:t>
      </w:r>
    </w:p>
    <w:p w14:paraId="3227F378" w14:textId="756E13E9" w:rsidR="007816A2" w:rsidRDefault="007816A2" w:rsidP="003852AA">
      <w:pPr>
        <w:pStyle w:val="Akapitzlist"/>
        <w:jc w:val="both"/>
      </w:pPr>
      <w:r>
        <w:t>17.4. Wykonawca, o którym mowa w pkt. 17.1 ma obowiązek zawrzeć umowę w sprawie zamówienia publicznego na warunkach określonych w niniejszej SWZ.</w:t>
      </w:r>
    </w:p>
    <w:p w14:paraId="1AFEBCF2" w14:textId="580A90C0" w:rsidR="007816A2" w:rsidRDefault="007816A2" w:rsidP="003852AA">
      <w:pPr>
        <w:pStyle w:val="Akapitzlist"/>
        <w:jc w:val="both"/>
      </w:pPr>
      <w:r>
        <w:t>17.5. Przed podpisaniem umowy Wykonawcy wspólnie ubiegający się o udzielenie zamówienia (w przypadku wyboru ich oferty jako najkorzystniejszej) przedstawia Zamawiaj</w:t>
      </w:r>
      <w:r w:rsidR="00010DFF">
        <w:t>ą</w:t>
      </w:r>
      <w:r>
        <w:t>cemu umowę regulującą współpracę tych Wykonawców.</w:t>
      </w:r>
    </w:p>
    <w:p w14:paraId="5F5B5E49" w14:textId="5DD90401" w:rsidR="007816A2" w:rsidRDefault="007816A2" w:rsidP="003852AA">
      <w:pPr>
        <w:pStyle w:val="Akapitzlist"/>
        <w:jc w:val="both"/>
      </w:pPr>
      <w:r>
        <w:t>17.6. Wykonawca przed podpisaniem umowy przekaże Zamawiającemu:</w:t>
      </w:r>
    </w:p>
    <w:p w14:paraId="697B81C3" w14:textId="054330D7" w:rsidR="007816A2" w:rsidRDefault="007816A2" w:rsidP="003852AA">
      <w:pPr>
        <w:pStyle w:val="Akapitzlist"/>
        <w:jc w:val="both"/>
      </w:pPr>
      <w:r>
        <w:t>a) polis</w:t>
      </w:r>
      <w:r w:rsidR="00010DFF">
        <w:t>ę</w:t>
      </w:r>
      <w:r>
        <w:t xml:space="preserve"> ubezpieczenia OC w zakresie prowadzonej działalności.</w:t>
      </w:r>
    </w:p>
    <w:p w14:paraId="0101CA1D" w14:textId="509EB2AE" w:rsidR="007816A2" w:rsidRDefault="007816A2" w:rsidP="003852AA">
      <w:pPr>
        <w:pStyle w:val="Akapitzlist"/>
        <w:jc w:val="both"/>
      </w:pPr>
      <w:r>
        <w:lastRenderedPageBreak/>
        <w:t>17.7. Jeżeli Wykonawca, którego oferta została wybrana jako najkorzystniejsza, uchyla się od zawarcia umowy w sprawie zamówienia publicznego Zamawiaj</w:t>
      </w:r>
      <w:r w:rsidR="00010DFF">
        <w:t>ą</w:t>
      </w:r>
      <w:r>
        <w:t xml:space="preserve">cy może dokonać ponownego badania i oceny ofert spośród ofert pozostałych w postepowaniu Wykonawców albo unieważnić postepowanie. </w:t>
      </w:r>
    </w:p>
    <w:p w14:paraId="7339AB34" w14:textId="77777777" w:rsidR="003852AA" w:rsidRDefault="003852AA" w:rsidP="003852AA">
      <w:pPr>
        <w:pStyle w:val="Akapitzlist"/>
        <w:jc w:val="both"/>
      </w:pPr>
    </w:p>
    <w:p w14:paraId="5544BC40" w14:textId="54814240" w:rsidR="00010DFF" w:rsidRPr="003852AA" w:rsidRDefault="00010DFF" w:rsidP="005851CC">
      <w:pPr>
        <w:pStyle w:val="Akapitzlist"/>
        <w:rPr>
          <w:b/>
          <w:bCs/>
        </w:rPr>
      </w:pPr>
      <w:r w:rsidRPr="003852AA">
        <w:rPr>
          <w:b/>
          <w:bCs/>
          <w:highlight w:val="lightGray"/>
        </w:rPr>
        <w:t>18. Pouczenie o środkach ochrony prawnej przysługujących wykonawcy</w:t>
      </w:r>
      <w:r w:rsidRPr="003852AA">
        <w:rPr>
          <w:b/>
          <w:bCs/>
        </w:rPr>
        <w:t>.</w:t>
      </w:r>
    </w:p>
    <w:p w14:paraId="7DD76C6F" w14:textId="4A4736B4" w:rsidR="00010DFF" w:rsidRDefault="00010DFF" w:rsidP="0030685C">
      <w:pPr>
        <w:pStyle w:val="Akapitzlist"/>
        <w:jc w:val="both"/>
      </w:pPr>
      <w:r>
        <w:t>18.1. Środki ochrony prawnej przysługują Wykonawcy, jeżeli ma lub miał interes w uzyskaniu zamówienia oraz poniósł lub może ponieść szkodę w wyniku naruszenia przez Zamawiającego przepisów ustawy Pzp.</w:t>
      </w:r>
    </w:p>
    <w:p w14:paraId="26DE7D5E" w14:textId="290A817E" w:rsidR="00010DFF" w:rsidRDefault="00010DFF" w:rsidP="0030685C">
      <w:pPr>
        <w:pStyle w:val="Akapitzlist"/>
        <w:jc w:val="both"/>
      </w:pPr>
      <w:r>
        <w:t>18.2. Odwołanie przysługuje na:</w:t>
      </w:r>
    </w:p>
    <w:p w14:paraId="13167A0B" w14:textId="264103BF" w:rsidR="00010DFF" w:rsidRDefault="00010DFF" w:rsidP="0030685C">
      <w:pPr>
        <w:pStyle w:val="Akapitzlist"/>
        <w:jc w:val="both"/>
      </w:pPr>
      <w:r>
        <w:t>- niezgodna z przepisami ustawy czynność Zamawiającego, podj</w:t>
      </w:r>
      <w:r w:rsidR="003852AA">
        <w:t>ę</w:t>
      </w:r>
      <w:r>
        <w:t>ta w postępowaniu o udzielenie zamówienia, w tym na projektowane postanowienie umowy,</w:t>
      </w:r>
    </w:p>
    <w:p w14:paraId="4B52BB34" w14:textId="1BDE854F" w:rsidR="00010DFF" w:rsidRDefault="00010DFF" w:rsidP="0030685C">
      <w:pPr>
        <w:pStyle w:val="Akapitzlist"/>
        <w:jc w:val="both"/>
      </w:pPr>
      <w:r>
        <w:t>- zaniechanie czynności w postepowaniu o udzielenie zamówienia, do której Zamawiający był obowiązany na podstawie ustawy Pzp,</w:t>
      </w:r>
    </w:p>
    <w:p w14:paraId="42ACF028" w14:textId="6F710BB6" w:rsidR="00010DFF" w:rsidRDefault="00010DFF" w:rsidP="0030685C">
      <w:pPr>
        <w:pStyle w:val="Akapitzlist"/>
        <w:jc w:val="both"/>
      </w:pPr>
      <w:r>
        <w:t>18.3 Odwołanie wnosi się do Prezesa Krajowej Izby Odwoławczej w formie papierowej albo w formie elektronicznej albo w postaci elektronicznej opatrzone podpisem zaufanym.</w:t>
      </w:r>
    </w:p>
    <w:p w14:paraId="5EDB4252" w14:textId="32C71250" w:rsidR="00010DFF" w:rsidRDefault="00010DFF" w:rsidP="0030685C">
      <w:pPr>
        <w:pStyle w:val="Akapitzlist"/>
        <w:jc w:val="both"/>
      </w:pPr>
      <w:r>
        <w:t>18.4. Na orzeczenie Krajowej Izby Odwoławczej oraz postanowienie Prezesa Krajowej izby Odwoławczej o którym mowa w art. 519 ust. 1 ustawy Pzpz stronom oraz uczestnikom  postepowania odwoławczego przysługuje skarga do sądu. Skarge wnosi się do Sądu Okręgowego w Warszawie za pośrednictwem Prezesa Krajowej Izby Odwoławczej.</w:t>
      </w:r>
    </w:p>
    <w:p w14:paraId="1A164F99" w14:textId="56A58BB1" w:rsidR="00010DFF" w:rsidRDefault="00010DFF" w:rsidP="0030685C">
      <w:pPr>
        <w:pStyle w:val="Akapitzlist"/>
        <w:jc w:val="both"/>
      </w:pPr>
      <w:r>
        <w:t>18.5. Szczegółowe informacje dotyczące środków ochrony prawnej określone sa w Dziale IX Środki ochrony prawnej ustawy Pzp.</w:t>
      </w:r>
    </w:p>
    <w:p w14:paraId="27ECF35F" w14:textId="77777777" w:rsidR="0030685C" w:rsidRDefault="0030685C" w:rsidP="0030685C">
      <w:pPr>
        <w:pStyle w:val="Akapitzlist"/>
        <w:jc w:val="both"/>
      </w:pPr>
    </w:p>
    <w:p w14:paraId="35D82AB3" w14:textId="1268C050" w:rsidR="00010DFF" w:rsidRPr="0030685C" w:rsidRDefault="00010DFF" w:rsidP="005851CC">
      <w:pPr>
        <w:pStyle w:val="Akapitzlist"/>
        <w:rPr>
          <w:b/>
          <w:bCs/>
        </w:rPr>
      </w:pPr>
      <w:r w:rsidRPr="0030685C">
        <w:rPr>
          <w:b/>
          <w:bCs/>
          <w:highlight w:val="lightGray"/>
        </w:rPr>
        <w:t>19. Wymagania dotyczące wadium.</w:t>
      </w:r>
    </w:p>
    <w:p w14:paraId="57A677CE" w14:textId="484156D5" w:rsidR="00010DFF" w:rsidRDefault="00010DFF" w:rsidP="005851CC">
      <w:pPr>
        <w:pStyle w:val="Akapitzlist"/>
      </w:pPr>
      <w:r>
        <w:t>Nie dotyczy.</w:t>
      </w:r>
    </w:p>
    <w:p w14:paraId="0DAD029F" w14:textId="77777777" w:rsidR="0030685C" w:rsidRDefault="0030685C" w:rsidP="005851CC">
      <w:pPr>
        <w:pStyle w:val="Akapitzlist"/>
      </w:pPr>
    </w:p>
    <w:p w14:paraId="17B38C2F" w14:textId="4007DCED" w:rsidR="00010DFF" w:rsidRPr="0030685C" w:rsidRDefault="00010DFF" w:rsidP="005851CC">
      <w:pPr>
        <w:pStyle w:val="Akapitzlist"/>
        <w:rPr>
          <w:b/>
          <w:bCs/>
          <w:highlight w:val="lightGray"/>
        </w:rPr>
      </w:pPr>
      <w:r w:rsidRPr="0030685C">
        <w:rPr>
          <w:b/>
          <w:bCs/>
          <w:highlight w:val="lightGray"/>
        </w:rPr>
        <w:t>20. Wymagania dotyczące zabezpieczenia należytego wykonania umowy.</w:t>
      </w:r>
    </w:p>
    <w:p w14:paraId="08B35807" w14:textId="6A046AF7" w:rsidR="00010DFF" w:rsidRDefault="00010DFF" w:rsidP="005851CC">
      <w:pPr>
        <w:pStyle w:val="Akapitzlist"/>
      </w:pPr>
      <w:r w:rsidRPr="0030685C">
        <w:t>Nie dotyczy.</w:t>
      </w:r>
    </w:p>
    <w:p w14:paraId="4688767F" w14:textId="77777777" w:rsidR="0030685C" w:rsidRDefault="0030685C" w:rsidP="005851CC">
      <w:pPr>
        <w:pStyle w:val="Akapitzlist"/>
      </w:pPr>
    </w:p>
    <w:p w14:paraId="5F3FE874" w14:textId="6BA261AD" w:rsidR="00010DFF" w:rsidRPr="0030685C" w:rsidRDefault="00010DFF" w:rsidP="005851CC">
      <w:pPr>
        <w:pStyle w:val="Akapitzlist"/>
        <w:rPr>
          <w:b/>
          <w:bCs/>
        </w:rPr>
      </w:pPr>
      <w:r w:rsidRPr="0030685C">
        <w:rPr>
          <w:b/>
          <w:bCs/>
          <w:highlight w:val="lightGray"/>
        </w:rPr>
        <w:t>21. Informacje dotyczące walut obcych, w jakich mogą być prowadzone rozliczenia między Zamawiaj</w:t>
      </w:r>
      <w:r w:rsidR="0030685C" w:rsidRPr="0030685C">
        <w:rPr>
          <w:b/>
          <w:bCs/>
          <w:highlight w:val="lightGray"/>
        </w:rPr>
        <w:t>ą</w:t>
      </w:r>
      <w:r w:rsidRPr="0030685C">
        <w:rPr>
          <w:b/>
          <w:bCs/>
          <w:highlight w:val="lightGray"/>
        </w:rPr>
        <w:t>cym a Wykonawcami jeżeli Zamawiaj</w:t>
      </w:r>
      <w:r w:rsidR="0030685C" w:rsidRPr="0030685C">
        <w:rPr>
          <w:b/>
          <w:bCs/>
          <w:highlight w:val="lightGray"/>
        </w:rPr>
        <w:t>ą</w:t>
      </w:r>
      <w:r w:rsidRPr="0030685C">
        <w:rPr>
          <w:b/>
          <w:bCs/>
          <w:highlight w:val="lightGray"/>
        </w:rPr>
        <w:t>cy przewiduje rozliczenia w walutach obcych</w:t>
      </w:r>
    </w:p>
    <w:p w14:paraId="218DF8BD" w14:textId="22FE7C18" w:rsidR="00010DFF" w:rsidRDefault="00010DFF" w:rsidP="0030685C">
      <w:pPr>
        <w:pStyle w:val="Akapitzlist"/>
        <w:jc w:val="both"/>
      </w:pPr>
      <w:r>
        <w:t>Zamawiaj</w:t>
      </w:r>
      <w:r w:rsidR="0030685C">
        <w:t>ą</w:t>
      </w:r>
      <w:r>
        <w:t>cy nie przewiduje możliwości prowadzenia rozliczeń w walutach obcych. Rozliczenia pomiędzy  Wykonawcą a Zamawiającym będą dokonywane w polskich złotych PLN.</w:t>
      </w:r>
    </w:p>
    <w:p w14:paraId="17EB6A2E" w14:textId="77777777" w:rsidR="0030685C" w:rsidRDefault="0030685C" w:rsidP="0030685C">
      <w:pPr>
        <w:pStyle w:val="Akapitzlist"/>
        <w:jc w:val="both"/>
      </w:pPr>
    </w:p>
    <w:p w14:paraId="17DEF7C7" w14:textId="26070F47" w:rsidR="00010DFF" w:rsidRPr="0030685C" w:rsidRDefault="00010DFF" w:rsidP="005851CC">
      <w:pPr>
        <w:pStyle w:val="Akapitzlist"/>
        <w:rPr>
          <w:b/>
          <w:bCs/>
        </w:rPr>
      </w:pPr>
      <w:r w:rsidRPr="0030685C">
        <w:rPr>
          <w:b/>
          <w:bCs/>
          <w:highlight w:val="lightGray"/>
        </w:rPr>
        <w:t>22. Informacje w sprawie zwrotu kosztów w postepowaniu.</w:t>
      </w:r>
    </w:p>
    <w:p w14:paraId="77E1D0EF" w14:textId="5DFD5613" w:rsidR="00010DFF" w:rsidRDefault="0005775C" w:rsidP="0030685C">
      <w:pPr>
        <w:pStyle w:val="Akapitzlist"/>
        <w:jc w:val="both"/>
      </w:pPr>
      <w:r>
        <w:t>Koszty udziału w postepowaniu, a w szczególności koszty sporządzenia oferty, pokrywa Wykonawca. Zamawiaj</w:t>
      </w:r>
      <w:r w:rsidR="0030685C">
        <w:t>ą</w:t>
      </w:r>
      <w:r>
        <w:t>cy nie przewiduje zwrotu kosztów udziału w postępowaniu.</w:t>
      </w:r>
    </w:p>
    <w:p w14:paraId="070AFBE5" w14:textId="77777777" w:rsidR="0030685C" w:rsidRPr="0030685C" w:rsidRDefault="0030685C" w:rsidP="0030685C">
      <w:pPr>
        <w:pStyle w:val="Akapitzlist"/>
        <w:jc w:val="both"/>
        <w:rPr>
          <w:b/>
          <w:bCs/>
        </w:rPr>
      </w:pPr>
    </w:p>
    <w:p w14:paraId="225E7DAE" w14:textId="10310160" w:rsidR="0005775C" w:rsidRPr="0030685C" w:rsidRDefault="0005775C" w:rsidP="005851CC">
      <w:pPr>
        <w:pStyle w:val="Akapitzlist"/>
        <w:rPr>
          <w:b/>
          <w:bCs/>
        </w:rPr>
      </w:pPr>
      <w:r w:rsidRPr="0030685C">
        <w:rPr>
          <w:b/>
          <w:bCs/>
          <w:highlight w:val="lightGray"/>
        </w:rPr>
        <w:t>23. Informacja na temat wspólnego ubiegania się Wykonawców o udzielenie zamówienia.</w:t>
      </w:r>
    </w:p>
    <w:p w14:paraId="430E711B" w14:textId="61E39EAB" w:rsidR="0005775C" w:rsidRDefault="0005775C" w:rsidP="0030685C">
      <w:pPr>
        <w:pStyle w:val="Akapitzlist"/>
        <w:jc w:val="both"/>
      </w:pPr>
      <w:r>
        <w:t>23.1. Wykonawcy mogą wspólnie ubiegać się o udzielenie zamówienia.</w:t>
      </w:r>
    </w:p>
    <w:p w14:paraId="744B0246" w14:textId="44899776" w:rsidR="0005775C" w:rsidRDefault="0005775C" w:rsidP="0030685C">
      <w:pPr>
        <w:pStyle w:val="Akapitzlist"/>
        <w:jc w:val="both"/>
      </w:pPr>
      <w:r>
        <w:t>23.2. Wykonawcy wspólnie ubiegający się o udzielenie zamówienia, ustanawiają pełnomocnika do reprezentowania ich w postepowaniu o udzielenie zamówienia albo reprezentowania w postepowaniu i zawarcia umowy w sprawie zamówienia publicznego – nie dotyczy spółki cywilnej, o ile upoważnienie/ pełnomocnictwo do występowania w imieniu tej spółki wynika z dołączonej do oferty umowy spółki bądź wszyscy wspólnicy podpiszą ofertę.</w:t>
      </w:r>
    </w:p>
    <w:p w14:paraId="6D845B03" w14:textId="00FF001E" w:rsidR="0005775C" w:rsidRDefault="0005775C" w:rsidP="0030685C">
      <w:pPr>
        <w:pStyle w:val="Akapitzlist"/>
        <w:jc w:val="both"/>
      </w:pPr>
      <w:r>
        <w:t xml:space="preserve">23.3. Wykonawcy wspólnie ubiegający się o udzielenie zamówienia zobowiązani są złożyć wraz z oferta stosowne pełnomocnictwo – nie dotyczy spółki cywilnej, o ile </w:t>
      </w:r>
      <w:r>
        <w:lastRenderedPageBreak/>
        <w:t>upoważnienie/pełnomocnictwo do występowania w imieniu spółki wynika z dołączonej do oferty umowy spółki bądź wszyscy wspólnicy podpiszą oferte.</w:t>
      </w:r>
    </w:p>
    <w:p w14:paraId="51B436A5" w14:textId="0BD9D600" w:rsidR="0005775C" w:rsidRDefault="0005775C" w:rsidP="0030685C">
      <w:pPr>
        <w:pStyle w:val="Akapitzlist"/>
        <w:jc w:val="both"/>
      </w:pPr>
      <w:r>
        <w:t>23.4.Oferta musi być podpisana w taki sposób, by prawnie zobowiązywała wszystkich Wykonawców występujących wspólnie.</w:t>
      </w:r>
    </w:p>
    <w:p w14:paraId="3EF368DC" w14:textId="11CD9739" w:rsidR="0005775C" w:rsidRDefault="0005775C" w:rsidP="0030685C">
      <w:pPr>
        <w:pStyle w:val="Akapitzlist"/>
        <w:jc w:val="both"/>
      </w:pPr>
      <w:r>
        <w:t>23.5. W przypadku wspólnego ubiegania się o zamówienie przez Wykonawców oświadczenie, o którym mowa w art. 125 ustawy pzp składa każdy z Wykonawców wspólnie ubiegających się o zamówienie. Oświadczenie to potwierdza brak podstaw wykluczenia – każdy z Wykonawców wspólnie ubiegających się o udzielenie  zamówienia nie może podlegać wykluczeniu z postępowania w oparciu o wskazane w SWZ podstawy wykluczenia. Powyższe oznacza, iż oświadczenie w zakresie braku podstaw wykluczenia musi złożyć każdy z Wykonawców wspólnie ubiegających się o udzielenie zamówienia.</w:t>
      </w:r>
    </w:p>
    <w:p w14:paraId="407964DF" w14:textId="5ADC0CD7" w:rsidR="0005775C" w:rsidRDefault="0005775C" w:rsidP="0030685C">
      <w:pPr>
        <w:pStyle w:val="Akapitzlist"/>
        <w:jc w:val="both"/>
      </w:pPr>
      <w:r>
        <w:t>23.</w:t>
      </w:r>
      <w:r w:rsidR="00697749">
        <w:t>.6. Wykonawcy wspólnie ubiegający się o zamówienie mogą polegać na zdolnościach tych z Wykonawców, którzy wykonują roboty, do realizacji których te zdolności są wymagane. W tym przypadku Wykonawcy wspólnie ubiegający się o udzielenie zamówienia składają wraz z oferta oświadczenie zgodne z zał. Nr 5 do SWZ.</w:t>
      </w:r>
    </w:p>
    <w:p w14:paraId="46E56A33" w14:textId="77777777" w:rsidR="0030685C" w:rsidRDefault="0030685C" w:rsidP="0030685C">
      <w:pPr>
        <w:pStyle w:val="Akapitzlist"/>
        <w:jc w:val="both"/>
      </w:pPr>
    </w:p>
    <w:p w14:paraId="498C1543" w14:textId="7FA1DA51" w:rsidR="008D3896" w:rsidRPr="0030685C" w:rsidRDefault="008D3896" w:rsidP="005851CC">
      <w:pPr>
        <w:pStyle w:val="Akapitzlist"/>
        <w:rPr>
          <w:b/>
          <w:bCs/>
        </w:rPr>
      </w:pPr>
      <w:r w:rsidRPr="0030685C">
        <w:rPr>
          <w:b/>
          <w:bCs/>
          <w:highlight w:val="lightGray"/>
        </w:rPr>
        <w:t>24. Zapisy dotyczące podwykonawstwa.</w:t>
      </w:r>
      <w:r w:rsidRPr="0030685C">
        <w:rPr>
          <w:b/>
          <w:bCs/>
        </w:rPr>
        <w:t xml:space="preserve"> </w:t>
      </w:r>
    </w:p>
    <w:p w14:paraId="7F414477" w14:textId="76353620" w:rsidR="008D3896" w:rsidRDefault="008D3896" w:rsidP="0030685C">
      <w:pPr>
        <w:pStyle w:val="Akapitzlist"/>
        <w:jc w:val="both"/>
      </w:pPr>
      <w:r>
        <w:t>24.1 Wykonawca może powierzyć wykonanie części zamówienia podwykonawcy.</w:t>
      </w:r>
    </w:p>
    <w:p w14:paraId="726A66E7" w14:textId="25930299" w:rsidR="008D3896" w:rsidRDefault="008D3896" w:rsidP="0030685C">
      <w:pPr>
        <w:pStyle w:val="Akapitzlist"/>
        <w:jc w:val="both"/>
      </w:pPr>
      <w:r>
        <w:t>24.2. Wykonawca, który zamierza wykonać zamówienie przy udziale podw</w:t>
      </w:r>
      <w:r w:rsidR="00E47D97">
        <w:t>y</w:t>
      </w:r>
      <w:r>
        <w:t xml:space="preserve">konawcy/ów musi w ofercie wskazać część jaka powierzy podwykonawcy. </w:t>
      </w:r>
    </w:p>
    <w:p w14:paraId="13D76361" w14:textId="5ED39F0F" w:rsidR="00E47D97" w:rsidRDefault="00E47D97" w:rsidP="0030685C">
      <w:pPr>
        <w:pStyle w:val="Akapitzlist"/>
        <w:jc w:val="both"/>
      </w:pPr>
      <w:r>
        <w:t>24.3. Zamawiający żąda, aby przed przystąpieniem do wykonania zamówienia Wykonawca podał nazwy, dane kontaktowe oraz przedstawicieli podwykonawców zaangażowanych w wykonanie zamówienia. Wykonawca zobowiązany jest do zawiadomienie Zamawiającego o wszelkich zmianach w odniesieniu do informacji, o których mowa w zdaniu pierwszym, w trakcie realizacji zamówienia, a także przekazuje  wymagane informacje na temat nowych podwykonawców, którym w późniejszym okresie zamierza powierzyć realizacje zamówienia.</w:t>
      </w:r>
    </w:p>
    <w:p w14:paraId="7789E008" w14:textId="3F75D706" w:rsidR="00E47D97" w:rsidRDefault="00E47D97" w:rsidP="0030685C">
      <w:pPr>
        <w:pStyle w:val="Akapitzlist"/>
        <w:jc w:val="both"/>
      </w:pPr>
      <w:r>
        <w:t>24.4. Jeżeli zmiana albo rezygnacja z podwykonawcy dotyczy podmiotu na którego zasoby Wykonawca powoływał się na zasadach określonych w art. 118 ust. 1 ustawy Pzp, w celu wykazania spełniania warunków udziału w postepowaniu, Wykonawca jest obowiązany wykazać Zamawiającemu że proponowany inny podwykonawca lub Wykonawca samodzielnie spełnia je w stopniu nie mniejszym niż podwykonawca, na którego zasoby Wykonawca powoływał się w trakcie postepowania o udzielenie zamówienia.</w:t>
      </w:r>
    </w:p>
    <w:p w14:paraId="2397A8C7" w14:textId="6A27F50D" w:rsidR="00E47D97" w:rsidRDefault="00E47D97" w:rsidP="0030685C">
      <w:pPr>
        <w:pStyle w:val="Akapitzlist"/>
        <w:jc w:val="both"/>
      </w:pPr>
      <w:r>
        <w:t>24.5. Powierzenie wykonania części zamówienia podwykonawcom nie zwalnia Wykonawcy z odpowiedzialności za należyte wykonanie tego zamówienia.</w:t>
      </w:r>
    </w:p>
    <w:p w14:paraId="19F0DB5A" w14:textId="77777777" w:rsidR="0030685C" w:rsidRDefault="0030685C" w:rsidP="0030685C">
      <w:pPr>
        <w:pStyle w:val="Akapitzlist"/>
        <w:jc w:val="both"/>
      </w:pPr>
    </w:p>
    <w:p w14:paraId="331E1F66" w14:textId="54F1BADD" w:rsidR="00E47D97" w:rsidRPr="0030685C" w:rsidRDefault="00E47D97" w:rsidP="005851CC">
      <w:pPr>
        <w:pStyle w:val="Akapitzlist"/>
        <w:rPr>
          <w:b/>
          <w:bCs/>
        </w:rPr>
      </w:pPr>
      <w:r w:rsidRPr="0030685C">
        <w:rPr>
          <w:b/>
          <w:bCs/>
          <w:highlight w:val="lightGray"/>
        </w:rPr>
        <w:t>25. Korzystanie przez Wykonawcę z zasobów innych podmiotów w celu potwierdzenia spełniania warunków udziału w postepowaniu.</w:t>
      </w:r>
    </w:p>
    <w:p w14:paraId="589A98CF" w14:textId="10C15A50" w:rsidR="00E47D97" w:rsidRDefault="00E47D97" w:rsidP="0030685C">
      <w:pPr>
        <w:pStyle w:val="Akapitzlist"/>
        <w:jc w:val="both"/>
      </w:pPr>
      <w:r>
        <w:t xml:space="preserve">25.1. Wykonawca może w celu potwierdzenia spełniania warunków udziału w postepowaniu, w stosownych sytuacjach oraz w odniesieniu do konkretnego zamówienia lub jego części, polegać na zdolnościach technicznych lub zawodowych podmiotów udostepniających zasoby, niezależnie od charakteru prawnego łączących go z nim stosunków prawnych </w:t>
      </w:r>
    </w:p>
    <w:p w14:paraId="64B2677B" w14:textId="3B1233B6" w:rsidR="00E47D97" w:rsidRDefault="00E47D97" w:rsidP="0030685C">
      <w:pPr>
        <w:pStyle w:val="Akapitzlist"/>
        <w:jc w:val="both"/>
      </w:pPr>
      <w:r>
        <w:t xml:space="preserve">25.2. W odniesieniu do warunków dotyczących wykształcenia, kwalifikacji zawodowych lub </w:t>
      </w:r>
      <w:r w:rsidR="00F46D4D">
        <w:t>doświadczenia Wykonawcy mogą polegać na zdolnościach podmiotów udostepniających zasoby, jeśli podmioty te wykonują usługi, do realizacji których te zdolności są wymagane.</w:t>
      </w:r>
    </w:p>
    <w:p w14:paraId="1915541E" w14:textId="7DAD650D" w:rsidR="00F46D4D" w:rsidRDefault="00F46D4D" w:rsidP="0030685C">
      <w:pPr>
        <w:pStyle w:val="Akapitzlist"/>
        <w:jc w:val="both"/>
      </w:pPr>
      <w:r>
        <w:t xml:space="preserve">25.3. Wykonawca, który polega na zdolnościach podmiotów udostepniających zasoby, składa wraz z oferta zobowiązanie podmiotu udostępniającego zasoby do oddania mu do dyspozycji niezbędnych zasobów na potrzeby realizacji danego zamówienia lub inny podmiotowy środek </w:t>
      </w:r>
      <w:r>
        <w:lastRenderedPageBreak/>
        <w:t>dowodowy potwierdzający, że Wykonawca realizując zamówienie, będzie dysponował niezbędnymi zasobami tych podmiotów.</w:t>
      </w:r>
    </w:p>
    <w:p w14:paraId="000AAE92" w14:textId="0DFFFA82" w:rsidR="00F46D4D" w:rsidRDefault="00F46D4D" w:rsidP="0030685C">
      <w:pPr>
        <w:pStyle w:val="Akapitzlist"/>
        <w:jc w:val="both"/>
      </w:pPr>
      <w:r>
        <w:t>a) Zobowiązanie podmiotu udostępniającego zasoby o którym mowa w pkt. 25.3 SWZ, potwierdza, że stosunek łączący Wykonawcę z podmiotami udostepniającymi zasoby gwarantuje rzeczywisty dostęp do tych zasobów oraz określa w szczególności:</w:t>
      </w:r>
    </w:p>
    <w:p w14:paraId="303A09B2" w14:textId="6CD6B015" w:rsidR="00F46D4D" w:rsidRDefault="00F46D4D" w:rsidP="0030685C">
      <w:pPr>
        <w:pStyle w:val="Akapitzlist"/>
        <w:jc w:val="both"/>
      </w:pPr>
      <w:r>
        <w:t>- zakres dostępnych Wykonawcy zasobów podmiotu udostępniającego zasoby,</w:t>
      </w:r>
    </w:p>
    <w:p w14:paraId="5BA4B2D7" w14:textId="0A14C57E" w:rsidR="00F46D4D" w:rsidRDefault="00F46D4D" w:rsidP="0030685C">
      <w:pPr>
        <w:pStyle w:val="Akapitzlist"/>
        <w:jc w:val="both"/>
      </w:pPr>
      <w:r>
        <w:t>- sposób i okres udostepnienia Wykonawcy i wykorzystania przez niego zasobów podmiotu udostępniającego te zasoby przy wykonywaniu zamówienia,</w:t>
      </w:r>
    </w:p>
    <w:p w14:paraId="148BA147" w14:textId="77777777" w:rsidR="00C5333E" w:rsidRDefault="00F46D4D" w:rsidP="0030685C">
      <w:pPr>
        <w:pStyle w:val="Akapitzlist"/>
        <w:jc w:val="both"/>
      </w:pPr>
      <w:r>
        <w:t xml:space="preserve">- </w:t>
      </w:r>
      <w:r w:rsidR="00C5333E">
        <w:t>czy i w jakim zakresie podmiot udostepniający zasoby, na zdolnościach którego Wykonawca polega w odniesieniu do warunków udziału w postępowaniu dotyczących wykształcenia, kwalifikacji zawodowych lub doświadczenia, zrealizuje usługi, których wskazane zdolności dotyczą.</w:t>
      </w:r>
    </w:p>
    <w:p w14:paraId="13C74912" w14:textId="661CEDD0" w:rsidR="00F46D4D" w:rsidRDefault="00C5333E" w:rsidP="0030685C">
      <w:pPr>
        <w:pStyle w:val="Akapitzlist"/>
        <w:jc w:val="both"/>
      </w:pPr>
      <w:r>
        <w:t>25.4. Zamawiający ocenia czy udostępniane Wykonawcy przez podmioty udostępniające zasoby zdolności techniczne lub zawodowe pozwalają na wykazanie przez Wykonawcę  spełniania warunków udziału w postepowaniu, a także bada czy nie zachodzą wobec tego podmiotu podstawy wykluczenia , które zostały przewidziane względem Wykonawcy.</w:t>
      </w:r>
    </w:p>
    <w:p w14:paraId="7EDC37F3" w14:textId="2E7492E2" w:rsidR="00C5333E" w:rsidRDefault="00C5333E" w:rsidP="0030685C">
      <w:pPr>
        <w:pStyle w:val="Akapitzlist"/>
        <w:jc w:val="both"/>
      </w:pPr>
      <w:r>
        <w:t>25.5. Jeżeli zdolności techniczne lub zawodowe podmiotu udostępniającego zasoby nie potwierdzają spełnienia przez Wykonawcę warunków udziału w postepowaniu lub zachodzą wobec tego podmiotu podstawy wykluczenia, Zamawiający żąda, aby Wykonawca w terminie określonym przez Zamawiającego zastąpił ten podmiot innym  podmiotem lub podmiotami albo wykazał, że samodzielnie spełnia warunki udziału w postepowaniu.</w:t>
      </w:r>
    </w:p>
    <w:p w14:paraId="4933A8C4" w14:textId="481BC730" w:rsidR="00C5333E" w:rsidRDefault="00C5333E" w:rsidP="0030685C">
      <w:pPr>
        <w:pStyle w:val="Akapitzlist"/>
        <w:jc w:val="both"/>
      </w:pPr>
      <w:r>
        <w:t>25.6. Wykonawca nie może po upływie terminu składania ofert powoływać się na zdolności podmiotów udost</w:t>
      </w:r>
      <w:r w:rsidR="003852AA">
        <w:t>ę</w:t>
      </w:r>
      <w:r>
        <w:t>pniaj</w:t>
      </w:r>
      <w:r w:rsidR="003852AA">
        <w:t>ą</w:t>
      </w:r>
      <w:r>
        <w:t xml:space="preserve">cych zasoby, jeżeli na etapie składania ofert nie polegał on w danym zakresie na zdolnościach podmiotów udostepniających zasoby. </w:t>
      </w:r>
    </w:p>
    <w:p w14:paraId="6CB55ED1" w14:textId="77777777" w:rsidR="0030685C" w:rsidRDefault="0030685C" w:rsidP="0030685C">
      <w:pPr>
        <w:pStyle w:val="Akapitzlist"/>
        <w:jc w:val="both"/>
      </w:pPr>
    </w:p>
    <w:p w14:paraId="12D3691F" w14:textId="5D668879" w:rsidR="003852AA" w:rsidRPr="0030685C" w:rsidRDefault="003852AA" w:rsidP="005851CC">
      <w:pPr>
        <w:pStyle w:val="Akapitzlist"/>
        <w:rPr>
          <w:b/>
          <w:bCs/>
        </w:rPr>
      </w:pPr>
      <w:r w:rsidRPr="0030685C">
        <w:rPr>
          <w:b/>
          <w:bCs/>
          <w:highlight w:val="lightGray"/>
        </w:rPr>
        <w:t>26. Informacja dotycząca RODO.</w:t>
      </w:r>
    </w:p>
    <w:p w14:paraId="45646E6D" w14:textId="367BB171" w:rsidR="003852AA" w:rsidRDefault="003852AA" w:rsidP="003852AA">
      <w:pPr>
        <w:suppressAutoHyphens/>
        <w:autoSpaceDN w:val="0"/>
        <w:spacing w:after="0" w:line="276" w:lineRule="auto"/>
        <w:ind w:left="708"/>
        <w:jc w:val="both"/>
        <w:textAlignment w:val="baseline"/>
        <w:rPr>
          <w:rFonts w:eastAsia="Times New Roman" w:cstheme="minorHAnsi"/>
          <w:kern w:val="3"/>
          <w:lang w:eastAsia="pl-PL" w:bidi="hi-IN"/>
        </w:rPr>
      </w:pPr>
      <w:r w:rsidRPr="003852AA">
        <w:rPr>
          <w:rFonts w:eastAsia="Times New Roman" w:cstheme="minorHAnsi"/>
          <w:kern w:val="3"/>
          <w:lang w:eastAsia="pl-PL" w:bidi="hi-IN"/>
        </w:rPr>
        <w:t>Zgodnie z art. 13 ust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administrator informuje o zasadach oraz o przysługujących Pani/Panu prawach związanych z przetwarzaniem Pani/Pana danych osobowych.</w:t>
      </w:r>
    </w:p>
    <w:p w14:paraId="38ED2B51" w14:textId="77777777" w:rsidR="003852AA" w:rsidRPr="003852AA" w:rsidRDefault="003852AA" w:rsidP="003852AA">
      <w:pPr>
        <w:numPr>
          <w:ilvl w:val="0"/>
          <w:numId w:val="9"/>
        </w:numPr>
        <w:shd w:val="clear" w:color="auto" w:fill="FDFDFD"/>
        <w:suppressAutoHyphens/>
        <w:autoSpaceDN w:val="0"/>
        <w:spacing w:before="120" w:after="0" w:line="276" w:lineRule="auto"/>
        <w:ind w:left="300" w:hanging="357"/>
        <w:jc w:val="both"/>
        <w:textAlignment w:val="baseline"/>
        <w:rPr>
          <w:rFonts w:eastAsia="Times New Roman" w:cstheme="minorHAnsi"/>
          <w:b/>
          <w:color w:val="000000"/>
          <w:kern w:val="3"/>
          <w:lang w:eastAsia="pl-PL" w:bidi="hi-IN"/>
        </w:rPr>
      </w:pPr>
      <w:r w:rsidRPr="003852AA">
        <w:rPr>
          <w:rFonts w:eastAsia="Times New Roman" w:cstheme="minorHAnsi"/>
          <w:b/>
          <w:color w:val="000000"/>
          <w:kern w:val="3"/>
          <w:lang w:eastAsia="pl-PL" w:bidi="hi-IN"/>
        </w:rPr>
        <w:t>Administrator</w:t>
      </w:r>
    </w:p>
    <w:p w14:paraId="7DA3833C" w14:textId="77777777" w:rsidR="003852AA" w:rsidRPr="003852AA" w:rsidRDefault="003852AA" w:rsidP="003852AA">
      <w:pPr>
        <w:shd w:val="clear" w:color="auto" w:fill="FDFDFD"/>
        <w:suppressAutoHyphens/>
        <w:autoSpaceDN w:val="0"/>
        <w:spacing w:after="0" w:line="276" w:lineRule="auto"/>
        <w:ind w:left="708"/>
        <w:jc w:val="both"/>
        <w:textAlignment w:val="baseline"/>
        <w:rPr>
          <w:rFonts w:eastAsia="NSimSun" w:cstheme="minorHAnsi"/>
          <w:kern w:val="3"/>
          <w:lang w:eastAsia="zh-CN" w:bidi="hi-IN"/>
        </w:rPr>
      </w:pPr>
      <w:r w:rsidRPr="003852AA">
        <w:rPr>
          <w:rFonts w:eastAsia="Times New Roman" w:cstheme="minorHAnsi"/>
          <w:color w:val="000000"/>
          <w:kern w:val="3"/>
          <w:lang w:eastAsia="pl-PL" w:bidi="hi-IN"/>
        </w:rPr>
        <w:t>Administratorem Pani/Pana danych osobowych jest Wójt Gminy Stanisławów</w:t>
      </w:r>
      <w:r w:rsidRPr="003852AA">
        <w:rPr>
          <w:rFonts w:eastAsia="Times New Roman" w:cstheme="minorHAnsi"/>
          <w:i/>
          <w:color w:val="000000"/>
          <w:kern w:val="3"/>
          <w:u w:val="single"/>
          <w:lang w:eastAsia="pl-PL" w:bidi="hi-IN"/>
        </w:rPr>
        <w:t>)</w:t>
      </w:r>
      <w:r w:rsidRPr="003852AA">
        <w:rPr>
          <w:rFonts w:eastAsia="Times New Roman" w:cstheme="minorHAnsi"/>
          <w:color w:val="000000"/>
          <w:kern w:val="3"/>
          <w:lang w:eastAsia="pl-PL" w:bidi="hi-IN"/>
        </w:rPr>
        <w:t xml:space="preserve"> z siedzibą przy ul. Rynek 32 w Stanisławowie (05-304 Stanisławów).</w:t>
      </w:r>
    </w:p>
    <w:p w14:paraId="04EE9993"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Inspektor ochrony danych</w:t>
      </w:r>
    </w:p>
    <w:p w14:paraId="50864AC8" w14:textId="77777777" w:rsidR="003852AA" w:rsidRPr="003852AA" w:rsidRDefault="003852AA" w:rsidP="003852AA">
      <w:pPr>
        <w:shd w:val="clear" w:color="auto" w:fill="FDFDFD"/>
        <w:suppressAutoHyphens/>
        <w:autoSpaceDN w:val="0"/>
        <w:spacing w:after="0" w:line="276" w:lineRule="auto"/>
        <w:ind w:left="708"/>
        <w:jc w:val="both"/>
        <w:textAlignment w:val="baseline"/>
        <w:rPr>
          <w:rFonts w:eastAsia="NSimSun" w:cstheme="minorHAnsi"/>
          <w:kern w:val="3"/>
          <w:lang w:eastAsia="zh-CN" w:bidi="hi-IN"/>
        </w:rPr>
      </w:pPr>
      <w:r w:rsidRPr="003852AA">
        <w:rPr>
          <w:rFonts w:eastAsia="Times New Roman" w:cstheme="minorHAnsi"/>
          <w:color w:val="222222"/>
          <w:kern w:val="3"/>
          <w:lang w:eastAsia="pl-PL" w:bidi="hi-IN"/>
        </w:rPr>
        <w:t>Z inspektorem ochrony danych (dalej „IOD”) wyznaczonym przez Administratora może się Pani/Pan kontaktować w następujący sposób:</w:t>
      </w:r>
    </w:p>
    <w:p w14:paraId="4AEFC534" w14:textId="77777777" w:rsidR="003852AA" w:rsidRPr="003852AA" w:rsidRDefault="003852AA" w:rsidP="003852AA">
      <w:pPr>
        <w:numPr>
          <w:ilvl w:val="0"/>
          <w:numId w:val="10"/>
        </w:num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Times New Roman" w:cstheme="minorHAnsi"/>
          <w:color w:val="222222"/>
          <w:kern w:val="3"/>
          <w:lang w:eastAsia="pl-PL" w:bidi="hi-IN"/>
        </w:rPr>
        <w:t>pocztą tradycyjną na adres: IOD, ul. Rynek 32, 05-304 Stanisławów</w:t>
      </w:r>
      <w:r w:rsidRPr="003852AA">
        <w:rPr>
          <w:rFonts w:eastAsia="Times New Roman" w:cstheme="minorHAnsi"/>
          <w:i/>
          <w:color w:val="222222"/>
          <w:kern w:val="3"/>
          <w:u w:val="single"/>
          <w:lang w:eastAsia="pl-PL" w:bidi="hi-IN"/>
        </w:rPr>
        <w:t>,</w:t>
      </w:r>
    </w:p>
    <w:p w14:paraId="6B6D40F7" w14:textId="77777777" w:rsidR="003852AA" w:rsidRPr="003852AA" w:rsidRDefault="003852AA" w:rsidP="003852AA">
      <w:pPr>
        <w:numPr>
          <w:ilvl w:val="0"/>
          <w:numId w:val="6"/>
        </w:num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Times New Roman" w:cstheme="minorHAnsi"/>
          <w:color w:val="222222"/>
          <w:kern w:val="3"/>
          <w:lang w:eastAsia="pl-PL" w:bidi="hi-IN"/>
        </w:rPr>
        <w:t>pocztą elektroniczną na adres e-mai</w:t>
      </w:r>
      <w:r w:rsidRPr="003852AA">
        <w:rPr>
          <w:rFonts w:eastAsia="Times New Roman" w:cstheme="minorHAnsi"/>
          <w:kern w:val="3"/>
          <w:lang w:eastAsia="pl-PL" w:bidi="hi-IN"/>
        </w:rPr>
        <w:t>l: iod@stanislawow.pl.</w:t>
      </w:r>
    </w:p>
    <w:p w14:paraId="59624535" w14:textId="77777777" w:rsidR="003852AA" w:rsidRPr="003852AA" w:rsidRDefault="003852AA" w:rsidP="003852AA">
      <w:p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Times New Roman" w:cstheme="minorHAnsi"/>
          <w:color w:val="222222"/>
          <w:kern w:val="3"/>
          <w:lang w:eastAsia="pl-PL" w:bidi="hi-IN"/>
        </w:rPr>
        <w:t>Do IOD należy kierować wyłącznie sprawy dotyczące przetwarzania Pani/Pana danych osobowych przez administratora, w tym realizacji Pani/Pana praw wynikających z RODO.</w:t>
      </w:r>
    </w:p>
    <w:p w14:paraId="2A05D74D"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Cele oraz podstawa prawna przetwarzania Pani/Pana danych osobowych</w:t>
      </w:r>
    </w:p>
    <w:p w14:paraId="3D215EAB" w14:textId="62C23198" w:rsidR="003852AA" w:rsidRPr="003852AA" w:rsidRDefault="003852AA" w:rsidP="003852AA">
      <w:p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 xml:space="preserve">Pani/Pana dane osobowe będą przetwarzane na podstawie art. 6. ust. 1 lit. c RODO, tj. przetwarzanie jest niezbędne do wypełnienia obowiązku prawnego ciążącego na administratorze. Celem </w:t>
      </w:r>
      <w:r w:rsidRPr="003852AA">
        <w:rPr>
          <w:rFonts w:eastAsia="Times New Roman" w:cstheme="minorHAnsi"/>
          <w:color w:val="222222"/>
          <w:kern w:val="3"/>
          <w:lang w:eastAsia="pl-PL" w:bidi="hi-IN"/>
        </w:rPr>
        <w:lastRenderedPageBreak/>
        <w:t xml:space="preserve">przetwarzania danych osobowych jest prowadzenie procedur związanych z udzielaniem zamówienia publicznego </w:t>
      </w:r>
      <w:r>
        <w:rPr>
          <w:rFonts w:eastAsia="Times New Roman" w:cstheme="minorHAnsi"/>
          <w:color w:val="C9211E"/>
          <w:kern w:val="3"/>
          <w:lang w:eastAsia="pl-PL" w:bidi="hi-IN"/>
        </w:rPr>
        <w:t>RIiOŚ.271.</w:t>
      </w:r>
      <w:r w:rsidR="001663E1">
        <w:rPr>
          <w:rFonts w:eastAsia="Times New Roman" w:cstheme="minorHAnsi"/>
          <w:color w:val="C9211E"/>
          <w:kern w:val="3"/>
          <w:lang w:eastAsia="pl-PL" w:bidi="hi-IN"/>
        </w:rPr>
        <w:t>6</w:t>
      </w:r>
      <w:r>
        <w:rPr>
          <w:rFonts w:eastAsia="Times New Roman" w:cstheme="minorHAnsi"/>
          <w:color w:val="C9211E"/>
          <w:kern w:val="3"/>
          <w:lang w:eastAsia="pl-PL" w:bidi="hi-IN"/>
        </w:rPr>
        <w:t>.2021</w:t>
      </w:r>
    </w:p>
    <w:p w14:paraId="44399AB7"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Odbiorcy danych osobowych</w:t>
      </w:r>
    </w:p>
    <w:p w14:paraId="70F13B17" w14:textId="77777777" w:rsidR="003852AA" w:rsidRPr="003852AA" w:rsidRDefault="003852AA" w:rsidP="003852AA">
      <w:pPr>
        <w:shd w:val="clear" w:color="auto" w:fill="FDFDFD"/>
        <w:suppressAutoHyphens/>
        <w:autoSpaceDN w:val="0"/>
        <w:spacing w:after="0" w:line="276" w:lineRule="auto"/>
        <w:jc w:val="both"/>
        <w:textAlignment w:val="baseline"/>
        <w:rPr>
          <w:rFonts w:eastAsia="Times New Roman" w:cstheme="minorHAnsi"/>
          <w:color w:val="000000"/>
          <w:kern w:val="3"/>
          <w:lang w:eastAsia="pl-PL" w:bidi="hi-IN"/>
        </w:rPr>
      </w:pPr>
      <w:r w:rsidRPr="003852AA">
        <w:rPr>
          <w:rFonts w:eastAsia="Times New Roman" w:cstheme="minorHAnsi"/>
          <w:color w:val="000000"/>
          <w:kern w:val="3"/>
          <w:lang w:eastAsia="pl-PL" w:bidi="hi-IN"/>
        </w:rPr>
        <w:t>Odbiorcami Pani/Pana danych osobowych będą osoby lub podmioty, którym udostępniona zostanie dokumentacja postępowania w oparciu o art. 8 oraz art. 96 ust. 3 ustawy z dnia 29 stycznia 2004 r. – Prawo zamówień publicznych (Dz. U. z 2018 r. poz. 1986 z późn. zm.), dalej „ustawa Pzp”.</w:t>
      </w:r>
    </w:p>
    <w:p w14:paraId="7174CEAC"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Okres przechowywania danych osobowych</w:t>
      </w:r>
    </w:p>
    <w:p w14:paraId="29299D4A" w14:textId="77777777" w:rsidR="003852AA" w:rsidRPr="003852AA" w:rsidRDefault="003852AA" w:rsidP="003852AA">
      <w:p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NSimSun" w:cstheme="minorHAnsi"/>
          <w:kern w:val="3"/>
          <w:lang w:eastAsia="zh-CN" w:bidi="hi-IN"/>
        </w:rPr>
        <w:t>Pani/Pana</w:t>
      </w:r>
      <w:r w:rsidRPr="003852AA">
        <w:rPr>
          <w:rFonts w:eastAsia="firabold" w:cstheme="minorHAnsi"/>
          <w:kern w:val="3"/>
          <w:lang w:eastAsia="zh-CN" w:bidi="hi-IN"/>
        </w:rPr>
        <w:t xml:space="preserve"> </w:t>
      </w:r>
      <w:r w:rsidRPr="003852AA">
        <w:rPr>
          <w:rFonts w:eastAsia="NSimSun" w:cstheme="minorHAnsi"/>
          <w:kern w:val="3"/>
          <w:lang w:eastAsia="zh-CN" w:bidi="hi-IN"/>
        </w:rPr>
        <w:t>dane osobowe będą przechowywane przez okres:</w:t>
      </w:r>
    </w:p>
    <w:p w14:paraId="3C83DCA6" w14:textId="77777777" w:rsidR="003852AA" w:rsidRPr="003852AA" w:rsidRDefault="003852AA" w:rsidP="003852AA">
      <w:pPr>
        <w:numPr>
          <w:ilvl w:val="0"/>
          <w:numId w:val="11"/>
        </w:num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4 lat od dnia zakończenia postępowania o udzielenie zamówienia publicznego, zgodnie z art. 97 ust. 1 ustawy Pzp,</w:t>
      </w:r>
    </w:p>
    <w:p w14:paraId="29B4B20F" w14:textId="77777777" w:rsidR="003852AA" w:rsidRPr="003852AA" w:rsidRDefault="003852AA" w:rsidP="003852AA">
      <w:pPr>
        <w:numPr>
          <w:ilvl w:val="0"/>
          <w:numId w:val="7"/>
        </w:num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po okresie, o którym mowa w pkt a), jeżeli jest to zasadne do 10 lat.</w:t>
      </w:r>
    </w:p>
    <w:p w14:paraId="141FB68E"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Prawa osoby, której dane dotyczą</w:t>
      </w:r>
    </w:p>
    <w:p w14:paraId="1FAB158B" w14:textId="77777777" w:rsidR="003852AA" w:rsidRPr="003852AA" w:rsidRDefault="003852AA" w:rsidP="003852AA">
      <w:p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Przysługuje Pani/Panu prawo:</w:t>
      </w:r>
    </w:p>
    <w:p w14:paraId="01663291" w14:textId="77777777" w:rsidR="003852AA" w:rsidRPr="003852AA" w:rsidRDefault="003852AA" w:rsidP="003852AA">
      <w:pPr>
        <w:numPr>
          <w:ilvl w:val="0"/>
          <w:numId w:val="12"/>
        </w:num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dostępu do danych osobowych, w tym prawo do uzyskania kopii tych danych,</w:t>
      </w:r>
    </w:p>
    <w:p w14:paraId="48AE9993" w14:textId="77777777" w:rsidR="003852AA" w:rsidRPr="003852AA" w:rsidRDefault="003852AA" w:rsidP="003852AA">
      <w:pPr>
        <w:numPr>
          <w:ilvl w:val="0"/>
          <w:numId w:val="8"/>
        </w:num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do sprostowania (poprawiania) danych osobowych,</w:t>
      </w:r>
    </w:p>
    <w:p w14:paraId="6D467F62" w14:textId="77777777" w:rsidR="003852AA" w:rsidRPr="003852AA" w:rsidRDefault="003852AA" w:rsidP="003852AA">
      <w:pPr>
        <w:numPr>
          <w:ilvl w:val="0"/>
          <w:numId w:val="8"/>
        </w:num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do ograniczenia przetwarzania danych osobowych,</w:t>
      </w:r>
    </w:p>
    <w:p w14:paraId="4491B5E2" w14:textId="77777777" w:rsidR="003852AA" w:rsidRPr="003852AA" w:rsidRDefault="003852AA" w:rsidP="003852AA">
      <w:pPr>
        <w:numPr>
          <w:ilvl w:val="0"/>
          <w:numId w:val="8"/>
        </w:num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Times New Roman" w:cstheme="minorHAnsi"/>
          <w:color w:val="222222"/>
          <w:kern w:val="3"/>
          <w:lang w:eastAsia="pl-PL" w:bidi="hi-IN"/>
        </w:rPr>
        <w:t xml:space="preserve">do wniesienia skargi do </w:t>
      </w:r>
      <w:r w:rsidRPr="003852AA">
        <w:rPr>
          <w:rFonts w:eastAsia="Times New Roman" w:cstheme="minorHAnsi"/>
          <w:iCs/>
          <w:color w:val="222222"/>
          <w:kern w:val="3"/>
          <w:lang w:eastAsia="pl-PL" w:bidi="hi-IN"/>
        </w:rPr>
        <w:t>Prezesa Urzędu Ochrony Danych Osobowych na adres Urzędu Ochrony Danych Osobowych, ul. Stawki 2, 00 - 193 Warszawa,</w:t>
      </w:r>
      <w:r w:rsidRPr="003852AA">
        <w:rPr>
          <w:rFonts w:eastAsia="Times New Roman" w:cstheme="minorHAnsi"/>
          <w:color w:val="222222"/>
          <w:kern w:val="3"/>
          <w:lang w:eastAsia="pl-PL" w:bidi="hi-IN"/>
        </w:rPr>
        <w:t xml:space="preserve"> jeżeli Pani/Pana zdaniem przetwarzanie Pani/Pana danych osobowych narusza przepisy RODO.</w:t>
      </w:r>
    </w:p>
    <w:p w14:paraId="24FB6C81"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NSimSun" w:cstheme="minorHAnsi"/>
          <w:kern w:val="3"/>
          <w:lang w:eastAsia="zh-CN" w:bidi="hi-IN"/>
        </w:rPr>
      </w:pPr>
      <w:r w:rsidRPr="003852AA">
        <w:rPr>
          <w:rFonts w:eastAsia="Times New Roman" w:cstheme="minorHAnsi"/>
          <w:b/>
          <w:color w:val="222222"/>
          <w:kern w:val="3"/>
          <w:lang w:eastAsia="pl-PL" w:bidi="hi-IN"/>
        </w:rPr>
        <w:t>Dobrowolność/obowiązek podania danych osobowych</w:t>
      </w:r>
    </w:p>
    <w:p w14:paraId="5C7E5CB0" w14:textId="77777777" w:rsidR="003852AA" w:rsidRPr="003852AA" w:rsidRDefault="003852AA" w:rsidP="003852AA">
      <w:p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NSimSun" w:cstheme="minorHAnsi"/>
          <w:kern w:val="3"/>
          <w:lang w:eastAsia="zh-CN" w:bidi="hi-IN"/>
        </w:rPr>
        <w:t>Podanie przez Panią/Pana danych osobowych jest wymogiem ustawowym określonym w przepisach ustawy Pzp, związanym z udziałem w postępowaniu o udzielenie zamówienia publicznego. Konsekwencją niepodania przez Panią/Pana danych osobowych będzie wykluczenie z postępowania o udzielenie zamówienia publicznego.</w:t>
      </w:r>
    </w:p>
    <w:p w14:paraId="76B6C53E"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Zautomatyzowane podejmowanie decyzji, w tym profilowanie</w:t>
      </w:r>
    </w:p>
    <w:p w14:paraId="5CB9DEA6" w14:textId="77777777" w:rsidR="003852AA" w:rsidRPr="003852AA" w:rsidRDefault="003852AA" w:rsidP="003852AA">
      <w:pPr>
        <w:shd w:val="clear" w:color="auto" w:fill="FFFFFF"/>
        <w:suppressAutoHyphens/>
        <w:autoSpaceDN w:val="0"/>
        <w:spacing w:before="120" w:after="0" w:line="276" w:lineRule="auto"/>
        <w:jc w:val="both"/>
        <w:textAlignment w:val="baseline"/>
        <w:rPr>
          <w:rFonts w:eastAsia="NSimSun" w:cstheme="minorHAnsi"/>
          <w:kern w:val="3"/>
          <w:lang w:eastAsia="zh-CN" w:bidi="hi-IN"/>
        </w:rPr>
      </w:pPr>
      <w:r w:rsidRPr="003852AA">
        <w:rPr>
          <w:rFonts w:eastAsia="NSimSun" w:cstheme="minorHAnsi"/>
          <w:kern w:val="3"/>
          <w:lang w:eastAsia="zh-CN" w:bidi="hi-IN"/>
        </w:rPr>
        <w:t>Pani/Pana dane osobowe nie będą profilowane ani też nie będą podlegały zautomatyzowanemu podejmowaniu decyzji.</w:t>
      </w:r>
    </w:p>
    <w:p w14:paraId="619F5B59" w14:textId="77777777" w:rsidR="003852AA" w:rsidRPr="003852AA" w:rsidRDefault="003852AA" w:rsidP="003852AA">
      <w:pPr>
        <w:shd w:val="clear" w:color="auto" w:fill="FDFDFD"/>
        <w:suppressAutoHyphens/>
        <w:autoSpaceDN w:val="0"/>
        <w:spacing w:after="0" w:line="276" w:lineRule="auto"/>
        <w:ind w:left="295" w:hanging="357"/>
        <w:jc w:val="both"/>
        <w:textAlignment w:val="baseline"/>
        <w:rPr>
          <w:rFonts w:eastAsia="NSimSun" w:cstheme="minorHAnsi"/>
          <w:b/>
          <w:kern w:val="3"/>
          <w:lang w:eastAsia="zh-CN" w:bidi="hi-IN"/>
        </w:rPr>
      </w:pPr>
    </w:p>
    <w:p w14:paraId="39804564" w14:textId="77777777" w:rsidR="003852AA" w:rsidRPr="003852AA" w:rsidRDefault="003852AA" w:rsidP="003852AA">
      <w:pPr>
        <w:suppressAutoHyphens/>
        <w:autoSpaceDN w:val="0"/>
        <w:spacing w:after="0" w:line="23" w:lineRule="atLeast"/>
        <w:ind w:firstLine="567"/>
        <w:jc w:val="both"/>
        <w:textAlignment w:val="baseline"/>
        <w:rPr>
          <w:rFonts w:eastAsia="Times New Roman" w:cstheme="minorHAnsi"/>
          <w:kern w:val="3"/>
          <w:lang w:eastAsia="pl-PL" w:bidi="hi-IN"/>
        </w:rPr>
      </w:pPr>
    </w:p>
    <w:p w14:paraId="067EB14C" w14:textId="77777777" w:rsidR="003852AA" w:rsidRPr="003852AA" w:rsidRDefault="003852AA" w:rsidP="005851CC">
      <w:pPr>
        <w:pStyle w:val="Akapitzlist"/>
        <w:rPr>
          <w:rFonts w:cstheme="minorHAnsi"/>
        </w:rPr>
      </w:pPr>
    </w:p>
    <w:p w14:paraId="5477D4AF" w14:textId="77777777" w:rsidR="00F46D4D" w:rsidRDefault="00F46D4D" w:rsidP="005851CC">
      <w:pPr>
        <w:pStyle w:val="Akapitzlist"/>
      </w:pPr>
    </w:p>
    <w:p w14:paraId="2EC8A92A" w14:textId="77777777" w:rsidR="00E47D97" w:rsidRDefault="00E47D97" w:rsidP="005851CC">
      <w:pPr>
        <w:pStyle w:val="Akapitzlist"/>
      </w:pPr>
    </w:p>
    <w:p w14:paraId="5E59655C" w14:textId="77777777" w:rsidR="00010DFF" w:rsidRDefault="00010DFF" w:rsidP="005851CC">
      <w:pPr>
        <w:pStyle w:val="Akapitzlist"/>
      </w:pPr>
    </w:p>
    <w:p w14:paraId="5111606A" w14:textId="77777777" w:rsidR="005851CC" w:rsidRDefault="005851CC" w:rsidP="005851CC">
      <w:pPr>
        <w:ind w:left="720"/>
      </w:pPr>
    </w:p>
    <w:p w14:paraId="2298D7CA" w14:textId="77777777" w:rsidR="000433E1" w:rsidRDefault="000433E1" w:rsidP="000433E1">
      <w:pPr>
        <w:ind w:left="360"/>
      </w:pPr>
    </w:p>
    <w:p w14:paraId="3592E207" w14:textId="77777777" w:rsidR="00F80061" w:rsidRPr="004412B9" w:rsidRDefault="00F80061" w:rsidP="00F80061">
      <w:pPr>
        <w:ind w:left="360"/>
      </w:pPr>
    </w:p>
    <w:p w14:paraId="57E295B8" w14:textId="77777777" w:rsidR="004412B9" w:rsidRPr="004412B9" w:rsidRDefault="004412B9">
      <w:pPr>
        <w:rPr>
          <w:sz w:val="28"/>
          <w:szCs w:val="28"/>
        </w:rPr>
      </w:pPr>
    </w:p>
    <w:sectPr w:rsidR="004412B9" w:rsidRPr="004412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firabold">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7092"/>
    <w:multiLevelType w:val="multilevel"/>
    <w:tmpl w:val="C0B6BC76"/>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6441DEA"/>
    <w:multiLevelType w:val="multilevel"/>
    <w:tmpl w:val="BC769DE6"/>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08694C"/>
    <w:multiLevelType w:val="multilevel"/>
    <w:tmpl w:val="9208B9BA"/>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3870BF"/>
    <w:multiLevelType w:val="hybridMultilevel"/>
    <w:tmpl w:val="7EF60E2A"/>
    <w:lvl w:ilvl="0" w:tplc="233AAB70">
      <w:start w:val="1"/>
      <w:numFmt w:val="lowerLetter"/>
      <w:lvlText w:val="%1)"/>
      <w:lvlJc w:val="left"/>
      <w:pPr>
        <w:ind w:left="1455" w:hanging="360"/>
      </w:pPr>
      <w:rPr>
        <w:rFonts w:hint="default"/>
      </w:rPr>
    </w:lvl>
    <w:lvl w:ilvl="1" w:tplc="04150019" w:tentative="1">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4" w15:restartNumberingAfterBreak="0">
    <w:nsid w:val="584D4C67"/>
    <w:multiLevelType w:val="multilevel"/>
    <w:tmpl w:val="A6B63368"/>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377C47"/>
    <w:multiLevelType w:val="multilevel"/>
    <w:tmpl w:val="94F26AC4"/>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01828C0"/>
    <w:multiLevelType w:val="multilevel"/>
    <w:tmpl w:val="0A363B8A"/>
    <w:styleLink w:val="WWNum2"/>
    <w:lvl w:ilvl="0">
      <w:start w:val="1"/>
      <w:numFmt w:val="decimal"/>
      <w:lvlText w:val="%1."/>
      <w:lvlJc w:val="right"/>
      <w:pPr>
        <w:ind w:left="816" w:hanging="360"/>
      </w:pPr>
    </w:lvl>
    <w:lvl w:ilvl="1">
      <w:start w:val="1"/>
      <w:numFmt w:val="upperRoman"/>
      <w:lvlText w:val="%2."/>
      <w:lvlJc w:val="right"/>
      <w:pPr>
        <w:ind w:left="1536" w:hanging="360"/>
      </w:pPr>
    </w:lvl>
    <w:lvl w:ilvl="2">
      <w:start w:val="1"/>
      <w:numFmt w:val="upperRoman"/>
      <w:lvlText w:val="%3."/>
      <w:lvlJc w:val="right"/>
      <w:pPr>
        <w:ind w:left="2256" w:hanging="360"/>
      </w:pPr>
    </w:lvl>
    <w:lvl w:ilvl="3">
      <w:start w:val="1"/>
      <w:numFmt w:val="upperRoman"/>
      <w:lvlText w:val="%4."/>
      <w:lvlJc w:val="right"/>
      <w:pPr>
        <w:ind w:left="2976" w:hanging="360"/>
      </w:pPr>
    </w:lvl>
    <w:lvl w:ilvl="4">
      <w:start w:val="1"/>
      <w:numFmt w:val="upperRoman"/>
      <w:lvlText w:val="%5."/>
      <w:lvlJc w:val="right"/>
      <w:pPr>
        <w:ind w:left="3696" w:hanging="360"/>
      </w:pPr>
    </w:lvl>
    <w:lvl w:ilvl="5">
      <w:start w:val="1"/>
      <w:numFmt w:val="upperRoman"/>
      <w:lvlText w:val="%6."/>
      <w:lvlJc w:val="right"/>
      <w:pPr>
        <w:ind w:left="4416" w:hanging="360"/>
      </w:pPr>
    </w:lvl>
    <w:lvl w:ilvl="6">
      <w:start w:val="1"/>
      <w:numFmt w:val="upperRoman"/>
      <w:lvlText w:val="%7."/>
      <w:lvlJc w:val="right"/>
      <w:pPr>
        <w:ind w:left="5136" w:hanging="360"/>
      </w:pPr>
    </w:lvl>
    <w:lvl w:ilvl="7">
      <w:start w:val="1"/>
      <w:numFmt w:val="upperRoman"/>
      <w:lvlText w:val="%8."/>
      <w:lvlJc w:val="right"/>
      <w:pPr>
        <w:ind w:left="5856" w:hanging="360"/>
      </w:pPr>
    </w:lvl>
    <w:lvl w:ilvl="8">
      <w:start w:val="1"/>
      <w:numFmt w:val="upperRoman"/>
      <w:lvlText w:val="%9."/>
      <w:lvlJc w:val="right"/>
      <w:pPr>
        <w:ind w:left="6576" w:hanging="360"/>
      </w:pPr>
    </w:lvl>
  </w:abstractNum>
  <w:abstractNum w:abstractNumId="7" w15:restartNumberingAfterBreak="0">
    <w:nsid w:val="776B227E"/>
    <w:multiLevelType w:val="multilevel"/>
    <w:tmpl w:val="DB725984"/>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0"/>
  </w:num>
  <w:num w:numId="3">
    <w:abstractNumId w:val="7"/>
  </w:num>
  <w:num w:numId="4">
    <w:abstractNumId w:val="3"/>
  </w:num>
  <w:num w:numId="5">
    <w:abstractNumId w:val="6"/>
  </w:num>
  <w:num w:numId="6">
    <w:abstractNumId w:val="2"/>
  </w:num>
  <w:num w:numId="7">
    <w:abstractNumId w:val="4"/>
  </w:num>
  <w:num w:numId="8">
    <w:abstractNumId w:val="1"/>
  </w:num>
  <w:num w:numId="9">
    <w:abstractNumId w:val="6"/>
    <w:lvlOverride w:ilvl="0">
      <w:startOverride w:val="1"/>
    </w:lvlOverride>
  </w:num>
  <w:num w:numId="10">
    <w:abstractNumId w:val="2"/>
    <w:lvlOverride w:ilvl="0">
      <w:startOverride w:val="1"/>
    </w:lvlOverride>
  </w:num>
  <w:num w:numId="11">
    <w:abstractNumId w:val="4"/>
    <w:lvlOverride w:ilvl="0">
      <w:startOverride w:val="1"/>
    </w:lvlOverride>
  </w:num>
  <w:num w:numId="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2E"/>
    <w:rsid w:val="00006649"/>
    <w:rsid w:val="00010DFF"/>
    <w:rsid w:val="00025B5A"/>
    <w:rsid w:val="000433E1"/>
    <w:rsid w:val="0005775C"/>
    <w:rsid w:val="000C575F"/>
    <w:rsid w:val="000F6380"/>
    <w:rsid w:val="001663E1"/>
    <w:rsid w:val="00175AA9"/>
    <w:rsid w:val="001C3E2E"/>
    <w:rsid w:val="001C7AF3"/>
    <w:rsid w:val="001D72A2"/>
    <w:rsid w:val="001E5E41"/>
    <w:rsid w:val="001F3EAA"/>
    <w:rsid w:val="00203439"/>
    <w:rsid w:val="00205F53"/>
    <w:rsid w:val="002121BE"/>
    <w:rsid w:val="0029380C"/>
    <w:rsid w:val="002A5873"/>
    <w:rsid w:val="0030685C"/>
    <w:rsid w:val="0035135F"/>
    <w:rsid w:val="003852AA"/>
    <w:rsid w:val="003E1DA9"/>
    <w:rsid w:val="004031D9"/>
    <w:rsid w:val="004412B9"/>
    <w:rsid w:val="004737D8"/>
    <w:rsid w:val="004B0D52"/>
    <w:rsid w:val="004B5261"/>
    <w:rsid w:val="004D5015"/>
    <w:rsid w:val="0057536C"/>
    <w:rsid w:val="005851CC"/>
    <w:rsid w:val="00697749"/>
    <w:rsid w:val="006B21DE"/>
    <w:rsid w:val="006F1DDA"/>
    <w:rsid w:val="00762120"/>
    <w:rsid w:val="007816A2"/>
    <w:rsid w:val="00794F29"/>
    <w:rsid w:val="00823C0F"/>
    <w:rsid w:val="008A0037"/>
    <w:rsid w:val="008A7AEF"/>
    <w:rsid w:val="008D3896"/>
    <w:rsid w:val="0090412F"/>
    <w:rsid w:val="00962AAD"/>
    <w:rsid w:val="0098472E"/>
    <w:rsid w:val="009D6682"/>
    <w:rsid w:val="009F6A7A"/>
    <w:rsid w:val="00A421DA"/>
    <w:rsid w:val="00A70A2D"/>
    <w:rsid w:val="00B44A29"/>
    <w:rsid w:val="00B7121D"/>
    <w:rsid w:val="00BE7B7C"/>
    <w:rsid w:val="00C2634B"/>
    <w:rsid w:val="00C5333E"/>
    <w:rsid w:val="00C61EFA"/>
    <w:rsid w:val="00C80D9D"/>
    <w:rsid w:val="00C83AA8"/>
    <w:rsid w:val="00CB064B"/>
    <w:rsid w:val="00CB2ADB"/>
    <w:rsid w:val="00D16039"/>
    <w:rsid w:val="00D17833"/>
    <w:rsid w:val="00D40114"/>
    <w:rsid w:val="00D42810"/>
    <w:rsid w:val="00D44A91"/>
    <w:rsid w:val="00DE20D5"/>
    <w:rsid w:val="00DF7DB3"/>
    <w:rsid w:val="00E207EA"/>
    <w:rsid w:val="00E47D97"/>
    <w:rsid w:val="00E80EE4"/>
    <w:rsid w:val="00EA10B6"/>
    <w:rsid w:val="00F27BC3"/>
    <w:rsid w:val="00F46D4D"/>
    <w:rsid w:val="00F80061"/>
    <w:rsid w:val="00FB18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B9C3"/>
  <w15:chartTrackingRefBased/>
  <w15:docId w15:val="{F62220B3-A355-467E-9DEF-5C16DFA3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12B9"/>
    <w:pPr>
      <w:ind w:left="720"/>
      <w:contextualSpacing/>
    </w:pPr>
  </w:style>
  <w:style w:type="character" w:styleId="Hipercze">
    <w:name w:val="Hyperlink"/>
    <w:basedOn w:val="Domylnaczcionkaakapitu"/>
    <w:uiPriority w:val="99"/>
    <w:unhideWhenUsed/>
    <w:rsid w:val="004412B9"/>
    <w:rPr>
      <w:color w:val="0563C1" w:themeColor="hyperlink"/>
      <w:u w:val="single"/>
    </w:rPr>
  </w:style>
  <w:style w:type="character" w:styleId="Nierozpoznanawzmianka">
    <w:name w:val="Unresolved Mention"/>
    <w:basedOn w:val="Domylnaczcionkaakapitu"/>
    <w:uiPriority w:val="99"/>
    <w:semiHidden/>
    <w:unhideWhenUsed/>
    <w:rsid w:val="004412B9"/>
    <w:rPr>
      <w:color w:val="605E5C"/>
      <w:shd w:val="clear" w:color="auto" w:fill="E1DFDD"/>
    </w:rPr>
  </w:style>
  <w:style w:type="paragraph" w:styleId="Bezodstpw">
    <w:name w:val="No Spacing"/>
    <w:uiPriority w:val="1"/>
    <w:qFormat/>
    <w:rsid w:val="002A5873"/>
    <w:pPr>
      <w:spacing w:after="0" w:line="240" w:lineRule="auto"/>
    </w:pPr>
  </w:style>
  <w:style w:type="paragraph" w:styleId="NormalnyWeb">
    <w:name w:val="Normal (Web)"/>
    <w:basedOn w:val="Normalny"/>
    <w:rsid w:val="002A5873"/>
    <w:pPr>
      <w:suppressAutoHyphens/>
      <w:spacing w:before="280" w:after="280" w:line="240" w:lineRule="auto"/>
    </w:pPr>
    <w:rPr>
      <w:rFonts w:ascii="Times New Roman" w:eastAsia="Times New Roman" w:hAnsi="Times New Roman" w:cs="Calibri"/>
      <w:sz w:val="24"/>
      <w:szCs w:val="24"/>
      <w:lang w:eastAsia="zh-CN"/>
    </w:rPr>
  </w:style>
  <w:style w:type="numbering" w:customStyle="1" w:styleId="WWNum2">
    <w:name w:val="WWNum2"/>
    <w:basedOn w:val="Bezlisty"/>
    <w:rsid w:val="003852AA"/>
    <w:pPr>
      <w:numPr>
        <w:numId w:val="5"/>
      </w:numPr>
    </w:pPr>
  </w:style>
  <w:style w:type="numbering" w:customStyle="1" w:styleId="WWNum3">
    <w:name w:val="WWNum3"/>
    <w:basedOn w:val="Bezlisty"/>
    <w:rsid w:val="003852AA"/>
    <w:pPr>
      <w:numPr>
        <w:numId w:val="6"/>
      </w:numPr>
    </w:pPr>
  </w:style>
  <w:style w:type="numbering" w:customStyle="1" w:styleId="WWNum6">
    <w:name w:val="WWNum6"/>
    <w:basedOn w:val="Bezlisty"/>
    <w:rsid w:val="003852AA"/>
    <w:pPr>
      <w:numPr>
        <w:numId w:val="7"/>
      </w:numPr>
    </w:pPr>
  </w:style>
  <w:style w:type="numbering" w:customStyle="1" w:styleId="WWNum4">
    <w:name w:val="WWNum4"/>
    <w:basedOn w:val="Bezlisty"/>
    <w:rsid w:val="003852A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tanislawow.eu/" TargetMode="External"/><Relationship Id="rId13" Type="http://schemas.openxmlformats.org/officeDocument/2006/relationships/hyperlink" Target="mailto:inwestycje@stanislawow.pl" TargetMode="External"/><Relationship Id="rId3" Type="http://schemas.openxmlformats.org/officeDocument/2006/relationships/styles" Target="styles.xml"/><Relationship Id="rId7" Type="http://schemas.openxmlformats.org/officeDocument/2006/relationships/hyperlink" Target="https://miniportal.uzp.gov.pl/" TargetMode="External"/><Relationship Id="rId12" Type="http://schemas.openxmlformats.org/officeDocument/2006/relationships/hyperlink" Target="https://miniportal.uzp.gov.pl/WarunkiUslugi.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inwestycje@stanislawow.pl" TargetMode="External"/><Relationship Id="rId11" Type="http://schemas.openxmlformats.org/officeDocument/2006/relationships/hyperlink" Target="mailto:inwestycje@stanislawow.pl" TargetMode="External"/><Relationship Id="rId5" Type="http://schemas.openxmlformats.org/officeDocument/2006/relationships/webSettings" Target="webSettings.xml"/><Relationship Id="rId15" Type="http://schemas.openxmlformats.org/officeDocument/2006/relationships/hyperlink" Target="mailto:inwestycje@stanislawow.pl" TargetMode="Externa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inwestycje@stanislaw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7D30A-F066-4C71-BFDB-C04F50548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6482</Words>
  <Characters>38895</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Krupa</dc:creator>
  <cp:keywords/>
  <dc:description/>
  <cp:lastModifiedBy>Monika Krupa</cp:lastModifiedBy>
  <cp:revision>8</cp:revision>
  <dcterms:created xsi:type="dcterms:W3CDTF">2021-05-26T12:19:00Z</dcterms:created>
  <dcterms:modified xsi:type="dcterms:W3CDTF">2021-05-28T06:32:00Z</dcterms:modified>
</cp:coreProperties>
</file>