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B27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Kierownik Jednostki Samorządu Terytorialnego (dalej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JST)  -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rozumieniu art. 33 ust. 3 Ustawy o samorządzie gminnym (Dz.U.2018.994 </w:t>
      </w:r>
      <w:proofErr w:type="spell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2018.05.24)</w:t>
      </w:r>
    </w:p>
    <w:p w14:paraId="35BCBE2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D78AC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zgodna z dyspozycją art. 61 pkt. 2 Ustawy Kodeks Cywilny (Dz.U.2017.459 </w:t>
      </w:r>
      <w:proofErr w:type="spellStart"/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2017.03.02)</w:t>
      </w:r>
    </w:p>
    <w:p w14:paraId="7BF2C48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B69AA7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 </w:t>
      </w:r>
    </w:p>
    <w:p w14:paraId="0FBE293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0D41135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szeroko informują o problematyce, począwszy od nieefektywnie działajacych elektronicznych obiegach dokumentów w Gminach skończywszy na braku interoperacyjności - powiązaniu lokalnych systemów informatycznych z centralnymi: </w:t>
      </w:r>
    </w:p>
    <w:p w14:paraId="148F554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9C6935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 exemplum: https://www.tvp.info/39565501/wielu-zarejestrowanych-na-epuap-nie-moze-zaglosowac-o-powody-pytajcie-w-gminach</w:t>
      </w:r>
    </w:p>
    <w:p w14:paraId="320FBD6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0E142B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Zatem szczególnie ważkim obszarem - wydaje się tzw. elektronizacja zamówień publicznych, która wszędzie na świecie przyczynia się do sporych oszczędności i zmniejszenia poziomu korupcji. </w:t>
      </w:r>
    </w:p>
    <w:p w14:paraId="7CC8AEA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COM(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2012) 179 final.</w:t>
      </w:r>
    </w:p>
    <w:p w14:paraId="39E156D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4CE7BF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Wdrażanie rzecznej elektronizacji zamówień publicznych - napotyka na szereg problemów - szczególnie w Gminach/Miastach, czego najlepszym dowodem jest to że Ustawodawca w ostatnim czasie zmuszony był przesunąć vacatio legis - dot. wejścia w życie przepisów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nakazujących  permanentne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używanie środków komunikacji elektronicznej w postępowaniu o udzielenie zamówienia. Wnioskodawca ma na myśli przepis art. 10a Ustawy z dnia 29 stycznia 2004 r. - Prawo zamówień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publicznych  (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Dz.U.2018.1986 t.j. z 2018.10.16)</w:t>
      </w:r>
    </w:p>
    <w:p w14:paraId="507642C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3EC2E1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76B1473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0572B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Dzięki działaniom sfer Rządowych (w skali makro) w ostatnim czasie sytuacja </w:t>
      </w:r>
      <w:proofErr w:type="gramStart"/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ulega  poprawie</w:t>
      </w:r>
      <w:proofErr w:type="gramEnd"/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ad exemplum: sprawnie działające systemy JPK, wnioski 500+ online, etc 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0E0F258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61EC13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14E6744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posiadające w zakresie swoich kompetencji sprawy związane - sensu largo - z wdrażaniem kolejnych etapów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informatyzacji  -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6806BA6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29E49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1334947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Na mocy art. 61 Konstytucji RP, w trybie art. 6 ust. 1 pkt. 1 lit c Ustawy z dnia 6 września o dostępie do informacji publicznej (Dz.U.2016.1764 t.j. z 2016.10.26) wnosimy o udzielenie informacji publicznej w przedmiocie:</w:t>
      </w:r>
    </w:p>
    <w:p w14:paraId="6331220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EF33D3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prowadzonych w Urzędzie w 2017 r.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- z wykorzystaniem art. 4 ust.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8  Ustawy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Prawo zamówień publicznych (Dz.U.2018.1986 t.j. z 2018.10.16) ?</w:t>
      </w:r>
    </w:p>
    <w:p w14:paraId="048106B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4EB146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297AE50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AFF73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prowadzonych w Urzędzie w 2017 r. - w trybie Ustawy Prawo zamówień publicznych?</w:t>
      </w:r>
    </w:p>
    <w:p w14:paraId="7BAB8DA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ma na myśli wszystkie tryby wg ustawy Pzp, co Zamawiający wysyła corocznie w sprawozdaniu do Prezesa Urzędu Zamówień Publicznych.</w:t>
      </w:r>
    </w:p>
    <w:p w14:paraId="7F666B5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73054C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W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trybie wyżej powołanych przepisów -  wnosimy o udzielenie  informacji publicznej w przedmiocie -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średniej ilości oferentów (ewentualnych wykonawców) przypadających na jedno postępowanie w sprawie udzielenia zamówienia publicznego w ramach postępowań prowadzonych przez Urząd w 2017 r. w zakresie kwot powyżej 10 tys. pln brutto. </w:t>
      </w:r>
    </w:p>
    <w:p w14:paraId="34301E7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50EB25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wnosimy o udzielenie informacji publicznej w przedmiocie wskazania szczegółowego adresu URL w Biuletynie Informacji </w:t>
      </w:r>
      <w:proofErr w:type="gramStart"/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Publicznej  -</w:t>
      </w:r>
      <w:proofErr w:type="gramEnd"/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gdzie  na dzień złożenia przedmiotowego wniosku - opublikowano obowiązujący regulamin udzielania zamówień publicznych - poniżej 30 tys. euro. </w:t>
      </w:r>
    </w:p>
    <w:p w14:paraId="0FDBD8D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01B97C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kontekście powyższych pytań w trybie wyżej powołanych przepisów - wnosimy o udzielenie informacji publicznej w przedmiocie - czy Urząd - posiada umowę komercyjną z podmiotem zewnętrznym w przedmiocie świadczenia usług dostępu do zewnętrznej platformy zakupowej czy korzysta z publicznych - dostępnych rozwiązań w tym względzie (miniPortal UZP).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3D99E8E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88062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§1.6) Jeśli odpowiedź jest twierdząca w zakresie posiadania permanentnej umowy z podmiotem komercyjnym w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obszarze  obsługi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platformy zakupowej zamówień publicznych - w trybie wyżej powołanych przepisów -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wnosimy o udzielenie informacji publicznej w przedmiocie łącznej kwoty rocznej kosztów ponoszonych przez Urząd w ramach korzystania z rzeczonych usług (jeżeli umowa jest na dłuższy okres to wystarczy średni roczny koszt utrzymania systemu).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16135E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95CAA3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2F9EF2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9583F8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1989575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14:paraId="44E75FE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14:paraId="7B579BA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FA407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odpowiedzi na niniejszą petycję - mocnych i słabych stron ewentualnego wdrożenia procedur pełnego użytkowania środków komunikacji elektronicznej w postępowaniach o udzielenie zamówienia. Oczywiście w odniesieniu do obecnie panującego w Jednostce stanu faktycznego.  </w:t>
      </w:r>
    </w:p>
    <w:p w14:paraId="1D88BC8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B534A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Adresata)  -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podstawie art. 8 ust. 1 ww. Ustawy o petycjach (Dz.U.2014.1195 z dnia 2014.09.05)  - co jest jednoznaczne z wyrażeniem zgody na publikację wszystkich danych. Chcemy działać w pełni jawnie i transparentnie. </w:t>
      </w:r>
    </w:p>
    <w:p w14:paraId="3FB29C1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21A6CD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Osnowa Petycji i wniosku - en bloc:</w:t>
      </w:r>
    </w:p>
    <w:p w14:paraId="0ACDD86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pozwala sobie zwrócić uwagę Decydentów na wzmiankowaną wyżej problematykę w oparciu o powołane w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preambule  argumenty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oraz dane będące w jego posiadaniu, z których wynika, że w niektórych Urzędach ilość postępowań przetargowych prowadzonych z jednym oferentem - dochodzi do 46 % w 2016 r. - sic, co plasuje nas najgorzej w Europie wg Raportu Komisji Europejskiej! </w:t>
      </w:r>
    </w:p>
    <w:p w14:paraId="15F2F98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255A6B6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14:paraId="18D8433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14:paraId="3B96555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153C5D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pytania  stosownie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55D9928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D76BE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p w14:paraId="615390D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DE7DDE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III -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Wniosek Odrębny - Wnosimy - w trybie art. 241 lub 243 Ustawy z dnia 14 czerwca 1960 r. Kodeks postępowania administracyjnego (Dz.U.2017.1257 t.j. z 2017.06.27</w:t>
      </w:r>
      <w:proofErr w:type="gramStart"/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)  -</w:t>
      </w:r>
      <w:proofErr w:type="gramEnd"/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o przekazanie poniżej zawartego wniosku - per analogiam - zawierającego podobne tezy i pytania  do podległych Jednostek Organizacyjnych, które w zakresie powierzonych i wykonywanych kompetencji realizują zadania związane z utrzymaniem czystości i porządku w Gminie oraz z pomocą społeczną - Spółki Komunalne/MZK/ZK MOPS/GOP/OPS,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etc</w:t>
      </w:r>
    </w:p>
    <w:p w14:paraId="2339767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E824A8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elektronizacja-urzedow@samorzad.pl </w:t>
      </w:r>
    </w:p>
    <w:p w14:paraId="1772300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§4) Wnosimy o to, aby odpowiedź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 przedmiocie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powyższych pytań złożonych na mocy art. 61 Konstytucji RP w związku z art.  241 KPA, oraz w przedmiocie petycji została udzielona - zwrotnie na adres e-mail elektronizacja-urzedow@samorzad.pl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12AA4B4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2A1598A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198D7C8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63EE522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48D2949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519AFFF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425B109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3A97FA2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73644B5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69ABF42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14:paraId="04C2F74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4694461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151B32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652ADF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5CE9C66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0F6D7B9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elektronizacja-urzedow@samorzad.pl </w:t>
      </w:r>
    </w:p>
    <w:p w14:paraId="762B3AB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377E5F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———————-Wniosek do przekazania - via Gmina - do podległych Spółek Komunalnych/MZK/ZK, etc OPS/MOPS/GOPS, etc </w:t>
      </w:r>
    </w:p>
    <w:p w14:paraId="59BE98E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FFC1A0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Szanowna Pani </w:t>
      </w:r>
    </w:p>
    <w:p w14:paraId="0580398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Szanowny Pan</w:t>
      </w:r>
    </w:p>
    <w:p w14:paraId="232C54A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Dyrektor/Kierownik/Prezes Zarządu </w:t>
      </w:r>
    </w:p>
    <w:p w14:paraId="76B8454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45F6D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wnioskodawcy/petycjodawcy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Data dostarczenia - zgodna z dyspozycją art. 61 pkt. 2 Ustawy Kodeks Cywilny (Dz.U.2017.459 t.j. z 2017.03.02)</w:t>
      </w:r>
    </w:p>
    <w:p w14:paraId="151AF49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626FD7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0D643D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Wniosku: </w:t>
      </w:r>
    </w:p>
    <w:p w14:paraId="16F5CD9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6EDC4FE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szeroko informują o problematyce, począwszy od nieefektywnie działających obiegach dokumentów w Gminach skończywszy na interoperacyjności - powiązaniu lokalnych systemów informatycznych z centralnymi: </w:t>
      </w:r>
    </w:p>
    <w:p w14:paraId="14F2200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 exemplum: https://www.tvp.info/39565501/wielu-zarejestrowanych-na-epuap-nie-moze-zaglosowac-o-powody-pytajcie-w-gminach</w:t>
      </w:r>
    </w:p>
    <w:p w14:paraId="27C418A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8F232D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 elektronizacja zamówień publicznych, która wszędzie na świecie przyczynia się do sporych oszczędności i zmniejszenia poziomu korupcji. </w:t>
      </w:r>
    </w:p>
    <w:p w14:paraId="6E94D46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COM(2012) 179 final.</w:t>
      </w:r>
    </w:p>
    <w:p w14:paraId="5EA4F75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9B0A2F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Wdrażanie rzecznej elektronizacji zamówień publicznych - napotyka na szereg problemów - szczególnie w Gminach/Miastach, czego najlepszym dowodem jest to że Ustawodawca w ostatnim czasie zmuszony był przesunąć vacatio legis - dot. wejścia w życie przepisów nakazujących  permanentne używanie środków komunikacji elektronicznej w postępowaniu o udzielenie zamówienia. Wnioskodawca ma na myśli przepis art. 10a Ustawy z dnia 29 stycznia 2004 r. - Prawo zamówień publicznych  (Dz.U.2018.1986 t.j. z 2018.10.16)</w:t>
      </w:r>
    </w:p>
    <w:p w14:paraId="08697F1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3DF57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2DFEBB1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05C013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Dzięki działaniom sfer Rządowych (w skali makro) w ostatnim czasie sytuacja ulega  poprawie - ad exemplum: sprawnie działające systemy JPK, wnioski 500+ online, etc 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04A6E2F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15CC9C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2FB4F6A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posiadające w zakresie swoich kompetencji sprawy związane - sensu largo - z wdrażaniem kolejnych etapów informatyzacji  -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4C6698E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70530B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3D2A789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Na mocy art. 61 Konstytucji RP, w trybie art. 6 ust. 1 pkt. 1 lit c Ustawy z dnia 6 września o dostępie do informacji publicznej (Dz.U.2016.1764 t.j. z 2016.10.26) wnosimy o udzielenie informacji publicznej w przedmiocie:</w:t>
      </w:r>
    </w:p>
    <w:p w14:paraId="2160A40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81675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prowadzonych w Urzędzie w 2017 r. - z wykorzystaniem art. 4 ust. 8  Ustawy Prawo zamówień publicznych (Dz.U.2018.1986 t.j. z 2018.10.16) ?</w:t>
      </w:r>
    </w:p>
    <w:p w14:paraId="6666B41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D18ED9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105F9C0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F0F6F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 Ilości postępowań w sprawie zamówień o wartości powyżej 30 tys. euro - prowadzonych w Urzędzie w 2017 r. - w trybie Ustawy Prawo zamówień publicznych?</w:t>
      </w:r>
    </w:p>
    <w:p w14:paraId="3D3FD77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ma na myśli wszystkie tryby wg ustawy Pzp, co Zamawiający wysyła corocznie w sprawozdaniu do Prezesa Urzędu Zamówień Publicznych.</w:t>
      </w:r>
    </w:p>
    <w:p w14:paraId="553AF49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C5E2F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§1.3)  W trybie wyżej powołanych przepisów -  wnosimy o udzielenie  informacji publicznej w przedmiocie - średniej ilości oferentów (potencjalnych wykonawców) przypadających na jedno postępowanie w sprawie udzielenia zamówienia publicznego w ramach postępowań prowadzonych przez Urząd w 2017 r. w zakresie kwot powyżej 10 tys. pln brutto.</w:t>
      </w:r>
    </w:p>
    <w:p w14:paraId="2FA16B6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EA265C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 wnosimy o udzielenie informacji publicznej w przedmiocie wskazania szczegółowego adresu URL w Biuletynie Informacji Publicznej  - gdzie  na dzień złożenia przedmiotowego wniosku - opublikowano obowiązujący regulamin udzielania zamówień publicznych - poniżej 30 tys. euro. </w:t>
      </w:r>
    </w:p>
    <w:p w14:paraId="1727337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5EE7AE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 czy Urząd - posiada umowę komercyjną z podmiotem zewnętrznym w przedmiocie świadczenia usług dostępu do zewnętrznej platformy zakupowej czy korzysta z publicznych - dostępnych rozwiązań w tym względzie (miniPortal UZP).  </w:t>
      </w:r>
    </w:p>
    <w:p w14:paraId="38EECB5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FC6C8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 Jeśli odpowiedź jest twierdząca w zakresie posiadania permanentnej umowy z podmiotem komercyjnym w obszarze  obsługi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</w:t>
      </w:r>
    </w:p>
    <w:p w14:paraId="5DDC444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634D58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EF6AB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62DCBDF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 o próbę dokonania analizy - możliwości wdrożenia w Urzędzie/Jednostce/Spółce Komunalnej-  procedur związanych z pełnym użytkowaniem środków komunikacji elektronicznej w postępowaniach o udzielenie zamówienia -  w formie o której mowa w art. 10a Ustawy Prawo zamówień publicznych. </w:t>
      </w:r>
    </w:p>
    <w:p w14:paraId="496FEF3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</w:t>
      </w:r>
    </w:p>
    <w:p w14:paraId="6638E5F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FDA745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 w odpowiedzi na niniejszą petycję - mocnych i słabych stron ewentualnego wdrożenia procedur pełnego użytkowania środków komunikacji elektronicznej w postępowaniach o udzielenie zamówienia.</w:t>
      </w:r>
    </w:p>
    <w:p w14:paraId="6AAF12D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 odniesieniu do obecnie panującego w Jednostce stanu faktycznego. </w:t>
      </w:r>
    </w:p>
    <w:p w14:paraId="5973848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3FAFD32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14:paraId="5744948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D01CCB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1756A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 i wniosku - en bloc:</w:t>
      </w:r>
    </w:p>
    <w:p w14:paraId="1F6349B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komparycji argumenty oraz dane będące w jego posiadaniu, z których wynika, że w niektórych Urzędach ilość postępowań przetargowych prowadzonych z jednym oferentem - dochodzi do 46 % - sic ! </w:t>
      </w:r>
    </w:p>
    <w:p w14:paraId="3F0FA22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55CDC17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83A44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24244E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03596D1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8B9EC4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FAA6E7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  </w:t>
      </w:r>
    </w:p>
    <w:p w14:paraId="385C525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8D003F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F35CAB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elektronizacja-urzedow@samorzad.pl </w:t>
      </w:r>
    </w:p>
    <w:p w14:paraId="7DAEA51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000890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§4) Wnosimy o to, aby odpowiedź w  przedmiocie powyższych pytań złożonych na mocy art. 61 Konstytucji RP w związku z art.  241 KPA, oraz w przedmiocie petycji została udzielona - zwrotnie na adres e-mail elektronizacja-urzedow@samorzad.pl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1F95760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3DDFC5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3626F4A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F85142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7F62A8F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06F9815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2CE3F6F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408748F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2105F0C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7BF3217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3956BE6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14:paraId="4FD31A8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70ACC3B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EDC4EA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C2C93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4FAE2DA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681B38D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elektronizacja-urzedow@samorzad.pl </w:t>
      </w:r>
    </w:p>
    <w:p w14:paraId="7761492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40595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41AF9E3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niniejszy  przedmiotowy wniosek/wnioski  - nie powinny być rozpatrywane w trybie KPA. </w:t>
      </w:r>
    </w:p>
    <w:p w14:paraId="0956893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57DBC56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2530A48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624E46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605A111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14:paraId="7A4E6D8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CBD90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051185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21F89B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4EF1F4B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346C9A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3DB3FBF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CD51D5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6D2CBA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FDB789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Jednostkach Pionu Administracji Rządowej - stan faktyczny jest o wiele lepszy.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51AF330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4516C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A872FC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F409F3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5D28C43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FFB630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127AC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1FCF48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03E409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</w:t>
      </w:r>
      <w:bookmarkStart w:id="0" w:name="_GoBack"/>
      <w:bookmarkEnd w:id="0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znych -  z uwzględnieniem stosowania zasad uczciwej konkurencji, przejrzystości i transparentności -  zatem w pełni lege artis. </w:t>
      </w:r>
    </w:p>
    <w:p w14:paraId="2F403D9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wymaga</w:t>
      </w:r>
      <w:proofErr w:type="gramEnd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4E86A84F" w14:textId="77777777" w:rsidR="00D7455A" w:rsidRPr="00D7455A" w:rsidRDefault="00D7455A" w:rsidP="00D7455A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14:paraId="1EF3C73A" w14:textId="77777777" w:rsidR="005E08AE" w:rsidRPr="00D7455A" w:rsidRDefault="00BE1AED" w:rsidP="00D7455A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D7455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A"/>
    <w:rsid w:val="00007E8E"/>
    <w:rsid w:val="00BD671B"/>
    <w:rsid w:val="00BE1AED"/>
    <w:rsid w:val="00D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92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4052</Words>
  <Characters>23100</Characters>
  <Application>Microsoft Macintosh Word</Application>
  <DocSecurity>0</DocSecurity>
  <Lines>192</Lines>
  <Paragraphs>54</Paragraphs>
  <ScaleCrop>false</ScaleCrop>
  <LinksUpToDate>false</LinksUpToDate>
  <CharactersWithSpaces>27098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2018-11-15T11:50:00Z</dcterms:created>
  <dcterms:modified xsi:type="dcterms:W3CDTF">2018-11-15T11:50:00Z</dcterms:modified>
</cp:coreProperties>
</file>