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47BD" w:rsidRPr="00A74499" w:rsidRDefault="00DD47BD" w:rsidP="00910E5E">
      <w:pPr>
        <w:spacing w:after="0"/>
        <w:jc w:val="both"/>
        <w:rPr>
          <w:rFonts w:ascii="Candera" w:hAnsi="Candera"/>
        </w:rPr>
      </w:pPr>
    </w:p>
    <w:p w:rsidR="00DD47BD" w:rsidRPr="00B03989" w:rsidRDefault="00DD47BD" w:rsidP="00910E5E">
      <w:pPr>
        <w:spacing w:after="0"/>
        <w:jc w:val="both"/>
        <w:rPr>
          <w:rFonts w:ascii="Candera" w:hAnsi="Candera"/>
          <w:sz w:val="30"/>
        </w:rPr>
      </w:pPr>
    </w:p>
    <w:p w:rsidR="0060114B" w:rsidRPr="00E97A8D" w:rsidRDefault="0060114B" w:rsidP="00910E5E">
      <w:pPr>
        <w:spacing w:after="0"/>
        <w:jc w:val="center"/>
        <w:rPr>
          <w:rFonts w:ascii="Candera" w:hAnsi="Candera"/>
          <w:b/>
          <w:color w:val="76923C" w:themeColor="accent3" w:themeShade="BF"/>
          <w:sz w:val="48"/>
        </w:rPr>
      </w:pPr>
      <w:r w:rsidRPr="00E97A8D">
        <w:rPr>
          <w:rFonts w:ascii="Candera" w:hAnsi="Candera"/>
          <w:b/>
          <w:color w:val="76923C" w:themeColor="accent3" w:themeShade="BF"/>
          <w:sz w:val="48"/>
        </w:rPr>
        <w:t xml:space="preserve">Lokalny </w:t>
      </w:r>
      <w:r w:rsidR="00DD47BD" w:rsidRPr="00E97A8D">
        <w:rPr>
          <w:rFonts w:ascii="Candera" w:hAnsi="Candera"/>
          <w:b/>
          <w:color w:val="76923C" w:themeColor="accent3" w:themeShade="BF"/>
          <w:sz w:val="48"/>
        </w:rPr>
        <w:t xml:space="preserve">Program Rewitalizacji </w:t>
      </w:r>
    </w:p>
    <w:p w:rsidR="00DD47BD" w:rsidRPr="00E97A8D" w:rsidRDefault="00DD47BD" w:rsidP="00910E5E">
      <w:pPr>
        <w:spacing w:after="0"/>
        <w:jc w:val="center"/>
        <w:rPr>
          <w:rFonts w:ascii="Candera" w:hAnsi="Candera"/>
          <w:b/>
          <w:color w:val="76923C" w:themeColor="accent3" w:themeShade="BF"/>
          <w:sz w:val="48"/>
        </w:rPr>
      </w:pPr>
      <w:r w:rsidRPr="00E97A8D">
        <w:rPr>
          <w:rFonts w:ascii="Candera" w:hAnsi="Candera"/>
          <w:b/>
          <w:color w:val="76923C" w:themeColor="accent3" w:themeShade="BF"/>
          <w:sz w:val="48"/>
        </w:rPr>
        <w:t>Gminy Stanisławów</w:t>
      </w:r>
    </w:p>
    <w:p w:rsidR="00DD47BD" w:rsidRPr="00E97A8D" w:rsidRDefault="00DD47BD" w:rsidP="00910E5E">
      <w:pPr>
        <w:spacing w:after="0"/>
        <w:jc w:val="center"/>
        <w:rPr>
          <w:rFonts w:ascii="Candera" w:hAnsi="Candera"/>
          <w:b/>
          <w:color w:val="76923C" w:themeColor="accent3" w:themeShade="BF"/>
          <w:sz w:val="48"/>
        </w:rPr>
      </w:pPr>
      <w:r w:rsidRPr="00E97A8D">
        <w:rPr>
          <w:rFonts w:ascii="Candera" w:hAnsi="Candera"/>
          <w:b/>
          <w:color w:val="76923C" w:themeColor="accent3" w:themeShade="BF"/>
          <w:sz w:val="48"/>
        </w:rPr>
        <w:t xml:space="preserve">na lata 2016 </w:t>
      </w:r>
      <w:r w:rsidR="00012E4D" w:rsidRPr="00E97A8D">
        <w:rPr>
          <w:rFonts w:ascii="Candera" w:hAnsi="Candera"/>
          <w:b/>
          <w:color w:val="76923C" w:themeColor="accent3" w:themeShade="BF"/>
          <w:sz w:val="48"/>
        </w:rPr>
        <w:t>–</w:t>
      </w:r>
      <w:r w:rsidRPr="00E97A8D">
        <w:rPr>
          <w:rFonts w:ascii="Candera" w:hAnsi="Candera"/>
          <w:b/>
          <w:color w:val="76923C" w:themeColor="accent3" w:themeShade="BF"/>
          <w:sz w:val="48"/>
        </w:rPr>
        <w:t xml:space="preserve"> 2023</w:t>
      </w:r>
    </w:p>
    <w:p w:rsidR="00DD47BD" w:rsidRPr="006449B0" w:rsidRDefault="00DD47BD" w:rsidP="00910E5E">
      <w:pPr>
        <w:spacing w:after="0"/>
        <w:jc w:val="both"/>
        <w:rPr>
          <w:rFonts w:ascii="Candera" w:hAnsi="Candera"/>
          <w:sz w:val="40"/>
        </w:rPr>
      </w:pPr>
    </w:p>
    <w:p w:rsidR="00DD47BD" w:rsidRPr="00A74499" w:rsidRDefault="00DD47BD" w:rsidP="00910E5E">
      <w:pPr>
        <w:spacing w:after="0"/>
        <w:jc w:val="both"/>
        <w:rPr>
          <w:rFonts w:ascii="Candera" w:hAnsi="Candera"/>
        </w:rPr>
      </w:pPr>
    </w:p>
    <w:p w:rsidR="00DD47BD" w:rsidRPr="00A74499" w:rsidRDefault="00DD47BD" w:rsidP="00910E5E">
      <w:pPr>
        <w:spacing w:after="0"/>
        <w:jc w:val="both"/>
        <w:rPr>
          <w:rFonts w:ascii="Candera" w:hAnsi="Candera"/>
        </w:rPr>
      </w:pPr>
    </w:p>
    <w:p w:rsidR="00DD47BD" w:rsidRPr="00A74499" w:rsidRDefault="00DD47BD" w:rsidP="00910E5E">
      <w:pPr>
        <w:spacing w:after="0"/>
        <w:jc w:val="both"/>
        <w:rPr>
          <w:rFonts w:ascii="Candera" w:hAnsi="Candera"/>
        </w:rPr>
      </w:pPr>
    </w:p>
    <w:p w:rsidR="00DD47BD" w:rsidRPr="00A74499" w:rsidRDefault="00DD47BD" w:rsidP="00910E5E">
      <w:pPr>
        <w:spacing w:after="0"/>
        <w:jc w:val="both"/>
        <w:rPr>
          <w:rFonts w:ascii="Candera" w:hAnsi="Candera"/>
        </w:rPr>
      </w:pPr>
    </w:p>
    <w:p w:rsidR="00DD47BD" w:rsidRPr="00A74499" w:rsidRDefault="005B0BE8" w:rsidP="00B03989">
      <w:pPr>
        <w:spacing w:after="0"/>
        <w:jc w:val="center"/>
        <w:rPr>
          <w:rFonts w:ascii="Candera" w:hAnsi="Candera"/>
        </w:rPr>
      </w:pPr>
      <w:r>
        <w:rPr>
          <w:rFonts w:ascii="Candera" w:hAnsi="Candera"/>
          <w:noProof/>
          <w:lang w:eastAsia="pl-PL"/>
        </w:rPr>
        <w:drawing>
          <wp:inline distT="0" distB="0" distL="0" distR="0" wp14:anchorId="1BDA273E">
            <wp:extent cx="2639695" cy="3474720"/>
            <wp:effectExtent l="0" t="0" r="825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39695" cy="3474720"/>
                    </a:xfrm>
                    <a:prstGeom prst="rect">
                      <a:avLst/>
                    </a:prstGeom>
                    <a:noFill/>
                  </pic:spPr>
                </pic:pic>
              </a:graphicData>
            </a:graphic>
          </wp:inline>
        </w:drawing>
      </w:r>
    </w:p>
    <w:p w:rsidR="00DD47BD" w:rsidRPr="00A74499" w:rsidRDefault="00DD47BD" w:rsidP="00910E5E">
      <w:pPr>
        <w:spacing w:after="0"/>
        <w:jc w:val="both"/>
        <w:rPr>
          <w:rFonts w:ascii="Candera" w:hAnsi="Candera"/>
        </w:rPr>
      </w:pPr>
    </w:p>
    <w:p w:rsidR="00DD47BD" w:rsidRDefault="00DD47BD"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Pr="00A74499" w:rsidRDefault="0060114B" w:rsidP="00910E5E">
      <w:pPr>
        <w:spacing w:after="0"/>
        <w:jc w:val="both"/>
        <w:rPr>
          <w:rFonts w:ascii="Candera" w:hAnsi="Candera"/>
        </w:rPr>
      </w:pPr>
    </w:p>
    <w:p w:rsidR="00DD47BD" w:rsidRPr="00E97A8D" w:rsidRDefault="00DD47BD" w:rsidP="00910E5E">
      <w:pPr>
        <w:spacing w:after="0"/>
        <w:jc w:val="center"/>
        <w:rPr>
          <w:rFonts w:ascii="Candera" w:hAnsi="Candera"/>
          <w:b/>
          <w:color w:val="76923C" w:themeColor="accent3" w:themeShade="BF"/>
        </w:rPr>
      </w:pPr>
      <w:r w:rsidRPr="00E97A8D">
        <w:rPr>
          <w:rFonts w:ascii="Candera" w:hAnsi="Candera"/>
          <w:b/>
          <w:color w:val="76923C" w:themeColor="accent3" w:themeShade="BF"/>
        </w:rPr>
        <w:t>Stanisławów, 2016</w:t>
      </w:r>
    </w:p>
    <w:p w:rsidR="00DD47BD" w:rsidRPr="00A74499" w:rsidRDefault="00DD47BD" w:rsidP="00910E5E">
      <w:pPr>
        <w:spacing w:after="0"/>
        <w:jc w:val="both"/>
        <w:rPr>
          <w:rFonts w:ascii="Candera" w:hAnsi="Candera"/>
        </w:rPr>
      </w:pPr>
    </w:p>
    <w:p w:rsidR="00DD47BD" w:rsidRPr="00A74499" w:rsidRDefault="00DD47BD" w:rsidP="00910E5E">
      <w:pPr>
        <w:spacing w:after="0"/>
        <w:jc w:val="both"/>
        <w:rPr>
          <w:rFonts w:ascii="Candera" w:hAnsi="Candera"/>
        </w:rPr>
      </w:pPr>
    </w:p>
    <w:p w:rsidR="00DD47BD" w:rsidRPr="00A74499" w:rsidRDefault="00DD47BD" w:rsidP="00910E5E">
      <w:pPr>
        <w:spacing w:after="0"/>
        <w:jc w:val="both"/>
        <w:rPr>
          <w:rFonts w:ascii="Candera" w:hAnsi="Candera"/>
        </w:rPr>
      </w:pPr>
    </w:p>
    <w:p w:rsidR="00910E5E" w:rsidRPr="00A74499" w:rsidRDefault="00910E5E" w:rsidP="00910E5E">
      <w:pPr>
        <w:spacing w:after="0"/>
        <w:jc w:val="both"/>
        <w:rPr>
          <w:rFonts w:ascii="Candera" w:hAnsi="Candera"/>
        </w:rPr>
      </w:pPr>
    </w:p>
    <w:p w:rsidR="00910E5E" w:rsidRPr="00A74499" w:rsidRDefault="00910E5E" w:rsidP="00910E5E">
      <w:pPr>
        <w:spacing w:after="0"/>
        <w:jc w:val="both"/>
        <w:rPr>
          <w:rFonts w:ascii="Candera" w:hAnsi="Candera"/>
        </w:rPr>
      </w:pPr>
    </w:p>
    <w:p w:rsidR="00910E5E" w:rsidRPr="00A74499" w:rsidRDefault="00910E5E" w:rsidP="00910E5E">
      <w:pPr>
        <w:spacing w:after="0"/>
        <w:jc w:val="both"/>
        <w:rPr>
          <w:rFonts w:ascii="Candera" w:hAnsi="Candera"/>
        </w:rPr>
      </w:pPr>
    </w:p>
    <w:p w:rsidR="00910E5E" w:rsidRDefault="00910E5E"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449B0" w:rsidRDefault="006449B0" w:rsidP="00910E5E">
      <w:pPr>
        <w:spacing w:after="0"/>
        <w:jc w:val="both"/>
        <w:rPr>
          <w:rFonts w:ascii="Candera" w:hAnsi="Candera"/>
        </w:rPr>
      </w:pPr>
    </w:p>
    <w:p w:rsidR="006449B0" w:rsidRDefault="006449B0" w:rsidP="00910E5E">
      <w:pPr>
        <w:spacing w:after="0"/>
        <w:jc w:val="both"/>
        <w:rPr>
          <w:rFonts w:ascii="Candera" w:hAnsi="Candera"/>
        </w:rPr>
      </w:pPr>
    </w:p>
    <w:p w:rsidR="006449B0" w:rsidRDefault="006449B0" w:rsidP="00910E5E">
      <w:pPr>
        <w:spacing w:after="0"/>
        <w:jc w:val="both"/>
        <w:rPr>
          <w:rFonts w:ascii="Candera" w:hAnsi="Candera"/>
        </w:rPr>
      </w:pPr>
    </w:p>
    <w:p w:rsidR="006449B0" w:rsidRDefault="006449B0"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1C597D" w:rsidP="00FA531B">
      <w:pPr>
        <w:spacing w:after="0"/>
        <w:jc w:val="both"/>
        <w:rPr>
          <w:rFonts w:ascii="Candera" w:hAnsi="Candera"/>
        </w:rPr>
      </w:pPr>
      <w:r>
        <w:rPr>
          <w:rFonts w:ascii="Candera" w:hAnsi="Candera"/>
        </w:rPr>
        <w:t>P</w:t>
      </w:r>
      <w:r w:rsidR="002C4D1B" w:rsidRPr="00FA531B">
        <w:rPr>
          <w:rFonts w:ascii="Candera" w:hAnsi="Candera"/>
        </w:rPr>
        <w:t>rojekt</w:t>
      </w:r>
      <w:r w:rsidR="00FA531B" w:rsidRPr="00FA531B">
        <w:rPr>
          <w:rFonts w:ascii="Candera" w:hAnsi="Candera"/>
        </w:rPr>
        <w:t xml:space="preserve"> pn. „</w:t>
      </w:r>
      <w:r w:rsidR="00FA531B" w:rsidRPr="00EA1C04">
        <w:rPr>
          <w:rFonts w:ascii="Candera" w:hAnsi="Candera"/>
          <w:i/>
        </w:rPr>
        <w:t>Opracowanie programu rewitalizacji dla Gminy Stanisławów</w:t>
      </w:r>
      <w:r w:rsidR="00FA531B" w:rsidRPr="00FA531B">
        <w:rPr>
          <w:rFonts w:ascii="Candera" w:hAnsi="Candera"/>
        </w:rPr>
        <w:t>” współfinansowany przez Unię Europejską</w:t>
      </w:r>
      <w:r w:rsidR="00FA531B">
        <w:rPr>
          <w:rFonts w:ascii="Candera" w:hAnsi="Candera"/>
        </w:rPr>
        <w:t xml:space="preserve"> </w:t>
      </w:r>
      <w:r w:rsidR="00FA531B" w:rsidRPr="00FA531B">
        <w:rPr>
          <w:rFonts w:ascii="Candera" w:hAnsi="Candera"/>
        </w:rPr>
        <w:t>ze środków Funduszu Spójności w ramach Programu Operacyjnego Pomoc Techniczna na lata 2014-2020</w:t>
      </w: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60114B" w:rsidP="00910E5E">
      <w:pPr>
        <w:spacing w:after="0"/>
        <w:jc w:val="both"/>
        <w:rPr>
          <w:rFonts w:ascii="Candera" w:hAnsi="Candera"/>
        </w:rPr>
      </w:pPr>
    </w:p>
    <w:p w:rsidR="0060114B" w:rsidRDefault="004C78F8" w:rsidP="00910E5E">
      <w:pPr>
        <w:spacing w:after="0"/>
        <w:jc w:val="both"/>
        <w:rPr>
          <w:rFonts w:ascii="Candera" w:hAnsi="Candera"/>
        </w:rPr>
      </w:pPr>
      <w:r>
        <w:rPr>
          <w:noProof/>
          <w:lang w:eastAsia="pl-PL"/>
        </w:rPr>
        <w:drawing>
          <wp:inline distT="0" distB="0" distL="0" distR="0" wp14:anchorId="20064CBC" wp14:editId="2CBA95ED">
            <wp:extent cx="5760085" cy="1139190"/>
            <wp:effectExtent l="0" t="0" r="0" b="381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1139190"/>
                    </a:xfrm>
                    <a:prstGeom prst="rect">
                      <a:avLst/>
                    </a:prstGeom>
                  </pic:spPr>
                </pic:pic>
              </a:graphicData>
            </a:graphic>
          </wp:inline>
        </w:drawing>
      </w:r>
    </w:p>
    <w:p w:rsidR="0060114B" w:rsidRDefault="0060114B" w:rsidP="00910E5E">
      <w:pPr>
        <w:spacing w:after="0"/>
        <w:jc w:val="both"/>
        <w:rPr>
          <w:rFonts w:ascii="Candera" w:hAnsi="Candera"/>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EA1C04" w:rsidTr="00EA1C04">
        <w:tc>
          <w:tcPr>
            <w:tcW w:w="4605" w:type="dxa"/>
          </w:tcPr>
          <w:p w:rsidR="00EA1C04" w:rsidRDefault="00EA1C04" w:rsidP="00EA1C04">
            <w:pPr>
              <w:jc w:val="both"/>
              <w:rPr>
                <w:rFonts w:ascii="Candera" w:hAnsi="Candera"/>
              </w:rPr>
            </w:pPr>
            <w:r w:rsidRPr="00D53D94">
              <w:rPr>
                <w:rFonts w:ascii="Candera" w:hAnsi="Candera"/>
              </w:rPr>
              <w:t>Centrum Doradztwa Strategicznego s.c.</w:t>
            </w:r>
          </w:p>
        </w:tc>
        <w:tc>
          <w:tcPr>
            <w:tcW w:w="4606" w:type="dxa"/>
          </w:tcPr>
          <w:p w:rsidR="00EA1C04" w:rsidRDefault="00EA1C04" w:rsidP="00910E5E">
            <w:pPr>
              <w:jc w:val="both"/>
              <w:rPr>
                <w:rFonts w:ascii="Candera" w:hAnsi="Candera"/>
              </w:rPr>
            </w:pPr>
            <w:r w:rsidRPr="00D53D94">
              <w:rPr>
                <w:rFonts w:ascii="Candera" w:hAnsi="Candera"/>
              </w:rPr>
              <w:t>Opracowanie pogłębionej diagnozy obszaru rewitalizacji</w:t>
            </w:r>
          </w:p>
        </w:tc>
      </w:tr>
      <w:tr w:rsidR="00EA1C04" w:rsidTr="00EA1C04">
        <w:tc>
          <w:tcPr>
            <w:tcW w:w="4605" w:type="dxa"/>
          </w:tcPr>
          <w:p w:rsidR="00EA1C04" w:rsidRDefault="00EA1C04" w:rsidP="00910E5E">
            <w:pPr>
              <w:jc w:val="both"/>
              <w:rPr>
                <w:rFonts w:ascii="Candera" w:hAnsi="Candera"/>
              </w:rPr>
            </w:pPr>
            <w:r>
              <w:rPr>
                <w:rFonts w:ascii="Candera" w:hAnsi="Candera"/>
              </w:rPr>
              <w:t>Centrum Wspierania Rozwoju</w:t>
            </w:r>
          </w:p>
          <w:p w:rsidR="00EA1C04" w:rsidRDefault="00EA1C04" w:rsidP="00910E5E">
            <w:pPr>
              <w:jc w:val="both"/>
              <w:rPr>
                <w:rFonts w:ascii="Candera" w:hAnsi="Candera"/>
              </w:rPr>
            </w:pPr>
            <w:r>
              <w:rPr>
                <w:rFonts w:ascii="Candera" w:hAnsi="Candera"/>
              </w:rPr>
              <w:t>Lokalnego-</w:t>
            </w:r>
            <w:r w:rsidRPr="00D53D94">
              <w:rPr>
                <w:rFonts w:ascii="Candera" w:hAnsi="Candera"/>
              </w:rPr>
              <w:t xml:space="preserve"> Grzegorz Grabowski</w:t>
            </w:r>
          </w:p>
        </w:tc>
        <w:tc>
          <w:tcPr>
            <w:tcW w:w="4606" w:type="dxa"/>
          </w:tcPr>
          <w:p w:rsidR="00EA1C04" w:rsidRDefault="00EA1C04" w:rsidP="00910E5E">
            <w:pPr>
              <w:jc w:val="both"/>
              <w:rPr>
                <w:rFonts w:ascii="Candera" w:hAnsi="Candera"/>
              </w:rPr>
            </w:pPr>
            <w:r>
              <w:rPr>
                <w:rFonts w:ascii="Candera" w:hAnsi="Candera"/>
              </w:rPr>
              <w:t>O</w:t>
            </w:r>
            <w:r w:rsidRPr="00D53D94">
              <w:rPr>
                <w:rFonts w:ascii="Candera" w:hAnsi="Candera"/>
              </w:rPr>
              <w:t xml:space="preserve">pracowanie </w:t>
            </w:r>
            <w:r>
              <w:rPr>
                <w:rFonts w:ascii="Candera" w:hAnsi="Candera"/>
              </w:rPr>
              <w:t>Lokalnego</w:t>
            </w:r>
            <w:r w:rsidRPr="00D53D94">
              <w:rPr>
                <w:rFonts w:ascii="Candera" w:hAnsi="Candera"/>
              </w:rPr>
              <w:t xml:space="preserve"> Programu Rewitalizacji dla Gminy Stanisławów</w:t>
            </w:r>
          </w:p>
        </w:tc>
      </w:tr>
    </w:tbl>
    <w:p w:rsidR="0060114B" w:rsidRDefault="0060114B" w:rsidP="00910E5E">
      <w:pPr>
        <w:spacing w:after="0"/>
        <w:jc w:val="both"/>
        <w:rPr>
          <w:rFonts w:ascii="Candera" w:hAnsi="Candera"/>
        </w:rPr>
      </w:pPr>
    </w:p>
    <w:p w:rsidR="00EA1C04" w:rsidRDefault="00EA1C04" w:rsidP="00910E5E">
      <w:pPr>
        <w:spacing w:after="0"/>
        <w:jc w:val="both"/>
        <w:rPr>
          <w:rFonts w:ascii="Candera" w:hAnsi="Candera"/>
        </w:rPr>
      </w:pPr>
    </w:p>
    <w:p w:rsidR="00EA1C04" w:rsidRDefault="00EA1C04" w:rsidP="00910E5E">
      <w:pPr>
        <w:spacing w:after="0"/>
        <w:jc w:val="both"/>
        <w:rPr>
          <w:rFonts w:ascii="Candera" w:hAnsi="Candera"/>
        </w:rPr>
      </w:pPr>
    </w:p>
    <w:p w:rsidR="0060114B" w:rsidRDefault="0060114B" w:rsidP="00910E5E">
      <w:pPr>
        <w:spacing w:after="0"/>
        <w:jc w:val="both"/>
        <w:rPr>
          <w:rFonts w:ascii="Candera" w:hAnsi="Candera"/>
        </w:rPr>
      </w:pPr>
    </w:p>
    <w:p w:rsidR="002C4345" w:rsidRDefault="002C4345" w:rsidP="00910E5E">
      <w:pPr>
        <w:spacing w:after="0"/>
        <w:jc w:val="both"/>
        <w:rPr>
          <w:rFonts w:ascii="Candera" w:hAnsi="Candera"/>
        </w:rPr>
      </w:pPr>
    </w:p>
    <w:p w:rsidR="002C4345" w:rsidRDefault="002C4345" w:rsidP="00910E5E">
      <w:pPr>
        <w:spacing w:after="0"/>
        <w:jc w:val="both"/>
        <w:rPr>
          <w:rFonts w:ascii="Candera" w:hAnsi="Candera"/>
        </w:rPr>
      </w:pPr>
    </w:p>
    <w:p w:rsidR="002C4345" w:rsidRDefault="002C4345" w:rsidP="00910E5E">
      <w:pPr>
        <w:spacing w:after="0"/>
        <w:jc w:val="both"/>
        <w:rPr>
          <w:rFonts w:ascii="Candera" w:hAnsi="Candera"/>
        </w:rPr>
      </w:pPr>
    </w:p>
    <w:p w:rsidR="00D53D94" w:rsidRDefault="00D53D94" w:rsidP="00910E5E">
      <w:pPr>
        <w:spacing w:after="0"/>
        <w:jc w:val="both"/>
        <w:rPr>
          <w:rFonts w:ascii="Candera" w:hAnsi="Candera"/>
        </w:rPr>
      </w:pPr>
    </w:p>
    <w:p w:rsidR="00101161" w:rsidRDefault="00101161" w:rsidP="00910E5E">
      <w:pPr>
        <w:spacing w:after="0"/>
        <w:jc w:val="both"/>
        <w:rPr>
          <w:rFonts w:ascii="Candera" w:hAnsi="Candera"/>
        </w:rPr>
      </w:pPr>
    </w:p>
    <w:tbl>
      <w:tblPr>
        <w:tblStyle w:val="Tabela-Siatka"/>
        <w:tblW w:w="0" w:type="auto"/>
        <w:tblLook w:val="04A0" w:firstRow="1" w:lastRow="0" w:firstColumn="1" w:lastColumn="0" w:noHBand="0" w:noVBand="1"/>
      </w:tblPr>
      <w:tblGrid>
        <w:gridCol w:w="9211"/>
      </w:tblGrid>
      <w:tr w:rsidR="006449B0" w:rsidTr="008B57A1">
        <w:tc>
          <w:tcPr>
            <w:tcW w:w="9211" w:type="dxa"/>
            <w:tcBorders>
              <w:top w:val="nil"/>
              <w:left w:val="nil"/>
              <w:bottom w:val="nil"/>
              <w:right w:val="nil"/>
            </w:tcBorders>
            <w:shd w:val="clear" w:color="auto" w:fill="76923C" w:themeFill="accent3" w:themeFillShade="BF"/>
          </w:tcPr>
          <w:p w:rsidR="006449B0" w:rsidRPr="006449B0" w:rsidRDefault="006449B0" w:rsidP="00910E5E">
            <w:pPr>
              <w:jc w:val="both"/>
              <w:rPr>
                <w:rFonts w:ascii="Candera" w:hAnsi="Candera"/>
                <w:b/>
              </w:rPr>
            </w:pPr>
            <w:r w:rsidRPr="006449B0">
              <w:rPr>
                <w:rFonts w:ascii="Candera" w:hAnsi="Candera"/>
                <w:b/>
              </w:rPr>
              <w:lastRenderedPageBreak/>
              <w:t>Spis treści</w:t>
            </w:r>
          </w:p>
        </w:tc>
      </w:tr>
    </w:tbl>
    <w:p w:rsidR="00910E5E" w:rsidRDefault="00910E5E" w:rsidP="00910E5E">
      <w:pPr>
        <w:spacing w:after="0"/>
        <w:jc w:val="both"/>
        <w:rPr>
          <w:rFonts w:ascii="Candera" w:hAnsi="Candera"/>
        </w:rPr>
      </w:pP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
        <w:gridCol w:w="6925"/>
        <w:gridCol w:w="905"/>
        <w:gridCol w:w="698"/>
      </w:tblGrid>
      <w:tr w:rsidR="00736702" w:rsidRPr="00A871CF" w:rsidTr="0057202D">
        <w:tc>
          <w:tcPr>
            <w:tcW w:w="759" w:type="dxa"/>
          </w:tcPr>
          <w:p w:rsidR="00736702" w:rsidRPr="00736702" w:rsidRDefault="006449B0" w:rsidP="006449B0">
            <w:pPr>
              <w:pStyle w:val="Akapitzlist"/>
              <w:ind w:left="376"/>
              <w:jc w:val="center"/>
              <w:rPr>
                <w:rFonts w:ascii="Candera" w:eastAsia="Calibri" w:hAnsi="Candera" w:cs="Times New Roman"/>
              </w:rPr>
            </w:pPr>
            <w:r>
              <w:rPr>
                <w:rFonts w:ascii="Candera" w:eastAsia="Calibri" w:hAnsi="Candera" w:cs="Times New Roman"/>
              </w:rPr>
              <w:t>1.</w:t>
            </w:r>
          </w:p>
        </w:tc>
        <w:tc>
          <w:tcPr>
            <w:tcW w:w="7830" w:type="dxa"/>
            <w:gridSpan w:val="2"/>
          </w:tcPr>
          <w:p w:rsidR="00736702" w:rsidRPr="00A871CF" w:rsidRDefault="00EB50B5" w:rsidP="006449B0">
            <w:pPr>
              <w:rPr>
                <w:rFonts w:ascii="Candera" w:eastAsia="Calibri" w:hAnsi="Candera" w:cs="Times New Roman"/>
              </w:rPr>
            </w:pPr>
            <w:r>
              <w:rPr>
                <w:rFonts w:ascii="Candera" w:eastAsia="Calibri" w:hAnsi="Candera" w:cs="Times New Roman"/>
              </w:rPr>
              <w:t>Wstęp</w:t>
            </w:r>
          </w:p>
        </w:tc>
        <w:tc>
          <w:tcPr>
            <w:tcW w:w="698" w:type="dxa"/>
          </w:tcPr>
          <w:p w:rsidR="00736702" w:rsidRDefault="00EA1C04" w:rsidP="006449B0">
            <w:pPr>
              <w:ind w:left="360"/>
              <w:jc w:val="right"/>
              <w:rPr>
                <w:rFonts w:ascii="Candera" w:eastAsia="Calibri" w:hAnsi="Candera" w:cs="Times New Roman"/>
              </w:rPr>
            </w:pPr>
            <w:r>
              <w:rPr>
                <w:rFonts w:ascii="Candera" w:eastAsia="Calibri" w:hAnsi="Candera" w:cs="Times New Roman"/>
              </w:rPr>
              <w:t>4</w:t>
            </w:r>
          </w:p>
        </w:tc>
      </w:tr>
      <w:tr w:rsidR="00A871CF" w:rsidRPr="00A871CF" w:rsidTr="0057202D">
        <w:tc>
          <w:tcPr>
            <w:tcW w:w="759" w:type="dxa"/>
          </w:tcPr>
          <w:p w:rsidR="00A871CF" w:rsidRPr="00A871CF" w:rsidRDefault="00A871CF" w:rsidP="006449B0">
            <w:pPr>
              <w:ind w:left="16"/>
              <w:jc w:val="right"/>
              <w:rPr>
                <w:rFonts w:ascii="Candera" w:eastAsia="Calibri" w:hAnsi="Candera" w:cs="Times New Roman"/>
              </w:rPr>
            </w:pPr>
            <w:r w:rsidRPr="00A871CF">
              <w:rPr>
                <w:rFonts w:ascii="Candera" w:eastAsia="Calibri" w:hAnsi="Candera" w:cs="Times New Roman"/>
              </w:rPr>
              <w:t>1.</w:t>
            </w:r>
            <w:r w:rsidR="00736702">
              <w:rPr>
                <w:rFonts w:ascii="Candera" w:eastAsia="Calibri" w:hAnsi="Candera" w:cs="Times New Roman"/>
              </w:rPr>
              <w:t>1</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Wprowadzenie</w:t>
            </w:r>
          </w:p>
        </w:tc>
        <w:tc>
          <w:tcPr>
            <w:tcW w:w="698" w:type="dxa"/>
          </w:tcPr>
          <w:p w:rsidR="00A871CF" w:rsidRPr="00A871CF" w:rsidRDefault="00D148A5" w:rsidP="006449B0">
            <w:pPr>
              <w:ind w:left="360"/>
              <w:jc w:val="right"/>
              <w:rPr>
                <w:rFonts w:ascii="Candera" w:eastAsia="Calibri" w:hAnsi="Candera" w:cs="Times New Roman"/>
              </w:rPr>
            </w:pPr>
            <w:r>
              <w:rPr>
                <w:rFonts w:ascii="Candera" w:eastAsia="Calibri" w:hAnsi="Candera" w:cs="Times New Roman"/>
              </w:rPr>
              <w:t>4</w:t>
            </w:r>
          </w:p>
        </w:tc>
      </w:tr>
      <w:tr w:rsidR="00A871CF" w:rsidRPr="00A871CF" w:rsidTr="0057202D">
        <w:tc>
          <w:tcPr>
            <w:tcW w:w="759" w:type="dxa"/>
          </w:tcPr>
          <w:p w:rsidR="00A871CF" w:rsidRPr="00A871CF" w:rsidRDefault="00736702" w:rsidP="006449B0">
            <w:pPr>
              <w:ind w:left="16"/>
              <w:jc w:val="right"/>
              <w:rPr>
                <w:rFonts w:ascii="Candera" w:eastAsia="Calibri" w:hAnsi="Candera" w:cs="Times New Roman"/>
              </w:rPr>
            </w:pPr>
            <w:r>
              <w:rPr>
                <w:rFonts w:ascii="Candera" w:eastAsia="Calibri" w:hAnsi="Candera" w:cs="Times New Roman"/>
              </w:rPr>
              <w:t>1.</w:t>
            </w:r>
            <w:r w:rsidR="00A871CF" w:rsidRPr="00A871CF">
              <w:rPr>
                <w:rFonts w:ascii="Candera" w:eastAsia="Calibri" w:hAnsi="Candera" w:cs="Times New Roman"/>
              </w:rPr>
              <w:t>2.</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w:t>
            </w:r>
            <w:r w:rsidRPr="00A871CF">
              <w:rPr>
                <w:rFonts w:ascii="Candera" w:eastAsia="Calibri" w:hAnsi="Candera" w:cs="Times New Roman" w:hint="eastAsia"/>
              </w:rPr>
              <w:t>ł</w:t>
            </w:r>
            <w:r w:rsidRPr="00A871CF">
              <w:rPr>
                <w:rFonts w:ascii="Candera" w:eastAsia="Calibri" w:hAnsi="Candera" w:cs="Times New Roman"/>
              </w:rPr>
              <w:t>ownik poj</w:t>
            </w:r>
            <w:r w:rsidRPr="00A871CF">
              <w:rPr>
                <w:rFonts w:ascii="Candera" w:eastAsia="Calibri" w:hAnsi="Candera" w:cs="Times New Roman" w:hint="eastAsia"/>
              </w:rPr>
              <w:t>ęć</w:t>
            </w:r>
            <w:r w:rsidRPr="00A871CF">
              <w:rPr>
                <w:rFonts w:ascii="Candera" w:eastAsia="Calibri" w:hAnsi="Candera" w:cs="Times New Roman"/>
              </w:rPr>
              <w:t xml:space="preserve"> dotycz</w:t>
            </w:r>
            <w:r w:rsidRPr="00A871CF">
              <w:rPr>
                <w:rFonts w:ascii="Candera" w:eastAsia="Calibri" w:hAnsi="Candera" w:cs="Times New Roman" w:hint="eastAsia"/>
              </w:rPr>
              <w:t>ą</w:t>
            </w:r>
            <w:r w:rsidRPr="00A871CF">
              <w:rPr>
                <w:rFonts w:ascii="Candera" w:eastAsia="Calibri" w:hAnsi="Candera" w:cs="Times New Roman"/>
              </w:rPr>
              <w:t>cych rewitalizacji</w:t>
            </w:r>
          </w:p>
        </w:tc>
        <w:tc>
          <w:tcPr>
            <w:tcW w:w="698" w:type="dxa"/>
          </w:tcPr>
          <w:p w:rsidR="00A871CF" w:rsidRPr="00A871CF" w:rsidRDefault="00EB50B5" w:rsidP="006449B0">
            <w:pPr>
              <w:ind w:left="360"/>
              <w:jc w:val="right"/>
              <w:rPr>
                <w:rFonts w:ascii="Candera" w:eastAsia="Calibri" w:hAnsi="Candera" w:cs="Times New Roman"/>
              </w:rPr>
            </w:pPr>
            <w:r>
              <w:rPr>
                <w:rFonts w:ascii="Candera" w:eastAsia="Calibri" w:hAnsi="Candera" w:cs="Times New Roman"/>
              </w:rPr>
              <w:t>5</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2</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Opis powi</w:t>
            </w:r>
            <w:r w:rsidRPr="00A871CF">
              <w:rPr>
                <w:rFonts w:ascii="Candera" w:eastAsia="Calibri" w:hAnsi="Candera" w:cs="Times New Roman" w:hint="eastAsia"/>
              </w:rPr>
              <w:t>ą</w:t>
            </w:r>
            <w:r w:rsidRPr="00A871CF">
              <w:rPr>
                <w:rFonts w:ascii="Candera" w:eastAsia="Calibri" w:hAnsi="Candera" w:cs="Times New Roman"/>
              </w:rPr>
              <w:t>za</w:t>
            </w:r>
            <w:r w:rsidRPr="00A871CF">
              <w:rPr>
                <w:rFonts w:ascii="Candera" w:eastAsia="Calibri" w:hAnsi="Candera" w:cs="Times New Roman" w:hint="eastAsia"/>
              </w:rPr>
              <w:t>ń</w:t>
            </w:r>
            <w:r w:rsidRPr="00A871CF">
              <w:rPr>
                <w:rFonts w:ascii="Candera" w:eastAsia="Calibri" w:hAnsi="Candera" w:cs="Times New Roman"/>
              </w:rPr>
              <w:t xml:space="preserve"> programu z dokumentami strategicznymi</w:t>
            </w:r>
            <w:r w:rsidR="004F24DD">
              <w:rPr>
                <w:rFonts w:ascii="Candera" w:eastAsia="Calibri" w:hAnsi="Candera" w:cs="Times New Roman"/>
              </w:rPr>
              <w:t xml:space="preserve"> </w:t>
            </w:r>
            <w:r w:rsidRPr="00A871CF">
              <w:rPr>
                <w:rFonts w:ascii="Candera" w:eastAsia="Calibri" w:hAnsi="Candera" w:cs="Times New Roman"/>
              </w:rPr>
              <w:t>i planistycznymi gminy</w:t>
            </w:r>
          </w:p>
        </w:tc>
        <w:tc>
          <w:tcPr>
            <w:tcW w:w="698" w:type="dxa"/>
          </w:tcPr>
          <w:p w:rsidR="00A871CF" w:rsidRPr="00A871CF" w:rsidRDefault="00D148A5" w:rsidP="006449B0">
            <w:pPr>
              <w:jc w:val="right"/>
              <w:rPr>
                <w:rFonts w:ascii="Candera" w:eastAsia="Calibri" w:hAnsi="Candera" w:cs="Times New Roman"/>
              </w:rPr>
            </w:pPr>
            <w:r>
              <w:rPr>
                <w:rFonts w:ascii="Candera" w:eastAsia="Calibri" w:hAnsi="Candera" w:cs="Times New Roman"/>
              </w:rPr>
              <w:t>8</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3</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Proces delimitacji obszaru zdegradowanego i obszaru rewitalizacji</w:t>
            </w:r>
          </w:p>
        </w:tc>
        <w:tc>
          <w:tcPr>
            <w:tcW w:w="698" w:type="dxa"/>
          </w:tcPr>
          <w:p w:rsidR="00A871CF" w:rsidRPr="00A871CF" w:rsidRDefault="00D148A5" w:rsidP="006449B0">
            <w:pPr>
              <w:jc w:val="right"/>
              <w:rPr>
                <w:rFonts w:ascii="Candera" w:eastAsia="Calibri" w:hAnsi="Candera" w:cs="Times New Roman"/>
              </w:rPr>
            </w:pPr>
            <w:r>
              <w:rPr>
                <w:rFonts w:ascii="Candera" w:eastAsia="Calibri" w:hAnsi="Candera" w:cs="Times New Roman"/>
              </w:rPr>
              <w:t>11</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3</w:t>
            </w:r>
            <w:r w:rsidR="00A871CF" w:rsidRPr="00A871CF">
              <w:rPr>
                <w:rFonts w:ascii="Candera" w:eastAsia="Calibri" w:hAnsi="Candera" w:cs="Times New Roman"/>
              </w:rPr>
              <w:t xml:space="preserve">.1.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Wprowadzenie</w:t>
            </w:r>
          </w:p>
        </w:tc>
        <w:tc>
          <w:tcPr>
            <w:tcW w:w="698" w:type="dxa"/>
          </w:tcPr>
          <w:p w:rsidR="00A871CF" w:rsidRPr="00A871CF" w:rsidRDefault="00D148A5" w:rsidP="006449B0">
            <w:pPr>
              <w:jc w:val="right"/>
              <w:rPr>
                <w:rFonts w:ascii="Candera" w:eastAsia="Calibri" w:hAnsi="Candera" w:cs="Times New Roman"/>
              </w:rPr>
            </w:pPr>
            <w:r>
              <w:rPr>
                <w:rFonts w:ascii="Candera" w:eastAsia="Calibri" w:hAnsi="Candera" w:cs="Times New Roman"/>
              </w:rPr>
              <w:t>11</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3</w:t>
            </w:r>
            <w:r w:rsidR="00A871CF" w:rsidRPr="00A871CF">
              <w:rPr>
                <w:rFonts w:ascii="Candera" w:eastAsia="Calibri" w:hAnsi="Candera" w:cs="Times New Roman"/>
              </w:rPr>
              <w:t xml:space="preserve">.2.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Wybór obszaru zdegradowanego</w:t>
            </w:r>
          </w:p>
        </w:tc>
        <w:tc>
          <w:tcPr>
            <w:tcW w:w="698" w:type="dxa"/>
          </w:tcPr>
          <w:p w:rsidR="00A871CF" w:rsidRPr="00A871CF" w:rsidRDefault="00D148A5" w:rsidP="006449B0">
            <w:pPr>
              <w:jc w:val="right"/>
              <w:rPr>
                <w:rFonts w:ascii="Candera" w:eastAsia="Calibri" w:hAnsi="Candera" w:cs="Times New Roman"/>
              </w:rPr>
            </w:pPr>
            <w:r>
              <w:rPr>
                <w:rFonts w:ascii="Candera" w:eastAsia="Calibri" w:hAnsi="Candera" w:cs="Times New Roman"/>
              </w:rPr>
              <w:t>12</w:t>
            </w:r>
          </w:p>
        </w:tc>
      </w:tr>
      <w:tr w:rsidR="0057202D" w:rsidRPr="00A871CF" w:rsidTr="0057202D">
        <w:tc>
          <w:tcPr>
            <w:tcW w:w="759" w:type="dxa"/>
          </w:tcPr>
          <w:p w:rsidR="0057202D" w:rsidRDefault="0057202D" w:rsidP="006449B0">
            <w:pPr>
              <w:jc w:val="right"/>
              <w:rPr>
                <w:rFonts w:ascii="Candera" w:eastAsia="Calibri" w:hAnsi="Candera" w:cs="Times New Roman"/>
              </w:rPr>
            </w:pPr>
            <w:r>
              <w:rPr>
                <w:rFonts w:ascii="Candera" w:eastAsia="Calibri" w:hAnsi="Candera" w:cs="Times New Roman"/>
              </w:rPr>
              <w:t>3.2.1</w:t>
            </w:r>
          </w:p>
        </w:tc>
        <w:tc>
          <w:tcPr>
            <w:tcW w:w="7830" w:type="dxa"/>
            <w:gridSpan w:val="2"/>
          </w:tcPr>
          <w:p w:rsidR="0057202D" w:rsidRPr="00A871CF" w:rsidRDefault="0057202D" w:rsidP="006449B0">
            <w:pPr>
              <w:rPr>
                <w:rFonts w:ascii="Candera" w:eastAsia="Calibri" w:hAnsi="Candera" w:cs="Times New Roman"/>
              </w:rPr>
            </w:pPr>
            <w:r w:rsidRPr="0057202D">
              <w:rPr>
                <w:rFonts w:ascii="Candera" w:eastAsia="Calibri" w:hAnsi="Candera" w:cs="Times New Roman"/>
              </w:rPr>
              <w:t>Sfera społeczna</w:t>
            </w:r>
          </w:p>
        </w:tc>
        <w:tc>
          <w:tcPr>
            <w:tcW w:w="698" w:type="dxa"/>
          </w:tcPr>
          <w:p w:rsidR="0057202D" w:rsidRDefault="0057202D" w:rsidP="006449B0">
            <w:pPr>
              <w:jc w:val="right"/>
              <w:rPr>
                <w:rFonts w:ascii="Candera" w:eastAsia="Calibri" w:hAnsi="Candera" w:cs="Times New Roman"/>
              </w:rPr>
            </w:pPr>
            <w:r>
              <w:rPr>
                <w:rFonts w:ascii="Candera" w:eastAsia="Calibri" w:hAnsi="Candera" w:cs="Times New Roman"/>
              </w:rPr>
              <w:t>14</w:t>
            </w:r>
          </w:p>
        </w:tc>
      </w:tr>
      <w:tr w:rsidR="0057202D" w:rsidRPr="00A871CF" w:rsidTr="0057202D">
        <w:tc>
          <w:tcPr>
            <w:tcW w:w="759" w:type="dxa"/>
          </w:tcPr>
          <w:p w:rsidR="0057202D" w:rsidRDefault="0057202D" w:rsidP="006449B0">
            <w:pPr>
              <w:jc w:val="right"/>
              <w:rPr>
                <w:rFonts w:ascii="Candera" w:eastAsia="Calibri" w:hAnsi="Candera" w:cs="Times New Roman"/>
              </w:rPr>
            </w:pPr>
            <w:r>
              <w:rPr>
                <w:rFonts w:ascii="Candera" w:eastAsia="Calibri" w:hAnsi="Candera" w:cs="Times New Roman"/>
              </w:rPr>
              <w:t>3.2.2</w:t>
            </w:r>
          </w:p>
        </w:tc>
        <w:tc>
          <w:tcPr>
            <w:tcW w:w="7830" w:type="dxa"/>
            <w:gridSpan w:val="2"/>
          </w:tcPr>
          <w:p w:rsidR="0057202D" w:rsidRPr="00A871CF" w:rsidRDefault="0057202D" w:rsidP="006449B0">
            <w:pPr>
              <w:rPr>
                <w:rFonts w:ascii="Candera" w:eastAsia="Calibri" w:hAnsi="Candera" w:cs="Times New Roman"/>
              </w:rPr>
            </w:pPr>
            <w:r w:rsidRPr="0057202D">
              <w:rPr>
                <w:rFonts w:ascii="Candera" w:eastAsia="Calibri" w:hAnsi="Candera" w:cs="Times New Roman"/>
              </w:rPr>
              <w:t>Strefa gospodarcza</w:t>
            </w:r>
          </w:p>
        </w:tc>
        <w:tc>
          <w:tcPr>
            <w:tcW w:w="698" w:type="dxa"/>
          </w:tcPr>
          <w:p w:rsidR="0057202D" w:rsidRDefault="0057202D" w:rsidP="006449B0">
            <w:pPr>
              <w:jc w:val="right"/>
              <w:rPr>
                <w:rFonts w:ascii="Candera" w:eastAsia="Calibri" w:hAnsi="Candera" w:cs="Times New Roman"/>
              </w:rPr>
            </w:pPr>
            <w:r>
              <w:rPr>
                <w:rFonts w:ascii="Candera" w:eastAsia="Calibri" w:hAnsi="Candera" w:cs="Times New Roman"/>
              </w:rPr>
              <w:t>37</w:t>
            </w:r>
          </w:p>
        </w:tc>
      </w:tr>
      <w:tr w:rsidR="0057202D" w:rsidRPr="00A871CF" w:rsidTr="0057202D">
        <w:tc>
          <w:tcPr>
            <w:tcW w:w="759" w:type="dxa"/>
          </w:tcPr>
          <w:p w:rsidR="0057202D" w:rsidRDefault="0057202D" w:rsidP="006449B0">
            <w:pPr>
              <w:jc w:val="right"/>
              <w:rPr>
                <w:rFonts w:ascii="Candera" w:eastAsia="Calibri" w:hAnsi="Candera" w:cs="Times New Roman"/>
              </w:rPr>
            </w:pPr>
            <w:r>
              <w:rPr>
                <w:rFonts w:ascii="Candera" w:eastAsia="Calibri" w:hAnsi="Candera" w:cs="Times New Roman"/>
              </w:rPr>
              <w:t>3.2.3</w:t>
            </w:r>
          </w:p>
        </w:tc>
        <w:tc>
          <w:tcPr>
            <w:tcW w:w="7830" w:type="dxa"/>
            <w:gridSpan w:val="2"/>
          </w:tcPr>
          <w:p w:rsidR="0057202D" w:rsidRPr="00A871CF" w:rsidRDefault="0057202D" w:rsidP="006449B0">
            <w:pPr>
              <w:rPr>
                <w:rFonts w:ascii="Candera" w:eastAsia="Calibri" w:hAnsi="Candera" w:cs="Times New Roman"/>
              </w:rPr>
            </w:pPr>
            <w:r w:rsidRPr="0057202D">
              <w:rPr>
                <w:rFonts w:ascii="Candera" w:eastAsia="Calibri" w:hAnsi="Candera" w:cs="Times New Roman"/>
              </w:rPr>
              <w:t>Sfera funkcjonalno-przestrzenna</w:t>
            </w:r>
          </w:p>
        </w:tc>
        <w:tc>
          <w:tcPr>
            <w:tcW w:w="698" w:type="dxa"/>
          </w:tcPr>
          <w:p w:rsidR="0057202D" w:rsidRDefault="0057202D" w:rsidP="006449B0">
            <w:pPr>
              <w:jc w:val="right"/>
              <w:rPr>
                <w:rFonts w:ascii="Candera" w:eastAsia="Calibri" w:hAnsi="Candera" w:cs="Times New Roman"/>
              </w:rPr>
            </w:pPr>
            <w:r>
              <w:rPr>
                <w:rFonts w:ascii="Candera" w:eastAsia="Calibri" w:hAnsi="Candera" w:cs="Times New Roman"/>
              </w:rPr>
              <w:t>41</w:t>
            </w:r>
          </w:p>
        </w:tc>
      </w:tr>
      <w:tr w:rsidR="0057202D" w:rsidRPr="00A871CF" w:rsidTr="0057202D">
        <w:tc>
          <w:tcPr>
            <w:tcW w:w="759" w:type="dxa"/>
          </w:tcPr>
          <w:p w:rsidR="0057202D" w:rsidRDefault="0057202D" w:rsidP="006449B0">
            <w:pPr>
              <w:jc w:val="right"/>
              <w:rPr>
                <w:rFonts w:ascii="Candera" w:eastAsia="Calibri" w:hAnsi="Candera" w:cs="Times New Roman"/>
              </w:rPr>
            </w:pPr>
            <w:r>
              <w:rPr>
                <w:rFonts w:ascii="Candera" w:eastAsia="Calibri" w:hAnsi="Candera" w:cs="Times New Roman"/>
              </w:rPr>
              <w:t>3.2.4</w:t>
            </w:r>
          </w:p>
        </w:tc>
        <w:tc>
          <w:tcPr>
            <w:tcW w:w="7830" w:type="dxa"/>
            <w:gridSpan w:val="2"/>
          </w:tcPr>
          <w:p w:rsidR="0057202D" w:rsidRPr="00A871CF" w:rsidRDefault="0057202D" w:rsidP="006449B0">
            <w:pPr>
              <w:rPr>
                <w:rFonts w:ascii="Candera" w:eastAsia="Calibri" w:hAnsi="Candera" w:cs="Times New Roman"/>
              </w:rPr>
            </w:pPr>
            <w:r w:rsidRPr="0057202D">
              <w:rPr>
                <w:rFonts w:ascii="Candera" w:eastAsia="Calibri" w:hAnsi="Candera" w:cs="Times New Roman"/>
              </w:rPr>
              <w:t>Sfera środowiskowa</w:t>
            </w:r>
          </w:p>
        </w:tc>
        <w:tc>
          <w:tcPr>
            <w:tcW w:w="698" w:type="dxa"/>
          </w:tcPr>
          <w:p w:rsidR="0057202D" w:rsidRDefault="0057202D" w:rsidP="006449B0">
            <w:pPr>
              <w:jc w:val="right"/>
              <w:rPr>
                <w:rFonts w:ascii="Candera" w:eastAsia="Calibri" w:hAnsi="Candera" w:cs="Times New Roman"/>
              </w:rPr>
            </w:pPr>
            <w:r>
              <w:rPr>
                <w:rFonts w:ascii="Candera" w:eastAsia="Calibri" w:hAnsi="Candera" w:cs="Times New Roman"/>
              </w:rPr>
              <w:t>44</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Diagnoza obszar</w:t>
            </w:r>
            <w:r w:rsidRPr="00A871CF">
              <w:rPr>
                <w:rFonts w:ascii="Candera" w:eastAsia="Calibri" w:hAnsi="Candera" w:cs="Times New Roman" w:hint="eastAsia"/>
              </w:rPr>
              <w:t>ó</w:t>
            </w:r>
            <w:r w:rsidRPr="00A871CF">
              <w:rPr>
                <w:rFonts w:ascii="Candera" w:eastAsia="Calibri" w:hAnsi="Candera" w:cs="Times New Roman"/>
              </w:rPr>
              <w:t xml:space="preserve">w </w:t>
            </w:r>
            <w:r w:rsidR="00AC0A47">
              <w:rPr>
                <w:rFonts w:ascii="Candera" w:eastAsia="Calibri" w:hAnsi="Candera" w:cs="Times New Roman"/>
              </w:rPr>
              <w:t>zdegradowanych</w:t>
            </w:r>
          </w:p>
        </w:tc>
        <w:tc>
          <w:tcPr>
            <w:tcW w:w="698" w:type="dxa"/>
          </w:tcPr>
          <w:p w:rsidR="00A871CF" w:rsidRPr="00A871CF" w:rsidRDefault="00DF2831" w:rsidP="006449B0">
            <w:pPr>
              <w:jc w:val="right"/>
              <w:rPr>
                <w:rFonts w:ascii="Candera" w:eastAsia="Calibri" w:hAnsi="Candera" w:cs="Times New Roman"/>
              </w:rPr>
            </w:pPr>
            <w:r>
              <w:rPr>
                <w:rFonts w:ascii="Candera" w:eastAsia="Calibri" w:hAnsi="Candera" w:cs="Times New Roman"/>
              </w:rPr>
              <w:t>30</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 xml:space="preserve">.1.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Wprowadzenie do diagnozy</w:t>
            </w:r>
          </w:p>
        </w:tc>
        <w:tc>
          <w:tcPr>
            <w:tcW w:w="698" w:type="dxa"/>
          </w:tcPr>
          <w:p w:rsidR="00A871CF" w:rsidRPr="00A871CF" w:rsidRDefault="00DF2831" w:rsidP="006449B0">
            <w:pPr>
              <w:jc w:val="right"/>
              <w:rPr>
                <w:rFonts w:ascii="Candera" w:eastAsia="Calibri" w:hAnsi="Candera" w:cs="Times New Roman"/>
              </w:rPr>
            </w:pPr>
            <w:r>
              <w:rPr>
                <w:rFonts w:ascii="Candera" w:eastAsia="Calibri" w:hAnsi="Candera" w:cs="Times New Roman"/>
              </w:rPr>
              <w:t>30</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w:t>
            </w:r>
            <w:r>
              <w:rPr>
                <w:rFonts w:ascii="Candera" w:eastAsia="Calibri" w:hAnsi="Candera" w:cs="Times New Roman"/>
              </w:rPr>
              <w:t>2</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Sfera społeczna</w:t>
            </w:r>
          </w:p>
        </w:tc>
        <w:tc>
          <w:tcPr>
            <w:tcW w:w="698" w:type="dxa"/>
          </w:tcPr>
          <w:p w:rsidR="00A871CF" w:rsidRPr="00A871CF" w:rsidRDefault="00DF2831" w:rsidP="006449B0">
            <w:pPr>
              <w:jc w:val="right"/>
              <w:rPr>
                <w:rFonts w:ascii="Candera" w:eastAsia="Calibri" w:hAnsi="Candera" w:cs="Times New Roman"/>
              </w:rPr>
            </w:pPr>
            <w:r>
              <w:rPr>
                <w:rFonts w:ascii="Candera" w:eastAsia="Calibri" w:hAnsi="Candera" w:cs="Times New Roman"/>
              </w:rPr>
              <w:t>30</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w:t>
            </w:r>
            <w:r>
              <w:rPr>
                <w:rFonts w:ascii="Candera" w:eastAsia="Calibri" w:hAnsi="Candera" w:cs="Times New Roman"/>
              </w:rPr>
              <w:t>3</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Sfera gospodarcza</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4</w:t>
            </w:r>
            <w:r w:rsidR="00E97A8D">
              <w:rPr>
                <w:rFonts w:ascii="Candera" w:eastAsia="Calibri" w:hAnsi="Candera" w:cs="Times New Roman"/>
              </w:rPr>
              <w:t>8</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w:t>
            </w:r>
            <w:r>
              <w:rPr>
                <w:rFonts w:ascii="Candera" w:eastAsia="Calibri" w:hAnsi="Candera" w:cs="Times New Roman"/>
              </w:rPr>
              <w:t>4</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Sfera funkcjonalno-przestrzenna</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5</w:t>
            </w:r>
            <w:r w:rsidR="00EB50B5">
              <w:rPr>
                <w:rFonts w:ascii="Candera" w:eastAsia="Calibri" w:hAnsi="Candera" w:cs="Times New Roman"/>
              </w:rPr>
              <w:t>3</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w:t>
            </w:r>
            <w:r>
              <w:rPr>
                <w:rFonts w:ascii="Candera" w:eastAsia="Calibri" w:hAnsi="Candera" w:cs="Times New Roman"/>
              </w:rPr>
              <w:t>5</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Sfera techniczna</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6</w:t>
            </w:r>
            <w:r w:rsidR="00EB50B5">
              <w:rPr>
                <w:rFonts w:ascii="Candera" w:eastAsia="Calibri" w:hAnsi="Candera" w:cs="Times New Roman"/>
              </w:rPr>
              <w:t>3</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w:t>
            </w:r>
            <w:r>
              <w:rPr>
                <w:rFonts w:ascii="Candera" w:eastAsia="Calibri" w:hAnsi="Candera" w:cs="Times New Roman"/>
              </w:rPr>
              <w:t>6</w:t>
            </w:r>
            <w:r w:rsidR="00A871CF" w:rsidRPr="00A871CF">
              <w:rPr>
                <w:rFonts w:ascii="Candera" w:eastAsia="Calibri" w:hAnsi="Candera" w:cs="Times New Roman"/>
              </w:rPr>
              <w:t>.</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Sfera środowiskowa</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6</w:t>
            </w:r>
            <w:r w:rsidR="00184256">
              <w:rPr>
                <w:rFonts w:ascii="Candera" w:eastAsia="Calibri" w:hAnsi="Candera" w:cs="Times New Roman"/>
              </w:rPr>
              <w:t>6</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4</w:t>
            </w:r>
            <w:r w:rsidR="00A871CF" w:rsidRPr="00A871CF">
              <w:rPr>
                <w:rFonts w:ascii="Candera" w:eastAsia="Calibri" w:hAnsi="Candera" w:cs="Times New Roman"/>
              </w:rPr>
              <w:t>.</w:t>
            </w:r>
            <w:r>
              <w:rPr>
                <w:rFonts w:ascii="Candera" w:eastAsia="Calibri" w:hAnsi="Candera" w:cs="Times New Roman"/>
              </w:rPr>
              <w:t>7</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Wybór obszaru rewitalizacji</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7</w:t>
            </w:r>
            <w:r w:rsidR="00184256">
              <w:rPr>
                <w:rFonts w:ascii="Candera" w:eastAsia="Calibri" w:hAnsi="Candera" w:cs="Times New Roman"/>
              </w:rPr>
              <w:t>1</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5</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Opis wizji stanu obszaru po przeprowadzeniu rewitalizacji</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7</w:t>
            </w:r>
            <w:r w:rsidR="00184256">
              <w:rPr>
                <w:rFonts w:ascii="Candera" w:eastAsia="Calibri" w:hAnsi="Candera" w:cs="Times New Roman"/>
              </w:rPr>
              <w:t>7</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6</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Cele rewitalizacji wraz z odpowiadaj</w:t>
            </w:r>
            <w:r w:rsidRPr="00A871CF">
              <w:rPr>
                <w:rFonts w:ascii="Candera" w:eastAsia="Calibri" w:hAnsi="Candera" w:cs="Times New Roman" w:hint="eastAsia"/>
              </w:rPr>
              <w:t>ą</w:t>
            </w:r>
            <w:r w:rsidRPr="00A871CF">
              <w:rPr>
                <w:rFonts w:ascii="Candera" w:eastAsia="Calibri" w:hAnsi="Candera" w:cs="Times New Roman"/>
              </w:rPr>
              <w:t>cymi im kierunkami dzia</w:t>
            </w:r>
            <w:r w:rsidRPr="00A871CF">
              <w:rPr>
                <w:rFonts w:ascii="Candera" w:eastAsia="Calibri" w:hAnsi="Candera" w:cs="Times New Roman" w:hint="eastAsia"/>
              </w:rPr>
              <w:t>ł</w:t>
            </w:r>
            <w:r w:rsidRPr="00A871CF">
              <w:rPr>
                <w:rFonts w:ascii="Candera" w:eastAsia="Calibri" w:hAnsi="Candera" w:cs="Times New Roman"/>
              </w:rPr>
              <w:t>a</w:t>
            </w:r>
            <w:r w:rsidRPr="00A871CF">
              <w:rPr>
                <w:rFonts w:ascii="Candera" w:eastAsia="Calibri" w:hAnsi="Candera" w:cs="Times New Roman" w:hint="eastAsia"/>
              </w:rPr>
              <w:t>ń</w:t>
            </w:r>
          </w:p>
        </w:tc>
        <w:tc>
          <w:tcPr>
            <w:tcW w:w="698" w:type="dxa"/>
          </w:tcPr>
          <w:p w:rsidR="00A871CF" w:rsidRPr="00A871CF" w:rsidRDefault="008062DB" w:rsidP="006449B0">
            <w:pPr>
              <w:jc w:val="right"/>
              <w:rPr>
                <w:rFonts w:ascii="Candera" w:eastAsia="Calibri" w:hAnsi="Candera" w:cs="Times New Roman"/>
              </w:rPr>
            </w:pPr>
            <w:r>
              <w:rPr>
                <w:rFonts w:ascii="Candera" w:eastAsia="Calibri" w:hAnsi="Candera" w:cs="Times New Roman"/>
              </w:rPr>
              <w:t>7</w:t>
            </w:r>
            <w:r w:rsidR="00184256">
              <w:rPr>
                <w:rFonts w:ascii="Candera" w:eastAsia="Calibri" w:hAnsi="Candera" w:cs="Times New Roman"/>
              </w:rPr>
              <w:t>8</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7</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Opis przedsi</w:t>
            </w:r>
            <w:r w:rsidRPr="00A871CF">
              <w:rPr>
                <w:rFonts w:ascii="Candera" w:eastAsia="Calibri" w:hAnsi="Candera" w:cs="Times New Roman" w:hint="eastAsia"/>
              </w:rPr>
              <w:t>ę</w:t>
            </w:r>
            <w:r w:rsidRPr="00A871CF">
              <w:rPr>
                <w:rFonts w:ascii="Candera" w:eastAsia="Calibri" w:hAnsi="Candera" w:cs="Times New Roman"/>
              </w:rPr>
              <w:t>wzi</w:t>
            </w:r>
            <w:r w:rsidRPr="00A871CF">
              <w:rPr>
                <w:rFonts w:ascii="Candera" w:eastAsia="Calibri" w:hAnsi="Candera" w:cs="Times New Roman" w:hint="eastAsia"/>
              </w:rPr>
              <w:t>ęć</w:t>
            </w:r>
            <w:r w:rsidRPr="00A871CF">
              <w:rPr>
                <w:rFonts w:ascii="Candera" w:eastAsia="Calibri" w:hAnsi="Candera" w:cs="Times New Roman"/>
              </w:rPr>
              <w:t xml:space="preserve"> rewitalizacyjnych  </w:t>
            </w:r>
          </w:p>
        </w:tc>
        <w:tc>
          <w:tcPr>
            <w:tcW w:w="698" w:type="dxa"/>
          </w:tcPr>
          <w:p w:rsidR="00A871CF" w:rsidRPr="00A871CF" w:rsidRDefault="00F71731" w:rsidP="006449B0">
            <w:pPr>
              <w:jc w:val="right"/>
              <w:rPr>
                <w:rFonts w:ascii="Candera" w:eastAsia="Calibri" w:hAnsi="Candera" w:cs="Times New Roman"/>
              </w:rPr>
            </w:pPr>
            <w:r>
              <w:rPr>
                <w:rFonts w:ascii="Candera" w:eastAsia="Calibri" w:hAnsi="Candera" w:cs="Times New Roman"/>
              </w:rPr>
              <w:t>8</w:t>
            </w:r>
            <w:r w:rsidR="00DF2831">
              <w:rPr>
                <w:rFonts w:ascii="Candera" w:eastAsia="Calibri" w:hAnsi="Candera" w:cs="Times New Roman"/>
              </w:rPr>
              <w:t>1</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7</w:t>
            </w:r>
            <w:r w:rsidR="00A871CF" w:rsidRPr="00A871CF">
              <w:rPr>
                <w:rFonts w:ascii="Candera" w:eastAsia="Calibri" w:hAnsi="Candera" w:cs="Times New Roman"/>
              </w:rPr>
              <w:t xml:space="preserve">.1. </w:t>
            </w:r>
          </w:p>
        </w:tc>
        <w:tc>
          <w:tcPr>
            <w:tcW w:w="7830" w:type="dxa"/>
            <w:gridSpan w:val="2"/>
          </w:tcPr>
          <w:p w:rsidR="00A871CF" w:rsidRPr="00EB50B5" w:rsidRDefault="00EB50B5" w:rsidP="006449B0">
            <w:pPr>
              <w:rPr>
                <w:rFonts w:ascii="Candera" w:eastAsia="Calibri" w:hAnsi="Candera" w:cs="Times New Roman"/>
              </w:rPr>
            </w:pPr>
            <w:r w:rsidRPr="00EB50B5">
              <w:rPr>
                <w:rFonts w:ascii="Candera" w:hAnsi="Candera"/>
              </w:rPr>
              <w:t>Podstawowe projekty rewitalizacyjne</w:t>
            </w:r>
          </w:p>
        </w:tc>
        <w:tc>
          <w:tcPr>
            <w:tcW w:w="698" w:type="dxa"/>
          </w:tcPr>
          <w:p w:rsidR="00A871CF" w:rsidRPr="00A871CF" w:rsidRDefault="00F71731" w:rsidP="006449B0">
            <w:pPr>
              <w:jc w:val="right"/>
              <w:rPr>
                <w:rFonts w:ascii="Candera" w:eastAsia="Calibri" w:hAnsi="Candera" w:cs="Times New Roman"/>
              </w:rPr>
            </w:pPr>
            <w:r>
              <w:rPr>
                <w:rFonts w:ascii="Candera" w:eastAsia="Calibri" w:hAnsi="Candera" w:cs="Times New Roman"/>
              </w:rPr>
              <w:t>8</w:t>
            </w:r>
            <w:r w:rsidR="00DF2831">
              <w:rPr>
                <w:rFonts w:ascii="Candera" w:eastAsia="Calibri" w:hAnsi="Candera" w:cs="Times New Roman"/>
              </w:rPr>
              <w:t>1</w:t>
            </w:r>
          </w:p>
        </w:tc>
      </w:tr>
      <w:tr w:rsidR="00EB50B5" w:rsidRPr="00A871CF" w:rsidTr="0057202D">
        <w:tc>
          <w:tcPr>
            <w:tcW w:w="759" w:type="dxa"/>
          </w:tcPr>
          <w:p w:rsidR="00EB50B5" w:rsidRDefault="00EB50B5" w:rsidP="006449B0">
            <w:pPr>
              <w:jc w:val="right"/>
              <w:rPr>
                <w:rFonts w:ascii="Candera" w:eastAsia="Calibri" w:hAnsi="Candera" w:cs="Times New Roman"/>
              </w:rPr>
            </w:pPr>
            <w:r>
              <w:rPr>
                <w:rFonts w:ascii="Candera" w:eastAsia="Calibri" w:hAnsi="Candera" w:cs="Times New Roman"/>
              </w:rPr>
              <w:t>7.2.</w:t>
            </w:r>
          </w:p>
        </w:tc>
        <w:tc>
          <w:tcPr>
            <w:tcW w:w="7830" w:type="dxa"/>
            <w:gridSpan w:val="2"/>
          </w:tcPr>
          <w:p w:rsidR="00EB50B5" w:rsidRPr="00EB50B5" w:rsidRDefault="00EB50B5" w:rsidP="006449B0">
            <w:pPr>
              <w:rPr>
                <w:rFonts w:ascii="Candera" w:hAnsi="Candera"/>
              </w:rPr>
            </w:pPr>
            <w:r w:rsidRPr="00EB50B5">
              <w:rPr>
                <w:rFonts w:ascii="Candera" w:hAnsi="Candera"/>
              </w:rPr>
              <w:t>Uzupełniające projekty rewitalizacyjne</w:t>
            </w:r>
          </w:p>
        </w:tc>
        <w:tc>
          <w:tcPr>
            <w:tcW w:w="698" w:type="dxa"/>
          </w:tcPr>
          <w:p w:rsidR="00EB50B5" w:rsidRDefault="00DF2831" w:rsidP="006449B0">
            <w:pPr>
              <w:jc w:val="right"/>
              <w:rPr>
                <w:rFonts w:ascii="Candera" w:eastAsia="Calibri" w:hAnsi="Candera" w:cs="Times New Roman"/>
              </w:rPr>
            </w:pPr>
            <w:r>
              <w:rPr>
                <w:rFonts w:ascii="Candera" w:eastAsia="Calibri" w:hAnsi="Candera" w:cs="Times New Roman"/>
              </w:rPr>
              <w:t>90</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7</w:t>
            </w:r>
            <w:r w:rsidR="00A871CF" w:rsidRPr="00A871CF">
              <w:rPr>
                <w:rFonts w:ascii="Candera" w:eastAsia="Calibri" w:hAnsi="Candera" w:cs="Times New Roman"/>
              </w:rPr>
              <w:t>.</w:t>
            </w:r>
            <w:r w:rsidR="00EB50B5">
              <w:rPr>
                <w:rFonts w:ascii="Candera" w:eastAsia="Calibri" w:hAnsi="Candera" w:cs="Times New Roman"/>
              </w:rPr>
              <w:t>3</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Opis przedsięwzięć uzupełniających</w:t>
            </w:r>
          </w:p>
        </w:tc>
        <w:tc>
          <w:tcPr>
            <w:tcW w:w="698" w:type="dxa"/>
          </w:tcPr>
          <w:p w:rsidR="00A871CF" w:rsidRPr="00A871CF" w:rsidRDefault="00F71731" w:rsidP="006449B0">
            <w:pPr>
              <w:jc w:val="right"/>
              <w:rPr>
                <w:rFonts w:ascii="Candera" w:eastAsia="Calibri" w:hAnsi="Candera" w:cs="Times New Roman"/>
              </w:rPr>
            </w:pPr>
            <w:r>
              <w:rPr>
                <w:rFonts w:ascii="Candera" w:eastAsia="Calibri" w:hAnsi="Candera" w:cs="Times New Roman"/>
              </w:rPr>
              <w:t>9</w:t>
            </w:r>
            <w:r w:rsidR="00184256">
              <w:rPr>
                <w:rFonts w:ascii="Candera" w:eastAsia="Calibri" w:hAnsi="Candera" w:cs="Times New Roman"/>
              </w:rPr>
              <w:t>1</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8</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Zapewnienie komplementarno</w:t>
            </w:r>
            <w:r w:rsidRPr="00A871CF">
              <w:rPr>
                <w:rFonts w:ascii="Candera" w:eastAsia="Calibri" w:hAnsi="Candera" w:cs="Times New Roman" w:hint="eastAsia"/>
              </w:rPr>
              <w:t>ś</w:t>
            </w:r>
            <w:r w:rsidRPr="00A871CF">
              <w:rPr>
                <w:rFonts w:ascii="Candera" w:eastAsia="Calibri" w:hAnsi="Candera" w:cs="Times New Roman"/>
              </w:rPr>
              <w:t>ci dzia</w:t>
            </w:r>
            <w:r w:rsidRPr="00A871CF">
              <w:rPr>
                <w:rFonts w:ascii="Candera" w:eastAsia="Calibri" w:hAnsi="Candera" w:cs="Times New Roman" w:hint="eastAsia"/>
              </w:rPr>
              <w:t>ł</w:t>
            </w:r>
            <w:r w:rsidRPr="00A871CF">
              <w:rPr>
                <w:rFonts w:ascii="Candera" w:eastAsia="Calibri" w:hAnsi="Candera" w:cs="Times New Roman"/>
              </w:rPr>
              <w:t>a</w:t>
            </w:r>
            <w:r w:rsidRPr="00A871CF">
              <w:rPr>
                <w:rFonts w:ascii="Candera" w:eastAsia="Calibri" w:hAnsi="Candera" w:cs="Times New Roman" w:hint="eastAsia"/>
              </w:rPr>
              <w:t>ń</w:t>
            </w:r>
          </w:p>
        </w:tc>
        <w:tc>
          <w:tcPr>
            <w:tcW w:w="698" w:type="dxa"/>
          </w:tcPr>
          <w:p w:rsidR="00A871CF" w:rsidRPr="00A871CF" w:rsidRDefault="00F71731" w:rsidP="006449B0">
            <w:pPr>
              <w:jc w:val="right"/>
              <w:rPr>
                <w:rFonts w:ascii="Candera" w:eastAsia="Calibri" w:hAnsi="Candera" w:cs="Times New Roman"/>
              </w:rPr>
            </w:pPr>
            <w:r>
              <w:rPr>
                <w:rFonts w:ascii="Candera" w:eastAsia="Calibri" w:hAnsi="Candera" w:cs="Times New Roman"/>
              </w:rPr>
              <w:t>9</w:t>
            </w:r>
            <w:r w:rsidR="00DF2831">
              <w:rPr>
                <w:rFonts w:ascii="Candera" w:eastAsia="Calibri" w:hAnsi="Candera" w:cs="Times New Roman"/>
              </w:rPr>
              <w:t>3</w:t>
            </w:r>
          </w:p>
        </w:tc>
      </w:tr>
      <w:tr w:rsidR="00A871CF" w:rsidRPr="00A871CF" w:rsidTr="0057202D">
        <w:tc>
          <w:tcPr>
            <w:tcW w:w="759" w:type="dxa"/>
          </w:tcPr>
          <w:p w:rsidR="00A871CF" w:rsidRPr="00A871CF" w:rsidRDefault="00736702" w:rsidP="006449B0">
            <w:pPr>
              <w:jc w:val="right"/>
              <w:rPr>
                <w:rFonts w:ascii="Candera" w:eastAsia="Calibri" w:hAnsi="Candera" w:cs="Times New Roman"/>
              </w:rPr>
            </w:pPr>
            <w:r>
              <w:rPr>
                <w:rFonts w:ascii="Candera" w:eastAsia="Calibri" w:hAnsi="Candera" w:cs="Times New Roman"/>
              </w:rPr>
              <w:t>9</w:t>
            </w:r>
            <w:r w:rsidR="00A871CF"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 xml:space="preserve">Zintegrowane podejście Lokalnego Programu Rewitalizacji Gminy Stanisławów  </w:t>
            </w:r>
          </w:p>
        </w:tc>
        <w:tc>
          <w:tcPr>
            <w:tcW w:w="698" w:type="dxa"/>
          </w:tcPr>
          <w:p w:rsidR="00A871CF" w:rsidRPr="00A871CF" w:rsidRDefault="00E807F1" w:rsidP="006449B0">
            <w:pPr>
              <w:jc w:val="right"/>
              <w:rPr>
                <w:rFonts w:ascii="Candera" w:eastAsia="Calibri" w:hAnsi="Candera" w:cs="Times New Roman"/>
              </w:rPr>
            </w:pPr>
            <w:r>
              <w:rPr>
                <w:rFonts w:ascii="Candera" w:eastAsia="Calibri" w:hAnsi="Candera" w:cs="Times New Roman"/>
              </w:rPr>
              <w:t>9</w:t>
            </w:r>
            <w:r w:rsidR="00DF2831">
              <w:rPr>
                <w:rFonts w:ascii="Candera" w:eastAsia="Calibri" w:hAnsi="Candera" w:cs="Times New Roman"/>
              </w:rPr>
              <w:t>7</w:t>
            </w:r>
          </w:p>
        </w:tc>
      </w:tr>
      <w:tr w:rsidR="00A871CF" w:rsidRPr="00A871CF" w:rsidTr="0057202D">
        <w:tc>
          <w:tcPr>
            <w:tcW w:w="759" w:type="dxa"/>
          </w:tcPr>
          <w:p w:rsidR="00A871CF" w:rsidRPr="00A871CF" w:rsidRDefault="00A871CF" w:rsidP="006449B0">
            <w:pPr>
              <w:jc w:val="right"/>
              <w:rPr>
                <w:rFonts w:ascii="Candera" w:eastAsia="Calibri" w:hAnsi="Candera" w:cs="Times New Roman"/>
              </w:rPr>
            </w:pPr>
            <w:r w:rsidRPr="00A871CF">
              <w:rPr>
                <w:rFonts w:ascii="Candera" w:eastAsia="Calibri" w:hAnsi="Candera" w:cs="Times New Roman"/>
              </w:rPr>
              <w:t>1</w:t>
            </w:r>
            <w:r w:rsidR="00736702">
              <w:rPr>
                <w:rFonts w:ascii="Candera" w:eastAsia="Calibri" w:hAnsi="Candera" w:cs="Times New Roman"/>
              </w:rPr>
              <w:t>0</w:t>
            </w:r>
            <w:r w:rsidRPr="00A871CF">
              <w:rPr>
                <w:rFonts w:ascii="Candera" w:eastAsia="Calibri" w:hAnsi="Candera" w:cs="Times New Roman"/>
              </w:rPr>
              <w:t xml:space="preserve">. </w:t>
            </w:r>
          </w:p>
        </w:tc>
        <w:tc>
          <w:tcPr>
            <w:tcW w:w="7830" w:type="dxa"/>
            <w:gridSpan w:val="2"/>
          </w:tcPr>
          <w:p w:rsidR="00A871CF" w:rsidRPr="00A871CF" w:rsidRDefault="00E807F1" w:rsidP="006449B0">
            <w:pPr>
              <w:rPr>
                <w:rFonts w:ascii="Candera" w:eastAsia="Calibri" w:hAnsi="Candera" w:cs="Times New Roman"/>
              </w:rPr>
            </w:pPr>
            <w:r w:rsidRPr="00E807F1">
              <w:rPr>
                <w:rFonts w:ascii="Candera" w:eastAsia="Calibri" w:hAnsi="Candera" w:cs="Times New Roman"/>
              </w:rPr>
              <w:t xml:space="preserve"> Indykatywne ramy finansowe</w:t>
            </w:r>
            <w:r w:rsidR="00A871CF" w:rsidRPr="00A871CF">
              <w:rPr>
                <w:rFonts w:ascii="Candera" w:eastAsia="Calibri" w:hAnsi="Candera" w:cs="Times New Roman"/>
              </w:rPr>
              <w:t xml:space="preserve">  </w:t>
            </w:r>
          </w:p>
        </w:tc>
        <w:tc>
          <w:tcPr>
            <w:tcW w:w="698" w:type="dxa"/>
          </w:tcPr>
          <w:p w:rsidR="00A871CF" w:rsidRPr="00A871CF" w:rsidRDefault="00F71731" w:rsidP="006449B0">
            <w:pPr>
              <w:jc w:val="right"/>
              <w:rPr>
                <w:rFonts w:ascii="Candera" w:eastAsia="Calibri" w:hAnsi="Candera" w:cs="Times New Roman"/>
              </w:rPr>
            </w:pPr>
            <w:r>
              <w:rPr>
                <w:rFonts w:ascii="Candera" w:eastAsia="Calibri" w:hAnsi="Candera" w:cs="Times New Roman"/>
              </w:rPr>
              <w:t>10</w:t>
            </w:r>
            <w:r w:rsidR="00DF2831">
              <w:rPr>
                <w:rFonts w:ascii="Candera" w:eastAsia="Calibri" w:hAnsi="Candera" w:cs="Times New Roman"/>
              </w:rPr>
              <w:t>3</w:t>
            </w:r>
          </w:p>
        </w:tc>
      </w:tr>
      <w:tr w:rsidR="00A871CF" w:rsidRPr="00A871CF" w:rsidTr="0057202D">
        <w:tc>
          <w:tcPr>
            <w:tcW w:w="759" w:type="dxa"/>
          </w:tcPr>
          <w:p w:rsidR="00A871CF" w:rsidRPr="00A871CF" w:rsidRDefault="00A871CF" w:rsidP="006449B0">
            <w:pPr>
              <w:jc w:val="right"/>
              <w:rPr>
                <w:rFonts w:ascii="Candera" w:eastAsia="Calibri" w:hAnsi="Candera" w:cs="Times New Roman"/>
              </w:rPr>
            </w:pPr>
            <w:r w:rsidRPr="00A871CF">
              <w:rPr>
                <w:rFonts w:ascii="Candera" w:eastAsia="Calibri" w:hAnsi="Candera" w:cs="Times New Roman"/>
              </w:rPr>
              <w:t>1</w:t>
            </w:r>
            <w:r w:rsidR="00736702">
              <w:rPr>
                <w:rFonts w:ascii="Candera" w:eastAsia="Calibri" w:hAnsi="Candera" w:cs="Times New Roman"/>
              </w:rPr>
              <w:t>1</w:t>
            </w:r>
            <w:r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Mechanizmy w</w:t>
            </w:r>
            <w:r w:rsidRPr="00A871CF">
              <w:rPr>
                <w:rFonts w:ascii="Candera" w:eastAsia="Calibri" w:hAnsi="Candera" w:cs="Times New Roman" w:hint="eastAsia"/>
              </w:rPr>
              <w:t>łą</w:t>
            </w:r>
            <w:r w:rsidRPr="00A871CF">
              <w:rPr>
                <w:rFonts w:ascii="Candera" w:eastAsia="Calibri" w:hAnsi="Candera" w:cs="Times New Roman"/>
              </w:rPr>
              <w:t>czenia mieszka</w:t>
            </w:r>
            <w:r w:rsidRPr="00A871CF">
              <w:rPr>
                <w:rFonts w:ascii="Candera" w:eastAsia="Calibri" w:hAnsi="Candera" w:cs="Times New Roman" w:hint="eastAsia"/>
              </w:rPr>
              <w:t>ń</w:t>
            </w:r>
            <w:r w:rsidRPr="00A871CF">
              <w:rPr>
                <w:rFonts w:ascii="Candera" w:eastAsia="Calibri" w:hAnsi="Candera" w:cs="Times New Roman"/>
              </w:rPr>
              <w:t>c</w:t>
            </w:r>
            <w:r w:rsidRPr="00A871CF">
              <w:rPr>
                <w:rFonts w:ascii="Candera" w:eastAsia="Calibri" w:hAnsi="Candera" w:cs="Times New Roman" w:hint="eastAsia"/>
              </w:rPr>
              <w:t>ó</w:t>
            </w:r>
            <w:r w:rsidRPr="00A871CF">
              <w:rPr>
                <w:rFonts w:ascii="Candera" w:eastAsia="Calibri" w:hAnsi="Candera" w:cs="Times New Roman"/>
              </w:rPr>
              <w:t>w, przedsi</w:t>
            </w:r>
            <w:r w:rsidRPr="00A871CF">
              <w:rPr>
                <w:rFonts w:ascii="Candera" w:eastAsia="Calibri" w:hAnsi="Candera" w:cs="Times New Roman" w:hint="eastAsia"/>
              </w:rPr>
              <w:t>ę</w:t>
            </w:r>
            <w:r w:rsidRPr="00A871CF">
              <w:rPr>
                <w:rFonts w:ascii="Candera" w:eastAsia="Calibri" w:hAnsi="Candera" w:cs="Times New Roman"/>
              </w:rPr>
              <w:t>biorc</w:t>
            </w:r>
            <w:r w:rsidRPr="00A871CF">
              <w:rPr>
                <w:rFonts w:ascii="Candera" w:eastAsia="Calibri" w:hAnsi="Candera" w:cs="Times New Roman" w:hint="eastAsia"/>
              </w:rPr>
              <w:t>ó</w:t>
            </w:r>
            <w:r w:rsidRPr="00A871CF">
              <w:rPr>
                <w:rFonts w:ascii="Candera" w:eastAsia="Calibri" w:hAnsi="Candera" w:cs="Times New Roman"/>
              </w:rPr>
              <w:t>w i innych podmiot</w:t>
            </w:r>
            <w:r w:rsidRPr="00A871CF">
              <w:rPr>
                <w:rFonts w:ascii="Candera" w:eastAsia="Calibri" w:hAnsi="Candera" w:cs="Times New Roman" w:hint="eastAsia"/>
              </w:rPr>
              <w:t>ó</w:t>
            </w:r>
            <w:r w:rsidRPr="00A871CF">
              <w:rPr>
                <w:rFonts w:ascii="Candera" w:eastAsia="Calibri" w:hAnsi="Candera" w:cs="Times New Roman"/>
              </w:rPr>
              <w:t xml:space="preserve">w </w:t>
            </w:r>
            <w:r w:rsidR="006924E5">
              <w:rPr>
                <w:rFonts w:ascii="Candera" w:eastAsia="Calibri" w:hAnsi="Candera" w:cs="Times New Roman"/>
              </w:rPr>
              <w:br/>
            </w:r>
            <w:r w:rsidRPr="00A871CF">
              <w:rPr>
                <w:rFonts w:ascii="Candera" w:eastAsia="Calibri" w:hAnsi="Candera" w:cs="Times New Roman"/>
              </w:rPr>
              <w:t>i grup aktywnych na terenie gminy w proces rewitalizacji</w:t>
            </w:r>
          </w:p>
        </w:tc>
        <w:tc>
          <w:tcPr>
            <w:tcW w:w="698" w:type="dxa"/>
          </w:tcPr>
          <w:p w:rsidR="00E807F1" w:rsidRDefault="00E807F1" w:rsidP="006449B0">
            <w:pPr>
              <w:jc w:val="right"/>
              <w:rPr>
                <w:rFonts w:ascii="Candera" w:eastAsia="Calibri" w:hAnsi="Candera" w:cs="Times New Roman"/>
              </w:rPr>
            </w:pPr>
          </w:p>
          <w:p w:rsidR="00A871CF" w:rsidRPr="00A871CF" w:rsidRDefault="00E807F1" w:rsidP="006449B0">
            <w:pPr>
              <w:jc w:val="right"/>
              <w:rPr>
                <w:rFonts w:ascii="Candera" w:eastAsia="Calibri" w:hAnsi="Candera" w:cs="Times New Roman"/>
              </w:rPr>
            </w:pPr>
            <w:r>
              <w:rPr>
                <w:rFonts w:ascii="Candera" w:eastAsia="Calibri" w:hAnsi="Candera" w:cs="Times New Roman"/>
              </w:rPr>
              <w:t>10</w:t>
            </w:r>
            <w:r w:rsidR="00DF2831">
              <w:rPr>
                <w:rFonts w:ascii="Candera" w:eastAsia="Calibri" w:hAnsi="Candera" w:cs="Times New Roman"/>
              </w:rPr>
              <w:t>5</w:t>
            </w:r>
          </w:p>
        </w:tc>
      </w:tr>
      <w:tr w:rsidR="004B025D" w:rsidRPr="00A871CF" w:rsidTr="0057202D">
        <w:tc>
          <w:tcPr>
            <w:tcW w:w="759" w:type="dxa"/>
          </w:tcPr>
          <w:p w:rsidR="004B025D" w:rsidRPr="00A871CF" w:rsidRDefault="004B025D" w:rsidP="006449B0">
            <w:pPr>
              <w:jc w:val="right"/>
              <w:rPr>
                <w:rFonts w:ascii="Candera" w:eastAsia="Calibri" w:hAnsi="Candera" w:cs="Times New Roman"/>
              </w:rPr>
            </w:pPr>
            <w:r w:rsidRPr="004B025D">
              <w:rPr>
                <w:rFonts w:ascii="Candera" w:eastAsia="Calibri" w:hAnsi="Candera" w:cs="Times New Roman"/>
              </w:rPr>
              <w:t>11.1.</w:t>
            </w:r>
          </w:p>
        </w:tc>
        <w:tc>
          <w:tcPr>
            <w:tcW w:w="7830" w:type="dxa"/>
            <w:gridSpan w:val="2"/>
          </w:tcPr>
          <w:p w:rsidR="004B025D" w:rsidRPr="00A871CF" w:rsidRDefault="004B025D" w:rsidP="006449B0">
            <w:pPr>
              <w:rPr>
                <w:rFonts w:ascii="Candera" w:eastAsia="Calibri" w:hAnsi="Candera" w:cs="Times New Roman"/>
              </w:rPr>
            </w:pPr>
            <w:r w:rsidRPr="004B025D">
              <w:rPr>
                <w:rFonts w:ascii="Candera" w:eastAsia="Calibri" w:hAnsi="Candera" w:cs="Times New Roman"/>
              </w:rPr>
              <w:t>Opis procesu przygotowania programu rewitalizacji</w:t>
            </w:r>
          </w:p>
        </w:tc>
        <w:tc>
          <w:tcPr>
            <w:tcW w:w="698" w:type="dxa"/>
          </w:tcPr>
          <w:p w:rsidR="004B025D" w:rsidRDefault="004B025D" w:rsidP="006449B0">
            <w:pPr>
              <w:jc w:val="right"/>
              <w:rPr>
                <w:rFonts w:ascii="Candera" w:eastAsia="Calibri" w:hAnsi="Candera" w:cs="Times New Roman"/>
              </w:rPr>
            </w:pPr>
            <w:r>
              <w:rPr>
                <w:rFonts w:ascii="Candera" w:eastAsia="Calibri" w:hAnsi="Candera" w:cs="Times New Roman"/>
              </w:rPr>
              <w:t>10</w:t>
            </w:r>
            <w:r w:rsidR="00DF2831">
              <w:rPr>
                <w:rFonts w:ascii="Candera" w:eastAsia="Calibri" w:hAnsi="Candera" w:cs="Times New Roman"/>
              </w:rPr>
              <w:t>5</w:t>
            </w:r>
          </w:p>
        </w:tc>
      </w:tr>
      <w:tr w:rsidR="004B025D" w:rsidRPr="00A871CF" w:rsidTr="0057202D">
        <w:tc>
          <w:tcPr>
            <w:tcW w:w="759" w:type="dxa"/>
          </w:tcPr>
          <w:p w:rsidR="004B025D" w:rsidRPr="00A871CF" w:rsidRDefault="004B025D" w:rsidP="006449B0">
            <w:pPr>
              <w:jc w:val="right"/>
              <w:rPr>
                <w:rFonts w:ascii="Candera" w:eastAsia="Calibri" w:hAnsi="Candera" w:cs="Times New Roman"/>
              </w:rPr>
            </w:pPr>
            <w:r>
              <w:rPr>
                <w:rFonts w:ascii="Candera" w:eastAsia="Calibri" w:hAnsi="Candera" w:cs="Times New Roman"/>
              </w:rPr>
              <w:t>11.2.</w:t>
            </w:r>
          </w:p>
        </w:tc>
        <w:tc>
          <w:tcPr>
            <w:tcW w:w="7830" w:type="dxa"/>
            <w:gridSpan w:val="2"/>
          </w:tcPr>
          <w:p w:rsidR="004B025D" w:rsidRPr="00A871CF" w:rsidRDefault="004B025D" w:rsidP="006449B0">
            <w:pPr>
              <w:rPr>
                <w:rFonts w:ascii="Candera" w:eastAsia="Calibri" w:hAnsi="Candera" w:cs="Times New Roman"/>
              </w:rPr>
            </w:pPr>
            <w:r w:rsidRPr="004B025D">
              <w:rPr>
                <w:rFonts w:ascii="Candera" w:eastAsia="Calibri" w:hAnsi="Candera" w:cs="Times New Roman"/>
              </w:rPr>
              <w:t>Sposób włączenia interesariuszy w proces wdrażania i monitowania programem     rewitalizacji</w:t>
            </w:r>
          </w:p>
        </w:tc>
        <w:tc>
          <w:tcPr>
            <w:tcW w:w="698" w:type="dxa"/>
          </w:tcPr>
          <w:p w:rsidR="004B025D" w:rsidRDefault="004B025D" w:rsidP="006449B0">
            <w:pPr>
              <w:jc w:val="right"/>
              <w:rPr>
                <w:rFonts w:ascii="Candera" w:eastAsia="Calibri" w:hAnsi="Candera" w:cs="Times New Roman"/>
              </w:rPr>
            </w:pPr>
            <w:r>
              <w:rPr>
                <w:rFonts w:ascii="Candera" w:eastAsia="Calibri" w:hAnsi="Candera" w:cs="Times New Roman"/>
              </w:rPr>
              <w:t>1</w:t>
            </w:r>
            <w:r w:rsidR="00184256">
              <w:rPr>
                <w:rFonts w:ascii="Candera" w:eastAsia="Calibri" w:hAnsi="Candera" w:cs="Times New Roman"/>
              </w:rPr>
              <w:t>0</w:t>
            </w:r>
            <w:r w:rsidR="00DF2831">
              <w:rPr>
                <w:rFonts w:ascii="Candera" w:eastAsia="Calibri" w:hAnsi="Candera" w:cs="Times New Roman"/>
              </w:rPr>
              <w:t>7</w:t>
            </w:r>
          </w:p>
        </w:tc>
      </w:tr>
      <w:tr w:rsidR="00A871CF" w:rsidRPr="00A871CF" w:rsidTr="0057202D">
        <w:tc>
          <w:tcPr>
            <w:tcW w:w="759" w:type="dxa"/>
          </w:tcPr>
          <w:p w:rsidR="00A871CF" w:rsidRPr="00A871CF" w:rsidRDefault="00A871CF" w:rsidP="006449B0">
            <w:pPr>
              <w:jc w:val="right"/>
              <w:rPr>
                <w:rFonts w:ascii="Candera" w:eastAsia="Calibri" w:hAnsi="Candera" w:cs="Times New Roman"/>
              </w:rPr>
            </w:pPr>
            <w:r w:rsidRPr="00A871CF">
              <w:rPr>
                <w:rFonts w:ascii="Candera" w:eastAsia="Calibri" w:hAnsi="Candera" w:cs="Times New Roman"/>
              </w:rPr>
              <w:t>1</w:t>
            </w:r>
            <w:r w:rsidR="00736702">
              <w:rPr>
                <w:rFonts w:ascii="Candera" w:eastAsia="Calibri" w:hAnsi="Candera" w:cs="Times New Roman"/>
              </w:rPr>
              <w:t>2</w:t>
            </w:r>
            <w:r w:rsidRPr="00A871CF">
              <w:rPr>
                <w:rFonts w:ascii="Candera" w:eastAsia="Calibri" w:hAnsi="Candera" w:cs="Times New Roman"/>
              </w:rPr>
              <w:t xml:space="preserve">. </w:t>
            </w:r>
          </w:p>
        </w:tc>
        <w:tc>
          <w:tcPr>
            <w:tcW w:w="7830" w:type="dxa"/>
            <w:gridSpan w:val="2"/>
          </w:tcPr>
          <w:p w:rsidR="00A871CF" w:rsidRPr="00A871CF" w:rsidRDefault="00A871CF" w:rsidP="006449B0">
            <w:pPr>
              <w:rPr>
                <w:rFonts w:ascii="Candera" w:eastAsia="Calibri" w:hAnsi="Candera" w:cs="Times New Roman"/>
              </w:rPr>
            </w:pPr>
            <w:r w:rsidRPr="00A871CF">
              <w:rPr>
                <w:rFonts w:ascii="Candera" w:eastAsia="Calibri" w:hAnsi="Candera" w:cs="Times New Roman"/>
              </w:rPr>
              <w:t>System realizacji (wdra</w:t>
            </w:r>
            <w:r w:rsidRPr="00A871CF">
              <w:rPr>
                <w:rFonts w:ascii="Candera" w:eastAsia="Calibri" w:hAnsi="Candera" w:cs="Times New Roman" w:hint="eastAsia"/>
              </w:rPr>
              <w:t>ż</w:t>
            </w:r>
            <w:r w:rsidRPr="00A871CF">
              <w:rPr>
                <w:rFonts w:ascii="Candera" w:eastAsia="Calibri" w:hAnsi="Candera" w:cs="Times New Roman"/>
              </w:rPr>
              <w:t xml:space="preserve">ania) i monitoringu </w:t>
            </w:r>
            <w:r w:rsidR="00F06C3F" w:rsidRPr="00A871CF">
              <w:rPr>
                <w:rFonts w:ascii="Candera" w:eastAsia="Calibri" w:hAnsi="Candera" w:cs="Times New Roman"/>
              </w:rPr>
              <w:t xml:space="preserve">Lokalnego Programu Rewitalizacji  </w:t>
            </w:r>
          </w:p>
        </w:tc>
        <w:tc>
          <w:tcPr>
            <w:tcW w:w="698" w:type="dxa"/>
          </w:tcPr>
          <w:p w:rsidR="00A871CF" w:rsidRPr="00A871CF" w:rsidRDefault="00F71731" w:rsidP="006449B0">
            <w:pPr>
              <w:jc w:val="right"/>
              <w:rPr>
                <w:rFonts w:ascii="Candera" w:eastAsia="Calibri" w:hAnsi="Candera" w:cs="Times New Roman"/>
              </w:rPr>
            </w:pPr>
            <w:r>
              <w:rPr>
                <w:rFonts w:ascii="Candera" w:eastAsia="Calibri" w:hAnsi="Candera" w:cs="Times New Roman"/>
              </w:rPr>
              <w:t>1</w:t>
            </w:r>
            <w:r w:rsidR="00DF2831">
              <w:rPr>
                <w:rFonts w:ascii="Candera" w:eastAsia="Calibri" w:hAnsi="Candera" w:cs="Times New Roman"/>
              </w:rPr>
              <w:t>09</w:t>
            </w:r>
          </w:p>
        </w:tc>
      </w:tr>
      <w:tr w:rsidR="00E807F1" w:rsidRPr="00A871CF" w:rsidTr="0057202D">
        <w:tc>
          <w:tcPr>
            <w:tcW w:w="759" w:type="dxa"/>
          </w:tcPr>
          <w:p w:rsidR="00E807F1" w:rsidRPr="00A871CF" w:rsidRDefault="00E807F1" w:rsidP="006449B0">
            <w:pPr>
              <w:jc w:val="right"/>
              <w:rPr>
                <w:rFonts w:ascii="Candera" w:eastAsia="Calibri" w:hAnsi="Candera" w:cs="Times New Roman"/>
              </w:rPr>
            </w:pPr>
            <w:r>
              <w:rPr>
                <w:rFonts w:ascii="Candera" w:eastAsia="Calibri" w:hAnsi="Candera" w:cs="Times New Roman"/>
              </w:rPr>
              <w:t>12.1</w:t>
            </w:r>
            <w:r w:rsidR="00DF2831">
              <w:rPr>
                <w:rFonts w:ascii="Candera" w:eastAsia="Calibri" w:hAnsi="Candera" w:cs="Times New Roman"/>
              </w:rPr>
              <w:t>.</w:t>
            </w:r>
          </w:p>
        </w:tc>
        <w:tc>
          <w:tcPr>
            <w:tcW w:w="7830" w:type="dxa"/>
            <w:gridSpan w:val="2"/>
          </w:tcPr>
          <w:p w:rsidR="00E807F1" w:rsidRPr="00E807F1" w:rsidRDefault="00E807F1" w:rsidP="006449B0">
            <w:pPr>
              <w:rPr>
                <w:rFonts w:ascii="Candera" w:eastAsia="Calibri" w:hAnsi="Candera" w:cs="Times New Roman"/>
              </w:rPr>
            </w:pPr>
            <w:r w:rsidRPr="00E807F1">
              <w:rPr>
                <w:rFonts w:ascii="Candera" w:hAnsi="Candera"/>
              </w:rPr>
              <w:t>System realizacji</w:t>
            </w:r>
          </w:p>
        </w:tc>
        <w:tc>
          <w:tcPr>
            <w:tcW w:w="698" w:type="dxa"/>
          </w:tcPr>
          <w:p w:rsidR="00E807F1" w:rsidRDefault="00E807F1" w:rsidP="006449B0">
            <w:pPr>
              <w:jc w:val="right"/>
              <w:rPr>
                <w:rFonts w:ascii="Candera" w:eastAsia="Calibri" w:hAnsi="Candera" w:cs="Times New Roman"/>
              </w:rPr>
            </w:pPr>
            <w:r>
              <w:rPr>
                <w:rFonts w:ascii="Candera" w:eastAsia="Calibri" w:hAnsi="Candera" w:cs="Times New Roman"/>
              </w:rPr>
              <w:t>1</w:t>
            </w:r>
            <w:r w:rsidR="00DF2831">
              <w:rPr>
                <w:rFonts w:ascii="Candera" w:eastAsia="Calibri" w:hAnsi="Candera" w:cs="Times New Roman"/>
              </w:rPr>
              <w:t>09</w:t>
            </w:r>
          </w:p>
        </w:tc>
      </w:tr>
      <w:tr w:rsidR="00E807F1" w:rsidRPr="00A871CF" w:rsidTr="0057202D">
        <w:tc>
          <w:tcPr>
            <w:tcW w:w="759" w:type="dxa"/>
          </w:tcPr>
          <w:p w:rsidR="00E807F1" w:rsidRDefault="00E807F1" w:rsidP="006449B0">
            <w:pPr>
              <w:jc w:val="right"/>
              <w:rPr>
                <w:rFonts w:ascii="Candera" w:eastAsia="Calibri" w:hAnsi="Candera" w:cs="Times New Roman"/>
              </w:rPr>
            </w:pPr>
            <w:r>
              <w:rPr>
                <w:rFonts w:ascii="Candera" w:eastAsia="Calibri" w:hAnsi="Candera" w:cs="Times New Roman"/>
              </w:rPr>
              <w:t>12.2</w:t>
            </w:r>
            <w:r w:rsidR="00DF2831">
              <w:rPr>
                <w:rFonts w:ascii="Candera" w:eastAsia="Calibri" w:hAnsi="Candera" w:cs="Times New Roman"/>
              </w:rPr>
              <w:t>.</w:t>
            </w:r>
          </w:p>
        </w:tc>
        <w:tc>
          <w:tcPr>
            <w:tcW w:w="7830" w:type="dxa"/>
            <w:gridSpan w:val="2"/>
          </w:tcPr>
          <w:p w:rsidR="00E807F1" w:rsidRPr="00E807F1" w:rsidRDefault="00E807F1" w:rsidP="006449B0">
            <w:pPr>
              <w:rPr>
                <w:rFonts w:ascii="Candera" w:hAnsi="Candera"/>
              </w:rPr>
            </w:pPr>
            <w:r w:rsidRPr="00E807F1">
              <w:rPr>
                <w:rFonts w:ascii="Candera" w:hAnsi="Candera"/>
              </w:rPr>
              <w:t xml:space="preserve">Procedury monitoringu </w:t>
            </w:r>
            <w:r w:rsidR="00AA28EF">
              <w:rPr>
                <w:rFonts w:ascii="Candera" w:hAnsi="Candera"/>
              </w:rPr>
              <w:t>L</w:t>
            </w:r>
            <w:r w:rsidRPr="00E807F1">
              <w:rPr>
                <w:rFonts w:ascii="Candera" w:hAnsi="Candera"/>
              </w:rPr>
              <w:t>okalnego Programu Rewitalizacji</w:t>
            </w:r>
          </w:p>
        </w:tc>
        <w:tc>
          <w:tcPr>
            <w:tcW w:w="698" w:type="dxa"/>
          </w:tcPr>
          <w:p w:rsidR="00E807F1" w:rsidRDefault="00E807F1" w:rsidP="006449B0">
            <w:pPr>
              <w:jc w:val="right"/>
              <w:rPr>
                <w:rFonts w:ascii="Candera" w:eastAsia="Calibri" w:hAnsi="Candera" w:cs="Times New Roman"/>
              </w:rPr>
            </w:pPr>
            <w:r>
              <w:rPr>
                <w:rFonts w:ascii="Candera" w:eastAsia="Calibri" w:hAnsi="Candera" w:cs="Times New Roman"/>
              </w:rPr>
              <w:t>1</w:t>
            </w:r>
            <w:r w:rsidR="00DF2831">
              <w:rPr>
                <w:rFonts w:ascii="Candera" w:eastAsia="Calibri" w:hAnsi="Candera" w:cs="Times New Roman"/>
              </w:rPr>
              <w:t>10</w:t>
            </w:r>
          </w:p>
        </w:tc>
      </w:tr>
      <w:tr w:rsidR="002371E8" w:rsidRPr="00A871CF" w:rsidTr="0057202D">
        <w:tc>
          <w:tcPr>
            <w:tcW w:w="759" w:type="dxa"/>
          </w:tcPr>
          <w:p w:rsidR="002371E8" w:rsidRPr="00A871CF" w:rsidRDefault="002371E8" w:rsidP="006449B0">
            <w:pPr>
              <w:jc w:val="right"/>
              <w:rPr>
                <w:rFonts w:ascii="Candera" w:eastAsia="Calibri" w:hAnsi="Candera" w:cs="Times New Roman"/>
              </w:rPr>
            </w:pPr>
            <w:r w:rsidRPr="00A871CF">
              <w:rPr>
                <w:rFonts w:ascii="Candera" w:eastAsia="Calibri" w:hAnsi="Candera" w:cs="Times New Roman"/>
              </w:rPr>
              <w:t>1</w:t>
            </w:r>
            <w:r w:rsidR="00736702">
              <w:rPr>
                <w:rFonts w:ascii="Candera" w:eastAsia="Calibri" w:hAnsi="Candera" w:cs="Times New Roman"/>
              </w:rPr>
              <w:t>2</w:t>
            </w:r>
            <w:r w:rsidRPr="00A871CF">
              <w:rPr>
                <w:rFonts w:ascii="Candera" w:eastAsia="Calibri" w:hAnsi="Candera" w:cs="Times New Roman"/>
              </w:rPr>
              <w:t xml:space="preserve">.3. </w:t>
            </w:r>
          </w:p>
        </w:tc>
        <w:tc>
          <w:tcPr>
            <w:tcW w:w="7830" w:type="dxa"/>
            <w:gridSpan w:val="2"/>
          </w:tcPr>
          <w:p w:rsidR="002371E8" w:rsidRPr="00A871CF" w:rsidRDefault="00E807F1" w:rsidP="006449B0">
            <w:pPr>
              <w:rPr>
                <w:rFonts w:ascii="Candera" w:eastAsia="Calibri" w:hAnsi="Candera" w:cs="Times New Roman"/>
              </w:rPr>
            </w:pPr>
            <w:r w:rsidRPr="00E807F1">
              <w:rPr>
                <w:rFonts w:ascii="Candera" w:eastAsia="Calibri" w:hAnsi="Candera" w:cs="Times New Roman"/>
              </w:rPr>
              <w:t>System aktualizacji Lokalnego Programu Rewitalizacji</w:t>
            </w:r>
          </w:p>
        </w:tc>
        <w:tc>
          <w:tcPr>
            <w:tcW w:w="698" w:type="dxa"/>
          </w:tcPr>
          <w:p w:rsidR="002371E8" w:rsidRPr="00A871CF" w:rsidRDefault="00E807F1" w:rsidP="006449B0">
            <w:pPr>
              <w:jc w:val="right"/>
              <w:rPr>
                <w:rFonts w:ascii="Candera" w:eastAsia="Calibri" w:hAnsi="Candera" w:cs="Times New Roman"/>
              </w:rPr>
            </w:pPr>
            <w:r>
              <w:rPr>
                <w:rFonts w:ascii="Candera" w:eastAsia="Calibri" w:hAnsi="Candera" w:cs="Times New Roman"/>
              </w:rPr>
              <w:t>11</w:t>
            </w:r>
            <w:r w:rsidR="00DF2831">
              <w:rPr>
                <w:rFonts w:ascii="Candera" w:eastAsia="Calibri" w:hAnsi="Candera" w:cs="Times New Roman"/>
              </w:rPr>
              <w:t>4</w:t>
            </w:r>
          </w:p>
        </w:tc>
      </w:tr>
      <w:tr w:rsidR="002371E8" w:rsidRPr="00A871CF" w:rsidTr="0057202D">
        <w:tc>
          <w:tcPr>
            <w:tcW w:w="759" w:type="dxa"/>
          </w:tcPr>
          <w:p w:rsidR="002371E8" w:rsidRPr="00A871CF" w:rsidRDefault="002371E8" w:rsidP="006449B0">
            <w:pPr>
              <w:jc w:val="right"/>
              <w:rPr>
                <w:rFonts w:ascii="Candera" w:eastAsia="Calibri" w:hAnsi="Candera" w:cs="Times New Roman"/>
              </w:rPr>
            </w:pPr>
          </w:p>
        </w:tc>
        <w:tc>
          <w:tcPr>
            <w:tcW w:w="7830" w:type="dxa"/>
            <w:gridSpan w:val="2"/>
          </w:tcPr>
          <w:p w:rsidR="002371E8" w:rsidRPr="00A871CF" w:rsidRDefault="002371E8" w:rsidP="006449B0">
            <w:pPr>
              <w:rPr>
                <w:rFonts w:ascii="Candera" w:eastAsia="Calibri" w:hAnsi="Candera" w:cs="Times New Roman"/>
              </w:rPr>
            </w:pPr>
            <w:r>
              <w:rPr>
                <w:rFonts w:ascii="Candera" w:hAnsi="Candera"/>
              </w:rPr>
              <w:t>Spis rysunków</w:t>
            </w:r>
          </w:p>
        </w:tc>
        <w:tc>
          <w:tcPr>
            <w:tcW w:w="698" w:type="dxa"/>
          </w:tcPr>
          <w:p w:rsidR="002371E8" w:rsidRPr="00A871CF" w:rsidRDefault="00F71731" w:rsidP="006449B0">
            <w:pPr>
              <w:jc w:val="right"/>
              <w:rPr>
                <w:rFonts w:ascii="Candera" w:eastAsia="Calibri" w:hAnsi="Candera" w:cs="Times New Roman"/>
              </w:rPr>
            </w:pPr>
            <w:r>
              <w:rPr>
                <w:rFonts w:ascii="Candera" w:eastAsia="Calibri" w:hAnsi="Candera" w:cs="Times New Roman"/>
              </w:rPr>
              <w:t>1</w:t>
            </w:r>
            <w:r w:rsidR="00E807F1">
              <w:rPr>
                <w:rFonts w:ascii="Candera" w:eastAsia="Calibri" w:hAnsi="Candera" w:cs="Times New Roman"/>
              </w:rPr>
              <w:t>1</w:t>
            </w:r>
            <w:r w:rsidR="00DF2831">
              <w:rPr>
                <w:rFonts w:ascii="Candera" w:eastAsia="Calibri" w:hAnsi="Candera" w:cs="Times New Roman"/>
              </w:rPr>
              <w:t>6</w:t>
            </w:r>
          </w:p>
        </w:tc>
      </w:tr>
      <w:tr w:rsidR="002371E8" w:rsidRPr="00A871CF" w:rsidTr="0057202D">
        <w:tc>
          <w:tcPr>
            <w:tcW w:w="759" w:type="dxa"/>
          </w:tcPr>
          <w:p w:rsidR="002371E8" w:rsidRPr="00A871CF" w:rsidRDefault="002371E8" w:rsidP="006449B0">
            <w:pPr>
              <w:jc w:val="right"/>
              <w:rPr>
                <w:rFonts w:ascii="Candera" w:eastAsia="Calibri" w:hAnsi="Candera" w:cs="Times New Roman"/>
              </w:rPr>
            </w:pPr>
          </w:p>
        </w:tc>
        <w:tc>
          <w:tcPr>
            <w:tcW w:w="7830" w:type="dxa"/>
            <w:gridSpan w:val="2"/>
          </w:tcPr>
          <w:p w:rsidR="002371E8" w:rsidRPr="00A871CF" w:rsidRDefault="002371E8" w:rsidP="006449B0">
            <w:pPr>
              <w:rPr>
                <w:rFonts w:ascii="Candera" w:eastAsia="Calibri" w:hAnsi="Candera" w:cs="Times New Roman"/>
              </w:rPr>
            </w:pPr>
            <w:r>
              <w:rPr>
                <w:rFonts w:ascii="Candera" w:eastAsia="Calibri" w:hAnsi="Candera" w:cs="Times New Roman"/>
              </w:rPr>
              <w:t>Spis tabel</w:t>
            </w:r>
          </w:p>
        </w:tc>
        <w:tc>
          <w:tcPr>
            <w:tcW w:w="698" w:type="dxa"/>
          </w:tcPr>
          <w:p w:rsidR="002371E8" w:rsidRPr="00A871CF" w:rsidRDefault="00F71731" w:rsidP="006449B0">
            <w:pPr>
              <w:jc w:val="right"/>
              <w:rPr>
                <w:rFonts w:ascii="Candera" w:eastAsia="Calibri" w:hAnsi="Candera" w:cs="Times New Roman"/>
              </w:rPr>
            </w:pPr>
            <w:r>
              <w:rPr>
                <w:rFonts w:ascii="Candera" w:eastAsia="Calibri" w:hAnsi="Candera" w:cs="Times New Roman"/>
              </w:rPr>
              <w:t>1</w:t>
            </w:r>
            <w:r w:rsidR="005F6CC7">
              <w:rPr>
                <w:rFonts w:ascii="Candera" w:eastAsia="Calibri" w:hAnsi="Candera" w:cs="Times New Roman"/>
              </w:rPr>
              <w:t>1</w:t>
            </w:r>
            <w:r w:rsidR="00DF2831">
              <w:rPr>
                <w:rFonts w:ascii="Candera" w:eastAsia="Calibri" w:hAnsi="Candera" w:cs="Times New Roman"/>
              </w:rPr>
              <w:t>7</w:t>
            </w:r>
          </w:p>
        </w:tc>
      </w:tr>
      <w:tr w:rsidR="002371E8" w:rsidRPr="002371E8" w:rsidTr="0057202D">
        <w:trPr>
          <w:gridAfter w:val="2"/>
          <w:wAfter w:w="1603" w:type="dxa"/>
        </w:trPr>
        <w:tc>
          <w:tcPr>
            <w:tcW w:w="759" w:type="dxa"/>
          </w:tcPr>
          <w:p w:rsidR="002371E8" w:rsidRPr="002371E8" w:rsidRDefault="002371E8" w:rsidP="006449B0">
            <w:pPr>
              <w:contextualSpacing/>
              <w:jc w:val="right"/>
              <w:rPr>
                <w:rFonts w:ascii="Candera" w:hAnsi="Candera"/>
              </w:rPr>
            </w:pPr>
          </w:p>
        </w:tc>
        <w:tc>
          <w:tcPr>
            <w:tcW w:w="6925" w:type="dxa"/>
          </w:tcPr>
          <w:p w:rsidR="002371E8" w:rsidRPr="002371E8" w:rsidRDefault="002371E8" w:rsidP="006449B0">
            <w:pPr>
              <w:rPr>
                <w:rFonts w:ascii="Candera" w:hAnsi="Candera"/>
              </w:rPr>
            </w:pPr>
          </w:p>
        </w:tc>
      </w:tr>
    </w:tbl>
    <w:p w:rsidR="00A871CF" w:rsidRPr="00A871CF" w:rsidRDefault="00A871CF" w:rsidP="006449B0">
      <w:pPr>
        <w:spacing w:after="160"/>
        <w:rPr>
          <w:rFonts w:ascii="Calibri" w:eastAsia="Calibri" w:hAnsi="Calibri" w:cs="Times New Roman"/>
        </w:rPr>
      </w:pPr>
    </w:p>
    <w:p w:rsidR="00EE1762" w:rsidRDefault="00EE1762" w:rsidP="00910E5E">
      <w:pPr>
        <w:spacing w:after="0"/>
        <w:jc w:val="both"/>
        <w:rPr>
          <w:rFonts w:ascii="Candera" w:hAnsi="Candera"/>
        </w:rPr>
      </w:pPr>
    </w:p>
    <w:p w:rsidR="002371E8" w:rsidRDefault="002371E8" w:rsidP="00910E5E">
      <w:pPr>
        <w:spacing w:after="0"/>
        <w:jc w:val="both"/>
        <w:rPr>
          <w:rFonts w:ascii="Candera" w:hAnsi="Candera"/>
        </w:rPr>
      </w:pPr>
    </w:p>
    <w:p w:rsidR="002371E8" w:rsidRDefault="002371E8" w:rsidP="00910E5E">
      <w:pPr>
        <w:spacing w:after="0"/>
        <w:jc w:val="both"/>
        <w:rPr>
          <w:rFonts w:ascii="Candera" w:hAnsi="Candera"/>
        </w:rPr>
      </w:pPr>
    </w:p>
    <w:p w:rsidR="002371E8" w:rsidRDefault="002371E8" w:rsidP="00910E5E">
      <w:pPr>
        <w:spacing w:after="0"/>
        <w:jc w:val="both"/>
        <w:rPr>
          <w:rFonts w:ascii="Candera" w:hAnsi="Candera"/>
        </w:rPr>
      </w:pPr>
    </w:p>
    <w:p w:rsidR="00101161" w:rsidRDefault="00101161" w:rsidP="00910E5E">
      <w:pPr>
        <w:spacing w:after="0"/>
        <w:jc w:val="both"/>
        <w:rPr>
          <w:rFonts w:ascii="Candera" w:hAnsi="Candera"/>
        </w:rPr>
      </w:pPr>
    </w:p>
    <w:p w:rsidR="002C4345" w:rsidRDefault="002C4345" w:rsidP="00910E5E">
      <w:pPr>
        <w:spacing w:after="0"/>
        <w:jc w:val="both"/>
        <w:rPr>
          <w:rFonts w:ascii="Candera" w:hAnsi="Candera"/>
        </w:rPr>
      </w:pPr>
    </w:p>
    <w:p w:rsidR="002C4345" w:rsidRDefault="002C4345" w:rsidP="00910E5E">
      <w:pPr>
        <w:spacing w:after="0"/>
        <w:jc w:val="both"/>
        <w:rPr>
          <w:rFonts w:ascii="Candera" w:hAnsi="Candera"/>
        </w:rPr>
      </w:pPr>
    </w:p>
    <w:p w:rsidR="002C4345" w:rsidRDefault="002C4345" w:rsidP="00910E5E">
      <w:pPr>
        <w:spacing w:after="0"/>
        <w:jc w:val="both"/>
        <w:rPr>
          <w:rFonts w:ascii="Candera" w:hAnsi="Candera"/>
        </w:rPr>
      </w:pPr>
    </w:p>
    <w:p w:rsidR="002C4345" w:rsidRDefault="002C4345" w:rsidP="00910E5E">
      <w:pPr>
        <w:spacing w:after="0"/>
        <w:jc w:val="both"/>
        <w:rPr>
          <w:rFonts w:ascii="Candera" w:hAnsi="Candera"/>
        </w:rPr>
      </w:pPr>
    </w:p>
    <w:p w:rsidR="00DD47BD" w:rsidRPr="00807FA4" w:rsidRDefault="005B0BE8"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 xml:space="preserve">1. </w:t>
      </w:r>
      <w:r w:rsidR="00736702" w:rsidRPr="00807FA4">
        <w:rPr>
          <w:rFonts w:ascii="Candera" w:hAnsi="Candera"/>
          <w:b/>
          <w:color w:val="FFFFFF" w:themeColor="background1"/>
          <w:sz w:val="24"/>
          <w:szCs w:val="24"/>
        </w:rPr>
        <w:t>WSTĘP</w:t>
      </w:r>
      <w:r w:rsidRPr="00807FA4">
        <w:rPr>
          <w:rFonts w:ascii="Candera" w:hAnsi="Candera"/>
          <w:b/>
          <w:color w:val="FFFFFF" w:themeColor="background1"/>
          <w:sz w:val="24"/>
          <w:szCs w:val="24"/>
        </w:rPr>
        <w:t xml:space="preserve"> </w:t>
      </w:r>
    </w:p>
    <w:p w:rsidR="00DD47BD" w:rsidRDefault="00DD47BD" w:rsidP="00910E5E">
      <w:pPr>
        <w:spacing w:after="0"/>
        <w:jc w:val="both"/>
        <w:rPr>
          <w:rFonts w:ascii="Candera" w:hAnsi="Candera"/>
        </w:rPr>
      </w:pPr>
    </w:p>
    <w:p w:rsidR="00736702" w:rsidRPr="00807FA4" w:rsidRDefault="00736702" w:rsidP="00874618">
      <w:pPr>
        <w:pStyle w:val="Akapitzlist"/>
        <w:numPr>
          <w:ilvl w:val="1"/>
          <w:numId w:val="26"/>
        </w:numPr>
        <w:shd w:val="clear" w:color="auto" w:fill="C2D69B" w:themeFill="accent3" w:themeFillTint="99"/>
        <w:spacing w:after="0"/>
        <w:ind w:left="426" w:hanging="425"/>
        <w:jc w:val="both"/>
        <w:rPr>
          <w:rFonts w:ascii="Candera" w:hAnsi="Candera"/>
          <w:b/>
        </w:rPr>
      </w:pPr>
      <w:r w:rsidRPr="00807FA4">
        <w:rPr>
          <w:rFonts w:ascii="Candera" w:hAnsi="Candera"/>
          <w:b/>
        </w:rPr>
        <w:t>Wprowadzenie</w:t>
      </w:r>
    </w:p>
    <w:p w:rsidR="00D669E7" w:rsidRPr="00D669E7" w:rsidRDefault="00D669E7" w:rsidP="00D669E7">
      <w:pPr>
        <w:spacing w:after="0"/>
        <w:jc w:val="both"/>
        <w:rPr>
          <w:rFonts w:ascii="Candera" w:hAnsi="Candera"/>
        </w:rPr>
      </w:pPr>
      <w:r w:rsidRPr="00D669E7">
        <w:rPr>
          <w:rFonts w:ascii="Candera" w:hAnsi="Candera"/>
        </w:rPr>
        <w:t>Kompleksowa rewitalizacja obszarów zdegradowanych, musi przede wszystkim pobudzać aktywność środowisk lokalnych i stymulować współpracę na rzecz rozwoju społeczno-gospodarczego, a także przeciwdziałać zjawisku wykluczenia w obszarach zagrożonych patologiami społecznymi.</w:t>
      </w:r>
      <w:r>
        <w:rPr>
          <w:rFonts w:ascii="Candera" w:hAnsi="Candera"/>
        </w:rPr>
        <w:t xml:space="preserve"> </w:t>
      </w:r>
    </w:p>
    <w:p w:rsidR="00D669E7" w:rsidRDefault="00D669E7" w:rsidP="00D669E7">
      <w:pPr>
        <w:spacing w:after="0"/>
        <w:jc w:val="both"/>
        <w:rPr>
          <w:rFonts w:ascii="Candera" w:hAnsi="Candera"/>
        </w:rPr>
      </w:pPr>
      <w:r w:rsidRPr="00D669E7">
        <w:rPr>
          <w:rFonts w:ascii="Candera" w:hAnsi="Candera"/>
        </w:rPr>
        <w:t>Podejmowane inicjatywy powinny prowadzić do polepszenia jakości życia mieszkańców, w tym zwiększenia ich szans na zatrudnienie. Ponadto powinny pozwolić na trwałą odnowę rewitalizowanego obszaru, poprawę ładu przestrzennego, stanu środowiska i zabudowy, poprzez zastosowanie wysokiej jakości rozwiązań architektonicznych i urbanistycznych.</w:t>
      </w:r>
      <w:r>
        <w:rPr>
          <w:rFonts w:ascii="Candera" w:hAnsi="Candera"/>
        </w:rPr>
        <w:t xml:space="preserve"> Ważnym zdaniem jest </w:t>
      </w:r>
      <w:r w:rsidRPr="00D669E7">
        <w:rPr>
          <w:rFonts w:ascii="Candera" w:hAnsi="Candera"/>
        </w:rPr>
        <w:t>ożywienia rewitalizowanych obszarów, nadania im nowych funkcji, podniesienia ich atrakcyjności</w:t>
      </w:r>
      <w:r>
        <w:rPr>
          <w:rFonts w:ascii="Candera" w:hAnsi="Candera"/>
        </w:rPr>
        <w:t>.</w:t>
      </w:r>
    </w:p>
    <w:p w:rsidR="00D669E7" w:rsidRPr="00D669E7" w:rsidRDefault="00D669E7" w:rsidP="004F24DD">
      <w:pPr>
        <w:jc w:val="both"/>
        <w:rPr>
          <w:rFonts w:ascii="Candera" w:hAnsi="Candera"/>
        </w:rPr>
      </w:pPr>
      <w:r>
        <w:rPr>
          <w:rFonts w:ascii="Candera" w:hAnsi="Candera"/>
        </w:rPr>
        <w:t>Gmina Stanisławów przystąpiła do opracowania Programu Rewitalizacji w ramach</w:t>
      </w:r>
      <w:r w:rsidRPr="00D669E7">
        <w:rPr>
          <w:rFonts w:ascii="Candera" w:hAnsi="Candera"/>
        </w:rPr>
        <w:t xml:space="preserve"> konkursu dotacji dla gmin województwa mazowieckiego na opracowanie lub aktualizację programów </w:t>
      </w:r>
      <w:r w:rsidR="009271A2" w:rsidRPr="00D669E7">
        <w:rPr>
          <w:rFonts w:ascii="Candera" w:hAnsi="Candera"/>
        </w:rPr>
        <w:t>rewitalizacji</w:t>
      </w:r>
      <w:r w:rsidR="009271A2">
        <w:rPr>
          <w:rFonts w:ascii="Candera" w:hAnsi="Candera"/>
        </w:rPr>
        <w:t xml:space="preserve"> współfinansowany</w:t>
      </w:r>
      <w:r w:rsidRPr="00D669E7">
        <w:rPr>
          <w:rFonts w:ascii="Candera" w:hAnsi="Candera"/>
        </w:rPr>
        <w:t xml:space="preserve"> przez Unię Europejską ze środków Funduszu Spójności w ramach Programu Operacyjnego Pomoc Techniczna na lata 2014-2020</w:t>
      </w:r>
      <w:r>
        <w:rPr>
          <w:rFonts w:ascii="Candera" w:hAnsi="Candera"/>
        </w:rPr>
        <w:t xml:space="preserve">. </w:t>
      </w:r>
    </w:p>
    <w:p w:rsidR="00DD47BD" w:rsidRDefault="00DD47BD" w:rsidP="00910E5E">
      <w:pPr>
        <w:spacing w:after="0"/>
        <w:jc w:val="both"/>
        <w:rPr>
          <w:rFonts w:ascii="Candera" w:hAnsi="Candera"/>
        </w:rPr>
      </w:pPr>
      <w:r w:rsidRPr="00A74499">
        <w:rPr>
          <w:rFonts w:ascii="Candera" w:hAnsi="Candera"/>
        </w:rPr>
        <w:t xml:space="preserve">Program został opracowany w 2016 roku przez konsultantów </w:t>
      </w:r>
      <w:r w:rsidRPr="005B0BE8">
        <w:rPr>
          <w:rFonts w:ascii="Candera" w:hAnsi="Candera"/>
        </w:rPr>
        <w:t xml:space="preserve">Centrum Doradztwa Strategicznego s.c. D. Bieńkowska, C. Ulasiński, J. Szymańska z Krakowa </w:t>
      </w:r>
      <w:r w:rsidR="00EB0322" w:rsidRPr="005B0BE8">
        <w:rPr>
          <w:rFonts w:ascii="Candera" w:hAnsi="Candera"/>
        </w:rPr>
        <w:t xml:space="preserve">oraz Centrum Wspierania Rozwoju Lokalnego </w:t>
      </w:r>
      <w:r w:rsidRPr="005B0BE8">
        <w:rPr>
          <w:rFonts w:ascii="Candera" w:hAnsi="Candera"/>
        </w:rPr>
        <w:t>we współpracy z władzami gminy Stanisławów, pracownikami urzędu, przedstawicielami instytucji społecznych, publicznych, a także środowiska gospodarczego i organizacji pozarządowych.</w:t>
      </w:r>
      <w:r w:rsidRPr="00A74499">
        <w:rPr>
          <w:rFonts w:ascii="Candera" w:hAnsi="Candera"/>
        </w:rPr>
        <w:t xml:space="preserve"> </w:t>
      </w:r>
    </w:p>
    <w:p w:rsidR="006449B0" w:rsidRDefault="006449B0" w:rsidP="00910E5E">
      <w:pPr>
        <w:spacing w:after="0"/>
        <w:jc w:val="both"/>
        <w:rPr>
          <w:rFonts w:ascii="Candera" w:hAnsi="Candera"/>
        </w:rPr>
      </w:pPr>
      <w:r>
        <w:rPr>
          <w:rFonts w:ascii="Candera" w:hAnsi="Candera"/>
        </w:rPr>
        <w:t xml:space="preserve">Do prac nad powstaniem programu </w:t>
      </w:r>
      <w:r w:rsidR="00663E02">
        <w:rPr>
          <w:rFonts w:ascii="Candera" w:hAnsi="Candera"/>
        </w:rPr>
        <w:t>zastosowano</w:t>
      </w:r>
      <w:r w:rsidR="00D669E7">
        <w:rPr>
          <w:rFonts w:ascii="Candera" w:hAnsi="Candera"/>
        </w:rPr>
        <w:t xml:space="preserve"> metod</w:t>
      </w:r>
      <w:r>
        <w:rPr>
          <w:rFonts w:ascii="Candera" w:hAnsi="Candera"/>
        </w:rPr>
        <w:t>ę</w:t>
      </w:r>
      <w:r w:rsidR="00D669E7">
        <w:rPr>
          <w:rFonts w:ascii="Candera" w:hAnsi="Candera"/>
        </w:rPr>
        <w:t xml:space="preserve"> partycypacyjno-ekspercką. Duże znaczenie przy opracowaniu jego poszczególnych części miały różne formy partycypacji społecznej</w:t>
      </w:r>
      <w:r>
        <w:rPr>
          <w:rFonts w:ascii="Candera" w:hAnsi="Candera"/>
        </w:rPr>
        <w:t xml:space="preserve">, obejmujące informowanie, konsultowanie i współdecydowanie. </w:t>
      </w:r>
    </w:p>
    <w:p w:rsidR="00DD47BD" w:rsidRPr="00A74499" w:rsidRDefault="00663E02" w:rsidP="00910E5E">
      <w:pPr>
        <w:spacing w:after="0"/>
        <w:jc w:val="both"/>
        <w:rPr>
          <w:rFonts w:ascii="Candera" w:hAnsi="Candera"/>
        </w:rPr>
      </w:pPr>
      <w:r>
        <w:rPr>
          <w:rFonts w:ascii="Candera" w:hAnsi="Candera"/>
        </w:rPr>
        <w:t>I</w:t>
      </w:r>
      <w:r w:rsidR="00D669E7">
        <w:rPr>
          <w:rFonts w:ascii="Candera" w:hAnsi="Candera"/>
        </w:rPr>
        <w:t xml:space="preserve">nformowanie </w:t>
      </w:r>
      <w:r>
        <w:rPr>
          <w:rFonts w:ascii="Candera" w:hAnsi="Candera"/>
        </w:rPr>
        <w:t xml:space="preserve">obejmowało szerokie </w:t>
      </w:r>
      <w:r w:rsidR="00D669E7">
        <w:rPr>
          <w:rFonts w:ascii="Candera" w:hAnsi="Candera"/>
        </w:rPr>
        <w:t xml:space="preserve">o </w:t>
      </w:r>
      <w:r w:rsidR="00815F22">
        <w:rPr>
          <w:rFonts w:ascii="Candera" w:hAnsi="Candera"/>
        </w:rPr>
        <w:t>działaniach</w:t>
      </w:r>
      <w:r w:rsidR="00D669E7">
        <w:rPr>
          <w:rFonts w:ascii="Candera" w:hAnsi="Candera"/>
        </w:rPr>
        <w:t xml:space="preserve"> podejmowanych w p</w:t>
      </w:r>
      <w:r w:rsidR="00815F22">
        <w:rPr>
          <w:rFonts w:ascii="Candera" w:hAnsi="Candera"/>
        </w:rPr>
        <w:t>rocesie przygotowania dokumentu</w:t>
      </w:r>
      <w:r>
        <w:rPr>
          <w:rFonts w:ascii="Candera" w:hAnsi="Candera"/>
        </w:rPr>
        <w:t>. W zakresie konsultacji wykorzystano</w:t>
      </w:r>
      <w:r w:rsidR="00815F22">
        <w:rPr>
          <w:rFonts w:ascii="Candera" w:hAnsi="Candera"/>
        </w:rPr>
        <w:t xml:space="preserve"> ankiety </w:t>
      </w:r>
      <w:r w:rsidR="009271A2">
        <w:rPr>
          <w:rFonts w:ascii="Candera" w:hAnsi="Candera"/>
        </w:rPr>
        <w:t>sondażowe wśród</w:t>
      </w:r>
      <w:r w:rsidR="00815F22">
        <w:rPr>
          <w:rFonts w:ascii="Candera" w:hAnsi="Candera"/>
        </w:rPr>
        <w:t xml:space="preserve"> mieszkańców, wywiady pogłębione z liderami, warsztaty diagnostyczne dla mieszkańców terenów zdegradowanych, spacery badawcze</w:t>
      </w:r>
      <w:r w:rsidR="00815F22" w:rsidRPr="008F547C">
        <w:rPr>
          <w:rFonts w:ascii="Candera" w:hAnsi="Candera"/>
          <w:strike/>
          <w:color w:val="FF0000"/>
        </w:rPr>
        <w:t>.</w:t>
      </w:r>
      <w:r w:rsidR="00815F22" w:rsidRPr="008F547C">
        <w:rPr>
          <w:rFonts w:ascii="Candera" w:hAnsi="Candera"/>
          <w:color w:val="FF0000"/>
        </w:rPr>
        <w:t xml:space="preserve"> </w:t>
      </w:r>
      <w:r>
        <w:rPr>
          <w:rFonts w:ascii="Candera" w:hAnsi="Candera"/>
        </w:rPr>
        <w:t xml:space="preserve">Z mieszkańcami podczas warsztatów strategicznych współdecydowano o celach i projektach rewitalizacji. </w:t>
      </w:r>
      <w:r w:rsidR="00815F22">
        <w:rPr>
          <w:rFonts w:ascii="Candera" w:hAnsi="Candera"/>
        </w:rPr>
        <w:t xml:space="preserve">Pozwoliło to uzyskać element </w:t>
      </w:r>
      <w:r>
        <w:rPr>
          <w:rFonts w:ascii="Candera" w:hAnsi="Candera"/>
        </w:rPr>
        <w:t>współuczestniczenia</w:t>
      </w:r>
      <w:r w:rsidR="00815F22">
        <w:rPr>
          <w:rFonts w:ascii="Candera" w:hAnsi="Candera"/>
        </w:rPr>
        <w:t xml:space="preserve"> o koniczności podjęcia konkretnych przedsięwzięć, ich zakresu i planowanych rezultatach, w celu </w:t>
      </w:r>
      <w:r w:rsidR="00DD47BD" w:rsidRPr="00A74499">
        <w:rPr>
          <w:rFonts w:ascii="Candera" w:hAnsi="Candera"/>
        </w:rPr>
        <w:t>ograniczenia lub zniwelow</w:t>
      </w:r>
      <w:r w:rsidR="00F06C3F">
        <w:rPr>
          <w:rFonts w:ascii="Candera" w:hAnsi="Candera"/>
        </w:rPr>
        <w:t>ania zdiagnozowanych problemów i ograniczenia barier rozwojowych.</w:t>
      </w:r>
      <w:r w:rsidR="00D669E7">
        <w:rPr>
          <w:rFonts w:ascii="Candera" w:hAnsi="Candera"/>
        </w:rPr>
        <w:t xml:space="preserve"> </w:t>
      </w:r>
      <w:r>
        <w:rPr>
          <w:rFonts w:ascii="Candera" w:hAnsi="Candera"/>
        </w:rPr>
        <w:t>W procesie partycypacji brali udział przedstawiciele organizacji pozarządowych, przedsiębiorcy, przedstawiciele lokalnych władz oraz liderzy społeczności lokalnych</w:t>
      </w:r>
      <w:r w:rsidR="00DA2011">
        <w:rPr>
          <w:rFonts w:ascii="Candera" w:hAnsi="Candera"/>
        </w:rPr>
        <w:t xml:space="preserve">. </w:t>
      </w:r>
      <w:r w:rsidR="00DD47BD" w:rsidRPr="00A74499">
        <w:rPr>
          <w:rFonts w:ascii="Candera" w:hAnsi="Candera"/>
        </w:rPr>
        <w:t xml:space="preserve">Opracowany według ww. metodologii </w:t>
      </w:r>
      <w:r w:rsidR="002C4D1B" w:rsidRPr="00A74499">
        <w:rPr>
          <w:rFonts w:ascii="Candera" w:hAnsi="Candera"/>
        </w:rPr>
        <w:t>Lokalny</w:t>
      </w:r>
      <w:r w:rsidR="00EB0322" w:rsidRPr="00A74499">
        <w:rPr>
          <w:rFonts w:ascii="Candera" w:hAnsi="Candera"/>
        </w:rPr>
        <w:t xml:space="preserve"> </w:t>
      </w:r>
      <w:r w:rsidR="00DD47BD" w:rsidRPr="00A74499">
        <w:rPr>
          <w:rFonts w:ascii="Candera" w:hAnsi="Candera"/>
        </w:rPr>
        <w:t xml:space="preserve">Program Rewitalizacji Gminy Stanisławów obejmuje horyzont czasowy 2016 – 2023. </w:t>
      </w:r>
    </w:p>
    <w:p w:rsidR="007479B8" w:rsidRDefault="00815F22" w:rsidP="007479B8">
      <w:pPr>
        <w:spacing w:after="0"/>
        <w:jc w:val="both"/>
        <w:rPr>
          <w:rFonts w:ascii="Candera" w:hAnsi="Candera"/>
        </w:rPr>
      </w:pPr>
      <w:r>
        <w:rPr>
          <w:rFonts w:ascii="Candera" w:hAnsi="Candera"/>
        </w:rPr>
        <w:t>Z</w:t>
      </w:r>
      <w:r w:rsidR="00DD47BD" w:rsidRPr="00A74499">
        <w:rPr>
          <w:rFonts w:ascii="Candera" w:hAnsi="Candera"/>
        </w:rPr>
        <w:t xml:space="preserve">ostał </w:t>
      </w:r>
      <w:r>
        <w:rPr>
          <w:rFonts w:ascii="Candera" w:hAnsi="Candera"/>
        </w:rPr>
        <w:t xml:space="preserve">on </w:t>
      </w:r>
      <w:r w:rsidR="00DD47BD" w:rsidRPr="00A74499">
        <w:rPr>
          <w:rFonts w:ascii="Candera" w:hAnsi="Candera"/>
        </w:rPr>
        <w:t xml:space="preserve">przygotowany i opracowany zgodnie z </w:t>
      </w:r>
      <w:r w:rsidR="007479B8" w:rsidRPr="00815F22">
        <w:rPr>
          <w:rFonts w:ascii="Candera" w:hAnsi="Candera"/>
          <w:i/>
        </w:rPr>
        <w:t>Wytyczn</w:t>
      </w:r>
      <w:r w:rsidR="009F6618" w:rsidRPr="00815F22">
        <w:rPr>
          <w:rFonts w:ascii="Candera" w:hAnsi="Candera"/>
          <w:i/>
        </w:rPr>
        <w:t xml:space="preserve">ymi </w:t>
      </w:r>
      <w:r w:rsidR="007479B8" w:rsidRPr="00815F22">
        <w:rPr>
          <w:rFonts w:ascii="Candera" w:hAnsi="Candera"/>
          <w:i/>
        </w:rPr>
        <w:t>w zakresie rewitalizacji w programach operacyjnych na lata 2014-2020</w:t>
      </w:r>
      <w:r w:rsidR="00DD47BD" w:rsidRPr="009F6618">
        <w:rPr>
          <w:rFonts w:ascii="Candera" w:hAnsi="Candera"/>
        </w:rPr>
        <w:t xml:space="preserve"> z dnia </w:t>
      </w:r>
      <w:r w:rsidR="009F6618" w:rsidRPr="009F6618">
        <w:rPr>
          <w:rFonts w:ascii="Candera" w:hAnsi="Candera"/>
        </w:rPr>
        <w:t xml:space="preserve">2 sierpnia 2016 </w:t>
      </w:r>
      <w:r w:rsidR="00DD47BD" w:rsidRPr="009F6618">
        <w:rPr>
          <w:rFonts w:ascii="Candera" w:hAnsi="Candera"/>
        </w:rPr>
        <w:t>roku</w:t>
      </w:r>
      <w:r w:rsidR="00DD47BD" w:rsidRPr="00A74499">
        <w:rPr>
          <w:rFonts w:ascii="Candera" w:hAnsi="Candera"/>
        </w:rPr>
        <w:t xml:space="preserve">, </w:t>
      </w:r>
      <w:r w:rsidR="009F6618" w:rsidRPr="00815F22">
        <w:rPr>
          <w:rFonts w:ascii="Candera" w:hAnsi="Candera"/>
          <w:i/>
        </w:rPr>
        <w:t>Instrukcją dotycząca przygotowania projektów rewitalizacyjnych w ramach Regionalnego Programu Operacyjnego dla Województwa Mazowieckiego na lata 2014-2020 oraz preferencji dla projektów mających na celu przywrócenia ładu przestrzennego</w:t>
      </w:r>
      <w:r w:rsidR="00663E02">
        <w:rPr>
          <w:rFonts w:ascii="Candera" w:hAnsi="Candera"/>
          <w:i/>
        </w:rPr>
        <w:t>.</w:t>
      </w:r>
      <w:r w:rsidR="009F6618">
        <w:t xml:space="preserve"> </w:t>
      </w:r>
      <w:r w:rsidR="00663E02">
        <w:t>S</w:t>
      </w:r>
      <w:r w:rsidR="00DD47BD" w:rsidRPr="00A74499">
        <w:rPr>
          <w:rFonts w:ascii="Candera" w:hAnsi="Candera"/>
        </w:rPr>
        <w:t>truktura oraz zawartość merytoryczna</w:t>
      </w:r>
      <w:r w:rsidR="00663E02">
        <w:rPr>
          <w:rFonts w:ascii="Candera" w:hAnsi="Candera"/>
        </w:rPr>
        <w:t xml:space="preserve"> programu jest zgodna z</w:t>
      </w:r>
      <w:r w:rsidR="00DD47BD" w:rsidRPr="00A74499">
        <w:rPr>
          <w:rFonts w:ascii="Candera" w:hAnsi="Candera"/>
        </w:rPr>
        <w:t xml:space="preserve"> zaleceniami dla tego typu opracowań.</w:t>
      </w:r>
    </w:p>
    <w:p w:rsidR="00DD47BD" w:rsidRPr="00A74499" w:rsidRDefault="007479B8" w:rsidP="007479B8">
      <w:pPr>
        <w:spacing w:after="0"/>
        <w:jc w:val="both"/>
        <w:rPr>
          <w:rFonts w:ascii="Candera" w:hAnsi="Candera"/>
        </w:rPr>
      </w:pPr>
      <w:r w:rsidRPr="007479B8">
        <w:rPr>
          <w:rFonts w:ascii="Candera" w:hAnsi="Candera"/>
        </w:rPr>
        <w:t xml:space="preserve">Program rewitalizacji </w:t>
      </w:r>
      <w:r w:rsidR="009F6618">
        <w:rPr>
          <w:rFonts w:ascii="Candera" w:hAnsi="Candera"/>
        </w:rPr>
        <w:t xml:space="preserve">dla Gminy Stanisławów powstał </w:t>
      </w:r>
      <w:r w:rsidRPr="007479B8">
        <w:rPr>
          <w:rFonts w:ascii="Candera" w:hAnsi="Candera"/>
        </w:rPr>
        <w:t xml:space="preserve">na podstawie art.18 ust. 2 pkt 6 ustawy </w:t>
      </w:r>
      <w:r w:rsidR="004F24DD">
        <w:rPr>
          <w:rFonts w:ascii="Candera" w:hAnsi="Candera"/>
        </w:rPr>
        <w:br/>
      </w:r>
      <w:r w:rsidRPr="007479B8">
        <w:rPr>
          <w:rFonts w:ascii="Candera" w:hAnsi="Candera"/>
        </w:rPr>
        <w:t>z dnia 8 marca 1990 r. o samorządzie gminnym (Dz. U. z 201 r. poz. 446)</w:t>
      </w:r>
      <w:r w:rsidR="009F6618">
        <w:rPr>
          <w:rFonts w:ascii="Candera" w:hAnsi="Candera"/>
        </w:rPr>
        <w:t>.</w:t>
      </w:r>
    </w:p>
    <w:p w:rsidR="008F547C" w:rsidRDefault="00DD47BD" w:rsidP="00C03751">
      <w:pPr>
        <w:spacing w:after="0"/>
        <w:jc w:val="both"/>
        <w:rPr>
          <w:rFonts w:ascii="Candera" w:hAnsi="Candera"/>
        </w:rPr>
      </w:pPr>
      <w:r w:rsidRPr="00A74499">
        <w:rPr>
          <w:rFonts w:ascii="Candera" w:hAnsi="Candera"/>
        </w:rPr>
        <w:t xml:space="preserve">Dokument </w:t>
      </w:r>
      <w:r w:rsidR="001C7E8A">
        <w:rPr>
          <w:rFonts w:ascii="Candera" w:hAnsi="Candera"/>
        </w:rPr>
        <w:t xml:space="preserve">Lokalnego </w:t>
      </w:r>
      <w:r w:rsidRPr="00A74499">
        <w:rPr>
          <w:rFonts w:ascii="Candera" w:hAnsi="Candera"/>
        </w:rPr>
        <w:t xml:space="preserve">Programu Rewitalizacji Gminy Stanisławów na lata 2016 – 2023 składa się z </w:t>
      </w:r>
      <w:r w:rsidR="00815F22">
        <w:rPr>
          <w:rFonts w:ascii="Candera" w:hAnsi="Candera"/>
        </w:rPr>
        <w:t xml:space="preserve">trzech zasadniczych </w:t>
      </w:r>
      <w:r w:rsidR="00C03751">
        <w:rPr>
          <w:rFonts w:ascii="Candera" w:hAnsi="Candera"/>
        </w:rPr>
        <w:t>bloków</w:t>
      </w:r>
      <w:r w:rsidR="00815F22">
        <w:rPr>
          <w:rFonts w:ascii="Candera" w:hAnsi="Candera"/>
        </w:rPr>
        <w:t xml:space="preserve">. </w:t>
      </w:r>
      <w:r w:rsidR="00C03751">
        <w:rPr>
          <w:rFonts w:ascii="Candera" w:hAnsi="Candera"/>
        </w:rPr>
        <w:t>P</w:t>
      </w:r>
      <w:r w:rsidR="004E272A">
        <w:rPr>
          <w:rFonts w:ascii="Candera" w:hAnsi="Candera"/>
        </w:rPr>
        <w:t>ierwsz</w:t>
      </w:r>
      <w:r w:rsidR="00C03751">
        <w:rPr>
          <w:rFonts w:ascii="Candera" w:hAnsi="Candera"/>
        </w:rPr>
        <w:t>y</w:t>
      </w:r>
      <w:r w:rsidR="00815F22">
        <w:rPr>
          <w:rFonts w:ascii="Candera" w:hAnsi="Candera"/>
        </w:rPr>
        <w:t xml:space="preserve"> </w:t>
      </w:r>
      <w:r w:rsidR="004E272A">
        <w:rPr>
          <w:rFonts w:ascii="Candera" w:hAnsi="Candera"/>
        </w:rPr>
        <w:t>obejmuje</w:t>
      </w:r>
      <w:r w:rsidR="00815F22">
        <w:rPr>
          <w:rFonts w:ascii="Candera" w:hAnsi="Candera"/>
        </w:rPr>
        <w:t xml:space="preserve"> diagnozę </w:t>
      </w:r>
      <w:r w:rsidR="004E272A">
        <w:rPr>
          <w:rFonts w:ascii="Candera" w:hAnsi="Candera"/>
        </w:rPr>
        <w:t>społeczno-gos</w:t>
      </w:r>
      <w:r w:rsidR="00C03751">
        <w:rPr>
          <w:rFonts w:ascii="Candera" w:hAnsi="Candera"/>
        </w:rPr>
        <w:t>po</w:t>
      </w:r>
      <w:r w:rsidR="004E272A">
        <w:rPr>
          <w:rFonts w:ascii="Candera" w:hAnsi="Candera"/>
        </w:rPr>
        <w:t>darcza gminy służąc</w:t>
      </w:r>
      <w:r w:rsidR="00C03751">
        <w:rPr>
          <w:rFonts w:ascii="Candera" w:hAnsi="Candera"/>
        </w:rPr>
        <w:t>ą</w:t>
      </w:r>
      <w:r w:rsidR="004E272A">
        <w:rPr>
          <w:rFonts w:ascii="Candera" w:hAnsi="Candera"/>
        </w:rPr>
        <w:t xml:space="preserve"> wybraniu obszarów zdegradowanych oraz z ich wyborem i opisem oraz wybór obszarów re</w:t>
      </w:r>
      <w:r w:rsidR="004E272A">
        <w:rPr>
          <w:rFonts w:ascii="Candera" w:hAnsi="Candera"/>
        </w:rPr>
        <w:lastRenderedPageBreak/>
        <w:t xml:space="preserve">witalizacji. </w:t>
      </w:r>
      <w:r w:rsidR="00C03751">
        <w:rPr>
          <w:rFonts w:ascii="Candera" w:hAnsi="Candera"/>
        </w:rPr>
        <w:t>Blok drugi</w:t>
      </w:r>
      <w:r w:rsidR="004E272A">
        <w:rPr>
          <w:rFonts w:ascii="Candera" w:hAnsi="Candera"/>
        </w:rPr>
        <w:t xml:space="preserve"> zawiera opis celów rewitalizacji wraz z przedstawieniem przedsięwzięć rewitalizacyjnych oraz ich związek z celami rewitalizacji. Kolejna </w:t>
      </w:r>
      <w:r w:rsidR="00C03751">
        <w:rPr>
          <w:rFonts w:ascii="Candera" w:hAnsi="Candera"/>
        </w:rPr>
        <w:t xml:space="preserve">blok, </w:t>
      </w:r>
      <w:r w:rsidR="004E272A">
        <w:rPr>
          <w:rFonts w:ascii="Candera" w:hAnsi="Candera"/>
        </w:rPr>
        <w:t>trzeci obejmuje zagadnienia związane z wdrażaniem programu rewitalizacji</w:t>
      </w:r>
      <w:r w:rsidR="008F547C">
        <w:rPr>
          <w:rFonts w:ascii="Candera" w:hAnsi="Candera"/>
        </w:rPr>
        <w:t>.</w:t>
      </w:r>
    </w:p>
    <w:p w:rsidR="00DD47BD" w:rsidRPr="00A74499" w:rsidRDefault="004E272A" w:rsidP="00C03751">
      <w:pPr>
        <w:spacing w:after="0"/>
        <w:jc w:val="both"/>
        <w:rPr>
          <w:rFonts w:ascii="Candera" w:hAnsi="Candera"/>
        </w:rPr>
      </w:pPr>
      <w:r>
        <w:rPr>
          <w:rFonts w:ascii="Candera" w:hAnsi="Candera"/>
        </w:rPr>
        <w:t>Dokument z godnie ze wskazanymi powyżej wytycznymi został podzielony na 1</w:t>
      </w:r>
      <w:r w:rsidR="00736702">
        <w:rPr>
          <w:rFonts w:ascii="Candera" w:hAnsi="Candera"/>
        </w:rPr>
        <w:t>2</w:t>
      </w:r>
      <w:r>
        <w:rPr>
          <w:rFonts w:ascii="Candera" w:hAnsi="Candera"/>
        </w:rPr>
        <w:t xml:space="preserve"> </w:t>
      </w:r>
      <w:r w:rsidR="00C03751">
        <w:rPr>
          <w:rFonts w:ascii="Candera" w:hAnsi="Candera"/>
        </w:rPr>
        <w:t>części</w:t>
      </w:r>
      <w:r>
        <w:rPr>
          <w:rFonts w:ascii="Candera" w:hAnsi="Candera"/>
        </w:rPr>
        <w:t xml:space="preserve">. </w:t>
      </w:r>
      <w:r w:rsidR="00C03751">
        <w:rPr>
          <w:rFonts w:ascii="Candera" w:hAnsi="Candera"/>
        </w:rPr>
        <w:t xml:space="preserve">Część </w:t>
      </w:r>
      <w:r>
        <w:rPr>
          <w:rFonts w:ascii="Candera" w:hAnsi="Candera"/>
        </w:rPr>
        <w:t>1 ma charakter wstępny przestawiający tło podejmowanych przez gminę działań związanych z rewitalizacja oraz prezentuje podstawowe def</w:t>
      </w:r>
      <w:r w:rsidR="004E2177">
        <w:rPr>
          <w:rFonts w:ascii="Candera" w:hAnsi="Candera"/>
        </w:rPr>
        <w:t xml:space="preserve">inicje związane z tym procesem. W </w:t>
      </w:r>
      <w:r w:rsidR="004F24DD">
        <w:rPr>
          <w:rFonts w:ascii="Candera" w:hAnsi="Candera"/>
        </w:rPr>
        <w:t>części</w:t>
      </w:r>
      <w:r w:rsidR="004E2177">
        <w:rPr>
          <w:rFonts w:ascii="Candera" w:hAnsi="Candera"/>
        </w:rPr>
        <w:t xml:space="preserve"> </w:t>
      </w:r>
      <w:r w:rsidR="00736702">
        <w:rPr>
          <w:rFonts w:ascii="Candera" w:hAnsi="Candera"/>
        </w:rPr>
        <w:t>2</w:t>
      </w:r>
      <w:r w:rsidR="004E2177">
        <w:rPr>
          <w:rFonts w:ascii="Candera" w:hAnsi="Candera"/>
        </w:rPr>
        <w:t xml:space="preserve"> przedstawiono </w:t>
      </w:r>
      <w:r w:rsidR="00DD47BD" w:rsidRPr="00A74499">
        <w:rPr>
          <w:rFonts w:ascii="Candera" w:hAnsi="Candera"/>
        </w:rPr>
        <w:t xml:space="preserve">powiązanie celów przedstawianego </w:t>
      </w:r>
      <w:r w:rsidR="00900AB3">
        <w:rPr>
          <w:rFonts w:ascii="Candera" w:hAnsi="Candera"/>
        </w:rPr>
        <w:t>L</w:t>
      </w:r>
      <w:r w:rsidR="00DD47BD" w:rsidRPr="00A74499">
        <w:rPr>
          <w:rFonts w:ascii="Candera" w:hAnsi="Candera"/>
        </w:rPr>
        <w:t>PR z innymi dokumentami strategicznymi gminy</w:t>
      </w:r>
      <w:r w:rsidR="004E2177">
        <w:rPr>
          <w:rFonts w:ascii="Candera" w:hAnsi="Candera"/>
        </w:rPr>
        <w:t xml:space="preserve">. </w:t>
      </w:r>
      <w:r w:rsidR="004E2177" w:rsidRPr="004E2177">
        <w:rPr>
          <w:rFonts w:ascii="Candera" w:hAnsi="Candera"/>
        </w:rPr>
        <w:t>Proces</w:t>
      </w:r>
      <w:r w:rsidR="004E2177">
        <w:rPr>
          <w:rFonts w:ascii="Candera" w:hAnsi="Candera"/>
        </w:rPr>
        <w:t>owi</w:t>
      </w:r>
      <w:r w:rsidR="004E2177" w:rsidRPr="004E2177">
        <w:rPr>
          <w:rFonts w:ascii="Candera" w:hAnsi="Candera"/>
        </w:rPr>
        <w:t xml:space="preserve"> delimitacji obszaru zdegradowanego i obszaru rewitalizacji</w:t>
      </w:r>
      <w:r w:rsidR="004E2177">
        <w:rPr>
          <w:rFonts w:ascii="Candera" w:hAnsi="Candera"/>
        </w:rPr>
        <w:t xml:space="preserve"> poświecono </w:t>
      </w:r>
      <w:r w:rsidR="00C03751">
        <w:rPr>
          <w:rFonts w:ascii="Candera" w:hAnsi="Candera"/>
        </w:rPr>
        <w:t>część</w:t>
      </w:r>
      <w:r w:rsidR="004E2177">
        <w:rPr>
          <w:rFonts w:ascii="Candera" w:hAnsi="Candera"/>
        </w:rPr>
        <w:t xml:space="preserve"> </w:t>
      </w:r>
      <w:r w:rsidR="00736702">
        <w:rPr>
          <w:rFonts w:ascii="Candera" w:hAnsi="Candera"/>
        </w:rPr>
        <w:t>3</w:t>
      </w:r>
      <w:r w:rsidR="004E2177">
        <w:rPr>
          <w:rFonts w:ascii="Candera" w:hAnsi="Candera"/>
        </w:rPr>
        <w:t xml:space="preserve">. W </w:t>
      </w:r>
      <w:r w:rsidR="00C03751">
        <w:rPr>
          <w:rFonts w:ascii="Candera" w:hAnsi="Candera"/>
        </w:rPr>
        <w:t>części</w:t>
      </w:r>
      <w:r w:rsidR="004E2177">
        <w:rPr>
          <w:rFonts w:ascii="Candera" w:hAnsi="Candera"/>
        </w:rPr>
        <w:t xml:space="preserve"> </w:t>
      </w:r>
      <w:r w:rsidR="00736702">
        <w:rPr>
          <w:rFonts w:ascii="Candera" w:hAnsi="Candera"/>
        </w:rPr>
        <w:t>4</w:t>
      </w:r>
      <w:r w:rsidR="004E2177">
        <w:rPr>
          <w:rFonts w:ascii="Candera" w:hAnsi="Candera"/>
        </w:rPr>
        <w:t xml:space="preserve"> zaprezentowano </w:t>
      </w:r>
      <w:r w:rsidR="00C03751">
        <w:rPr>
          <w:rFonts w:ascii="Candera" w:eastAsia="Calibri" w:hAnsi="Candera" w:cs="Times New Roman"/>
        </w:rPr>
        <w:t>d</w:t>
      </w:r>
      <w:r w:rsidR="004E2177" w:rsidRPr="00A871CF">
        <w:rPr>
          <w:rFonts w:ascii="Candera" w:eastAsia="Calibri" w:hAnsi="Candera" w:cs="Times New Roman"/>
        </w:rPr>
        <w:t>iagnoz</w:t>
      </w:r>
      <w:r w:rsidR="004E2177">
        <w:rPr>
          <w:rFonts w:ascii="Candera" w:eastAsia="Calibri" w:hAnsi="Candera" w:cs="Times New Roman"/>
        </w:rPr>
        <w:t>ę</w:t>
      </w:r>
      <w:r w:rsidR="004E2177" w:rsidRPr="00A871CF">
        <w:rPr>
          <w:rFonts w:ascii="Candera" w:eastAsia="Calibri" w:hAnsi="Candera" w:cs="Times New Roman"/>
        </w:rPr>
        <w:t xml:space="preserve"> obszar</w:t>
      </w:r>
      <w:r w:rsidR="004E2177" w:rsidRPr="00A871CF">
        <w:rPr>
          <w:rFonts w:ascii="Candera" w:eastAsia="Calibri" w:hAnsi="Candera" w:cs="Times New Roman" w:hint="eastAsia"/>
        </w:rPr>
        <w:t>ó</w:t>
      </w:r>
      <w:r w:rsidR="004E2177" w:rsidRPr="00A871CF">
        <w:rPr>
          <w:rFonts w:ascii="Candera" w:eastAsia="Calibri" w:hAnsi="Candera" w:cs="Times New Roman"/>
        </w:rPr>
        <w:t>w zdiagnozowanych</w:t>
      </w:r>
      <w:r w:rsidR="004E2177">
        <w:rPr>
          <w:rFonts w:ascii="Candera" w:eastAsia="Calibri" w:hAnsi="Candera" w:cs="Times New Roman"/>
        </w:rPr>
        <w:t xml:space="preserve"> jak zdegradowane z uwzględnieniem sfer: </w:t>
      </w:r>
      <w:r w:rsidR="004E2177" w:rsidRPr="00A74499">
        <w:rPr>
          <w:rFonts w:ascii="Candera" w:hAnsi="Candera"/>
        </w:rPr>
        <w:t>społecznej, gospodarczej, technicznej, środowiskowej oraz przestrzenno-funkcjonalnej</w:t>
      </w:r>
      <w:r w:rsidR="004E2177">
        <w:rPr>
          <w:rFonts w:ascii="Candera" w:hAnsi="Candera"/>
        </w:rPr>
        <w:t xml:space="preserve">. </w:t>
      </w:r>
      <w:r w:rsidR="00C03751">
        <w:rPr>
          <w:rFonts w:ascii="Candera" w:hAnsi="Candera"/>
        </w:rPr>
        <w:t>Część</w:t>
      </w:r>
      <w:r w:rsidR="004E2177">
        <w:rPr>
          <w:rFonts w:ascii="Candera" w:hAnsi="Candera"/>
        </w:rPr>
        <w:t xml:space="preserve"> </w:t>
      </w:r>
      <w:r w:rsidR="00736702">
        <w:rPr>
          <w:rFonts w:ascii="Candera" w:hAnsi="Candera"/>
        </w:rPr>
        <w:t>5</w:t>
      </w:r>
      <w:r w:rsidR="004E2177">
        <w:rPr>
          <w:rFonts w:ascii="Candera" w:hAnsi="Candera"/>
        </w:rPr>
        <w:t xml:space="preserve"> zawiera </w:t>
      </w:r>
      <w:r w:rsidR="00C03751">
        <w:rPr>
          <w:rFonts w:ascii="Candera" w:hAnsi="Candera"/>
        </w:rPr>
        <w:t>o</w:t>
      </w:r>
      <w:r w:rsidR="004E2177" w:rsidRPr="004E2177">
        <w:rPr>
          <w:rFonts w:ascii="Candera" w:hAnsi="Candera"/>
        </w:rPr>
        <w:t>pis wizji stanu obszaru po przeprowadzeniu rewitalizacji</w:t>
      </w:r>
      <w:r w:rsidR="004E2177">
        <w:rPr>
          <w:rFonts w:ascii="Candera" w:hAnsi="Candera"/>
        </w:rPr>
        <w:t xml:space="preserve">. W </w:t>
      </w:r>
      <w:r w:rsidR="00736702">
        <w:rPr>
          <w:rFonts w:ascii="Candera" w:hAnsi="Candera"/>
        </w:rPr>
        <w:t>części</w:t>
      </w:r>
      <w:r w:rsidR="004E2177">
        <w:rPr>
          <w:rFonts w:ascii="Candera" w:hAnsi="Candera"/>
        </w:rPr>
        <w:t xml:space="preserve"> </w:t>
      </w:r>
      <w:r w:rsidR="00736702">
        <w:rPr>
          <w:rFonts w:ascii="Candera" w:hAnsi="Candera"/>
        </w:rPr>
        <w:t>6</w:t>
      </w:r>
      <w:r w:rsidR="004E2177">
        <w:rPr>
          <w:rFonts w:ascii="Candera" w:hAnsi="Candera"/>
        </w:rPr>
        <w:t xml:space="preserve"> przedstawiono cele prowadzonych działań rewitalizacyjnych a w części </w:t>
      </w:r>
      <w:r w:rsidR="00736702">
        <w:rPr>
          <w:rFonts w:ascii="Candera" w:hAnsi="Candera"/>
        </w:rPr>
        <w:t>7</w:t>
      </w:r>
      <w:r w:rsidR="004E2177">
        <w:rPr>
          <w:rFonts w:ascii="Candera" w:hAnsi="Candera"/>
        </w:rPr>
        <w:t xml:space="preserve"> przedstawiono przedsięwzięcia rewitalizac</w:t>
      </w:r>
      <w:r w:rsidR="00C03751">
        <w:rPr>
          <w:rFonts w:ascii="Candera" w:hAnsi="Candera"/>
        </w:rPr>
        <w:t>yjne</w:t>
      </w:r>
      <w:r w:rsidR="004E2177">
        <w:rPr>
          <w:rFonts w:ascii="Candera" w:hAnsi="Candera"/>
        </w:rPr>
        <w:t>, służące osiągn</w:t>
      </w:r>
      <w:r w:rsidR="00C03751">
        <w:rPr>
          <w:rFonts w:ascii="Candera" w:hAnsi="Candera"/>
        </w:rPr>
        <w:t xml:space="preserve">ięciu celów, zaprezentowane w postaci kart zadań. W części </w:t>
      </w:r>
      <w:r w:rsidR="00736702">
        <w:rPr>
          <w:rFonts w:ascii="Candera" w:hAnsi="Candera"/>
        </w:rPr>
        <w:t>8</w:t>
      </w:r>
      <w:r w:rsidR="00C03751" w:rsidRPr="00A74499">
        <w:rPr>
          <w:rFonts w:ascii="Candera" w:hAnsi="Candera"/>
        </w:rPr>
        <w:t xml:space="preserve"> przedstawi</w:t>
      </w:r>
      <w:r w:rsidR="00C03751">
        <w:rPr>
          <w:rFonts w:ascii="Candera" w:hAnsi="Candera"/>
        </w:rPr>
        <w:t>ono</w:t>
      </w:r>
      <w:r w:rsidR="00C03751" w:rsidRPr="00A74499">
        <w:rPr>
          <w:rFonts w:ascii="Candera" w:hAnsi="Candera"/>
        </w:rPr>
        <w:t xml:space="preserve"> zgodność </w:t>
      </w:r>
      <w:r w:rsidR="00C03751">
        <w:rPr>
          <w:rFonts w:ascii="Candera" w:hAnsi="Candera"/>
        </w:rPr>
        <w:t>p</w:t>
      </w:r>
      <w:r w:rsidR="00C03751" w:rsidRPr="00A74499">
        <w:rPr>
          <w:rFonts w:ascii="Candera" w:hAnsi="Candera"/>
        </w:rPr>
        <w:t xml:space="preserve">rogramu w zakresie zachowania komplementarności działań </w:t>
      </w:r>
      <w:r w:rsidR="00C03751">
        <w:rPr>
          <w:rFonts w:ascii="Candera" w:hAnsi="Candera"/>
        </w:rPr>
        <w:t>L</w:t>
      </w:r>
      <w:r w:rsidR="00C03751" w:rsidRPr="00A74499">
        <w:rPr>
          <w:rFonts w:ascii="Candera" w:hAnsi="Candera"/>
        </w:rPr>
        <w:t>PR</w:t>
      </w:r>
      <w:r w:rsidR="00C03751">
        <w:rPr>
          <w:rFonts w:ascii="Candera" w:hAnsi="Candera"/>
        </w:rPr>
        <w:t xml:space="preserve"> a w części </w:t>
      </w:r>
      <w:r w:rsidR="00736702">
        <w:rPr>
          <w:rFonts w:ascii="Candera" w:hAnsi="Candera"/>
        </w:rPr>
        <w:t>9</w:t>
      </w:r>
      <w:r w:rsidR="00C03751">
        <w:rPr>
          <w:rFonts w:ascii="Candera" w:hAnsi="Candera"/>
        </w:rPr>
        <w:t xml:space="preserve"> jego zintegrowane podejście. Część 1</w:t>
      </w:r>
      <w:r w:rsidR="00736702">
        <w:rPr>
          <w:rFonts w:ascii="Candera" w:hAnsi="Candera"/>
        </w:rPr>
        <w:t>0</w:t>
      </w:r>
      <w:r w:rsidR="00C03751">
        <w:rPr>
          <w:rFonts w:ascii="Candera" w:hAnsi="Candera"/>
        </w:rPr>
        <w:t xml:space="preserve"> prezentuje </w:t>
      </w:r>
      <w:r w:rsidR="00DD47BD" w:rsidRPr="00A74499">
        <w:rPr>
          <w:rFonts w:ascii="Candera" w:hAnsi="Candera"/>
        </w:rPr>
        <w:t>ramy finansowe podstawowych działań rewitalizacyjnych</w:t>
      </w:r>
      <w:r w:rsidR="00C03751">
        <w:rPr>
          <w:rFonts w:ascii="Candera" w:hAnsi="Candera"/>
        </w:rPr>
        <w:t>. Część 1</w:t>
      </w:r>
      <w:r w:rsidR="00736702">
        <w:rPr>
          <w:rFonts w:ascii="Candera" w:hAnsi="Candera"/>
        </w:rPr>
        <w:t>1</w:t>
      </w:r>
      <w:r w:rsidR="00C03751">
        <w:rPr>
          <w:rFonts w:ascii="Candera" w:hAnsi="Candera"/>
        </w:rPr>
        <w:t xml:space="preserve"> opisuje </w:t>
      </w:r>
      <w:r w:rsidR="00736702">
        <w:rPr>
          <w:rFonts w:ascii="Candera" w:hAnsi="Candera"/>
        </w:rPr>
        <w:t>mechanizmy</w:t>
      </w:r>
      <w:r w:rsidR="00C03751">
        <w:rPr>
          <w:rFonts w:ascii="Candera" w:hAnsi="Candera"/>
        </w:rPr>
        <w:t xml:space="preserve"> i narzędzia partycypacji społecznej wykorzystane w procesie tworzenia dokumentu. System wdrażania programu rewitalizacji został przedstawiony w części 1</w:t>
      </w:r>
      <w:r w:rsidR="00736702">
        <w:rPr>
          <w:rFonts w:ascii="Candera" w:hAnsi="Candera"/>
        </w:rPr>
        <w:t>2</w:t>
      </w:r>
      <w:r w:rsidR="004F24DD">
        <w:rPr>
          <w:rFonts w:ascii="Candera" w:hAnsi="Candera"/>
        </w:rPr>
        <w:t>.</w:t>
      </w:r>
    </w:p>
    <w:p w:rsidR="00123BFB" w:rsidRDefault="00123BFB" w:rsidP="00910E5E">
      <w:pPr>
        <w:spacing w:after="0"/>
        <w:jc w:val="both"/>
        <w:rPr>
          <w:rFonts w:ascii="Candera" w:hAnsi="Candera"/>
        </w:rPr>
      </w:pPr>
    </w:p>
    <w:p w:rsidR="00DD47BD" w:rsidRPr="00736702" w:rsidRDefault="00736702" w:rsidP="00807FA4">
      <w:pPr>
        <w:pStyle w:val="Akapitzlist"/>
        <w:shd w:val="clear" w:color="auto" w:fill="C2D69B" w:themeFill="accent3" w:themeFillTint="99"/>
        <w:spacing w:after="0"/>
        <w:ind w:left="0"/>
        <w:jc w:val="both"/>
        <w:rPr>
          <w:rFonts w:ascii="Candera" w:hAnsi="Candera"/>
          <w:b/>
        </w:rPr>
      </w:pPr>
      <w:r>
        <w:rPr>
          <w:rFonts w:ascii="Candera" w:hAnsi="Candera"/>
          <w:b/>
          <w:sz w:val="24"/>
          <w:szCs w:val="24"/>
        </w:rPr>
        <w:t>1.</w:t>
      </w:r>
      <w:r w:rsidR="005B0BE8" w:rsidRPr="00736702">
        <w:rPr>
          <w:rFonts w:ascii="Candera" w:hAnsi="Candera"/>
          <w:b/>
          <w:sz w:val="24"/>
          <w:szCs w:val="24"/>
        </w:rPr>
        <w:t xml:space="preserve">2. </w:t>
      </w:r>
      <w:r w:rsidR="005B0BE8" w:rsidRPr="00736702">
        <w:rPr>
          <w:rFonts w:ascii="Candera" w:hAnsi="Candera"/>
          <w:b/>
        </w:rPr>
        <w:t>S</w:t>
      </w:r>
      <w:r w:rsidR="005B0BE8" w:rsidRPr="00736702">
        <w:rPr>
          <w:rFonts w:ascii="Candera" w:hAnsi="Candera" w:hint="eastAsia"/>
          <w:b/>
        </w:rPr>
        <w:t>Ł</w:t>
      </w:r>
      <w:r w:rsidR="005B0BE8" w:rsidRPr="00736702">
        <w:rPr>
          <w:rFonts w:ascii="Candera" w:hAnsi="Candera"/>
          <w:b/>
        </w:rPr>
        <w:t>OWNIK POJ</w:t>
      </w:r>
      <w:r w:rsidR="005B0BE8" w:rsidRPr="00736702">
        <w:rPr>
          <w:rFonts w:ascii="Candera" w:hAnsi="Candera" w:hint="eastAsia"/>
          <w:b/>
        </w:rPr>
        <w:t>ĘĆ</w:t>
      </w:r>
      <w:r w:rsidR="005B0BE8" w:rsidRPr="00736702">
        <w:rPr>
          <w:rFonts w:ascii="Candera" w:hAnsi="Candera"/>
          <w:b/>
        </w:rPr>
        <w:t xml:space="preserve"> DOTYCZ</w:t>
      </w:r>
      <w:r w:rsidR="005B0BE8" w:rsidRPr="00736702">
        <w:rPr>
          <w:rFonts w:ascii="Candera" w:hAnsi="Candera" w:hint="eastAsia"/>
          <w:b/>
        </w:rPr>
        <w:t>Ą</w:t>
      </w:r>
      <w:r w:rsidR="005B0BE8" w:rsidRPr="00736702">
        <w:rPr>
          <w:rFonts w:ascii="Candera" w:hAnsi="Candera"/>
          <w:b/>
        </w:rPr>
        <w:t>CYCH REWITALIZACJI</w:t>
      </w:r>
    </w:p>
    <w:p w:rsidR="00DD47BD" w:rsidRPr="00A74499" w:rsidRDefault="00DD47BD" w:rsidP="00910E5E">
      <w:pPr>
        <w:spacing w:after="0"/>
        <w:jc w:val="both"/>
        <w:rPr>
          <w:rFonts w:ascii="Candera" w:hAnsi="Candera"/>
        </w:rPr>
      </w:pPr>
    </w:p>
    <w:p w:rsidR="00EB0322" w:rsidRDefault="00736702" w:rsidP="00910E5E">
      <w:pPr>
        <w:jc w:val="both"/>
        <w:rPr>
          <w:rFonts w:ascii="Candera" w:hAnsi="Candera"/>
        </w:rPr>
      </w:pPr>
      <w:r>
        <w:rPr>
          <w:rFonts w:ascii="Candera" w:hAnsi="Candera"/>
        </w:rPr>
        <w:t xml:space="preserve">Pojęcie rewitalizacji ewaluowało. Obecne jego znaczenia związane jest z wprowadzaniem w życie </w:t>
      </w:r>
      <w:r w:rsidRPr="00736702">
        <w:rPr>
          <w:rFonts w:ascii="Candera" w:hAnsi="Candera"/>
        </w:rPr>
        <w:t>Ustaw</w:t>
      </w:r>
      <w:r>
        <w:rPr>
          <w:rFonts w:ascii="Candera" w:hAnsi="Candera"/>
        </w:rPr>
        <w:t>y</w:t>
      </w:r>
      <w:r w:rsidRPr="00736702">
        <w:rPr>
          <w:rFonts w:ascii="Candera" w:hAnsi="Candera"/>
        </w:rPr>
        <w:t xml:space="preserve"> z dnia 9 października o Rewitalizacji (Dz. U. z 2015 r. poz. 1777)</w:t>
      </w:r>
      <w:r>
        <w:rPr>
          <w:rFonts w:ascii="Candera" w:hAnsi="Candera"/>
        </w:rPr>
        <w:t xml:space="preserve">. Nadaje ona nowy sens temu pojęciu zwracając szczególnie problematyce dokonania zamiany w sferze społecznej. Ustawa wskazała także jako gminę, która ma podejmować działania rewitalizacyjne za zarządzanym terenie. </w:t>
      </w:r>
      <w:r w:rsidR="00AD49C6">
        <w:rPr>
          <w:rFonts w:ascii="Candera" w:hAnsi="Candera"/>
        </w:rPr>
        <w:t>Ważnym elementem prowadzenia działań zmierzających do zmiany sytuacji społeczno-gospodarczej jest posługiwanie się wspólnym jeżykiem i jednoznacznym rozumieniem używanych w tych procesach pojęć. Dlatego w</w:t>
      </w:r>
      <w:r w:rsidR="00EB0322" w:rsidRPr="00A74499">
        <w:rPr>
          <w:rFonts w:ascii="Candera" w:hAnsi="Candera"/>
        </w:rPr>
        <w:t xml:space="preserve">skazanym jest zatem przedstawienie definicji podstawowych pojęć związanych z tym procesem. </w:t>
      </w:r>
    </w:p>
    <w:p w:rsidR="00575616" w:rsidRDefault="00575616" w:rsidP="00575616">
      <w:pPr>
        <w:jc w:val="both"/>
        <w:rPr>
          <w:rFonts w:ascii="Candera" w:hAnsi="Candera"/>
        </w:rPr>
      </w:pPr>
      <w:r w:rsidRPr="00575616">
        <w:rPr>
          <w:rFonts w:ascii="Candera" w:hAnsi="Candera"/>
          <w:b/>
          <w:bCs/>
        </w:rPr>
        <w:t>Stan kryzysowy</w:t>
      </w:r>
      <w:r w:rsidRPr="00575616">
        <w:rPr>
          <w:rFonts w:ascii="Candera" w:hAnsi="Candera"/>
        </w:rPr>
        <w:t xml:space="preserve"> </w:t>
      </w:r>
    </w:p>
    <w:p w:rsidR="00575616" w:rsidRPr="00575616" w:rsidRDefault="00575616" w:rsidP="00575616">
      <w:pPr>
        <w:jc w:val="both"/>
        <w:rPr>
          <w:rFonts w:ascii="Candera" w:hAnsi="Candera"/>
        </w:rPr>
      </w:pPr>
      <w:r>
        <w:rPr>
          <w:rFonts w:ascii="Candera" w:hAnsi="Candera"/>
        </w:rPr>
        <w:t>S</w:t>
      </w:r>
      <w:r w:rsidRPr="00575616">
        <w:rPr>
          <w:rFonts w:ascii="Candera" w:hAnsi="Candera"/>
        </w:rPr>
        <w:t xml:space="preserve">tan spowodowany koncentracją negatywnych zjawisk społecznych (w szczególności bezrobocia, ubóstwa, przestępczości, niskiego poziomu edukacji lub kapitału społecznego, niewystarczającego poziomu uczestnictwa w życiu publicznym i kulturalnym), współwystępujących z negatywnymi zjawiskami w co najmniej jednej z następujących sfer: </w:t>
      </w:r>
    </w:p>
    <w:p w:rsidR="00575616" w:rsidRPr="00575616" w:rsidRDefault="00575616" w:rsidP="00575616">
      <w:pPr>
        <w:jc w:val="both"/>
        <w:rPr>
          <w:rFonts w:ascii="Candera" w:hAnsi="Candera"/>
        </w:rPr>
      </w:pPr>
      <w:r w:rsidRPr="00575616">
        <w:rPr>
          <w:rFonts w:ascii="Candera" w:hAnsi="Candera"/>
        </w:rPr>
        <w:t xml:space="preserve">a. gospodarczej (w szczególności w zakresie niskiego stopnia przedsiębiorczości, słabej kondycji lokalnych przedsiębiorstw),  </w:t>
      </w:r>
    </w:p>
    <w:p w:rsidR="00575616" w:rsidRPr="00575616" w:rsidRDefault="00575616" w:rsidP="00575616">
      <w:pPr>
        <w:jc w:val="both"/>
        <w:rPr>
          <w:rFonts w:ascii="Candera" w:hAnsi="Candera"/>
        </w:rPr>
      </w:pPr>
      <w:r w:rsidRPr="00575616">
        <w:rPr>
          <w:rFonts w:ascii="Candera" w:hAnsi="Candera"/>
        </w:rPr>
        <w:t xml:space="preserve">b. środowiskowej (w szczególności w zakresie przekroczenia standardów jakości środowiska, obecności odpadów stwarzających zagrożenie dla życia, zdrowia, ludzi bądź stanu środowiska),  </w:t>
      </w:r>
    </w:p>
    <w:p w:rsidR="00575616" w:rsidRPr="00575616" w:rsidRDefault="00575616" w:rsidP="00575616">
      <w:pPr>
        <w:jc w:val="both"/>
        <w:rPr>
          <w:rFonts w:ascii="Candera" w:hAnsi="Candera"/>
        </w:rPr>
      </w:pPr>
      <w:r w:rsidRPr="00575616">
        <w:rPr>
          <w:rFonts w:ascii="Candera" w:hAnsi="Candera"/>
        </w:rPr>
        <w:t xml:space="preserve">c. przestrzenno-funkcjonalnej (w szczególności w zakresie 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 </w:t>
      </w:r>
    </w:p>
    <w:p w:rsidR="00575616" w:rsidRPr="00575616" w:rsidRDefault="00575616" w:rsidP="00575616">
      <w:pPr>
        <w:jc w:val="both"/>
        <w:rPr>
          <w:rFonts w:ascii="Candera" w:hAnsi="Candera"/>
        </w:rPr>
      </w:pPr>
      <w:r w:rsidRPr="00575616">
        <w:rPr>
          <w:rFonts w:ascii="Candera" w:hAnsi="Candera"/>
        </w:rPr>
        <w:t>d. technicznej (w szczególności w zakresie degradacji stanu technicznego obiektów budowlanych, w tym o przeznaczeniu mieszkaniowym, oraz braku funkcjonowania rozwiązań technicz</w:t>
      </w:r>
      <w:r w:rsidRPr="00575616">
        <w:rPr>
          <w:rFonts w:ascii="Candera" w:hAnsi="Candera"/>
        </w:rPr>
        <w:lastRenderedPageBreak/>
        <w:t>nych umożliwiających efektywne korzystanie z obiektów budowlanych, w szczególności w zakresie energooszczędności i ochrony środowiska).</w:t>
      </w:r>
    </w:p>
    <w:p w:rsidR="00575616" w:rsidRPr="00575616" w:rsidRDefault="00575616" w:rsidP="00575616">
      <w:pPr>
        <w:jc w:val="both"/>
        <w:rPr>
          <w:rFonts w:ascii="Candera" w:hAnsi="Candera"/>
        </w:rPr>
      </w:pPr>
      <w:r w:rsidRPr="00575616">
        <w:rPr>
          <w:rFonts w:ascii="Candera" w:hAnsi="Candera"/>
          <w:b/>
        </w:rPr>
        <w:t>Rewitalizacja</w:t>
      </w:r>
      <w:r w:rsidR="004F24DD">
        <w:rPr>
          <w:rFonts w:ascii="Candera" w:hAnsi="Candera"/>
        </w:rPr>
        <w:t>:</w:t>
      </w:r>
    </w:p>
    <w:p w:rsidR="00575616" w:rsidRPr="00575616" w:rsidRDefault="00575616" w:rsidP="00575616">
      <w:pPr>
        <w:jc w:val="both"/>
        <w:rPr>
          <w:rFonts w:ascii="Candera" w:hAnsi="Candera"/>
        </w:rPr>
      </w:pPr>
      <w:r w:rsidRPr="00575616">
        <w:rPr>
          <w:rFonts w:ascii="Candera" w:hAnsi="Candera"/>
        </w:rPr>
        <w:t>Rewitalizacja stanowi proces wyprowadzania ze stanu kryzysowego obszarów zdegradowanych, prowadzony w sposób kompleksowy, poprzez zintegrowane działania na rzecz lokalnej społeczności, przestrzeni i gospodarki, skoncentrowane terytorialnie, prowadzone przez interesariuszy rewitalizacji na</w:t>
      </w:r>
      <w:r>
        <w:rPr>
          <w:rFonts w:ascii="Candera" w:hAnsi="Candera"/>
        </w:rPr>
        <w:t xml:space="preserve"> </w:t>
      </w:r>
      <w:r w:rsidRPr="00575616">
        <w:rPr>
          <w:rFonts w:ascii="Candera" w:hAnsi="Candera"/>
        </w:rPr>
        <w:t>podstawie gm</w:t>
      </w:r>
      <w:r w:rsidR="004F24DD">
        <w:rPr>
          <w:rFonts w:ascii="Candera" w:hAnsi="Candera"/>
        </w:rPr>
        <w:t>innego programu rewitalizacji.</w:t>
      </w:r>
    </w:p>
    <w:p w:rsidR="00575616" w:rsidRPr="00575616" w:rsidRDefault="00AC0A47" w:rsidP="00575616">
      <w:pPr>
        <w:jc w:val="both"/>
        <w:rPr>
          <w:rFonts w:ascii="Candera" w:hAnsi="Candera"/>
          <w:i/>
        </w:rPr>
      </w:pPr>
      <w:r>
        <w:rPr>
          <w:rFonts w:ascii="Candera" w:hAnsi="Candera"/>
          <w:i/>
        </w:rPr>
        <w:t>(</w:t>
      </w:r>
      <w:r w:rsidR="00575616" w:rsidRPr="00575616">
        <w:rPr>
          <w:rFonts w:ascii="Candera" w:hAnsi="Candera"/>
          <w:i/>
        </w:rPr>
        <w:t>Ustawa z dn. 9 października 2015 o Rewitalizacji, art. 2.1)</w:t>
      </w:r>
    </w:p>
    <w:p w:rsidR="00575616" w:rsidRPr="00575616" w:rsidRDefault="00575616" w:rsidP="00575616">
      <w:pPr>
        <w:jc w:val="both"/>
        <w:rPr>
          <w:rFonts w:ascii="Candera" w:hAnsi="Candera"/>
          <w:b/>
        </w:rPr>
      </w:pPr>
      <w:r w:rsidRPr="00575616">
        <w:rPr>
          <w:rFonts w:ascii="Candera" w:hAnsi="Candera"/>
          <w:b/>
        </w:rPr>
        <w:t>Obszar zdegradowany:</w:t>
      </w:r>
    </w:p>
    <w:p w:rsidR="00575616" w:rsidRPr="00575616" w:rsidRDefault="00575616" w:rsidP="00575616">
      <w:pPr>
        <w:jc w:val="both"/>
        <w:rPr>
          <w:rFonts w:ascii="Candera" w:hAnsi="Candera"/>
        </w:rPr>
      </w:pPr>
      <w:r w:rsidRPr="00575616">
        <w:rPr>
          <w:rFonts w:ascii="Candera" w:hAnsi="Candera"/>
        </w:rPr>
        <w:t>jest to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 ponadto, gdy na wskazanym obszarze występuje co najmniej jedno z nas</w:t>
      </w:r>
      <w:r w:rsidR="004F24DD">
        <w:rPr>
          <w:rFonts w:ascii="Candera" w:hAnsi="Candera"/>
        </w:rPr>
        <w:t>tępujących negatywnych zjawisk:</w:t>
      </w:r>
    </w:p>
    <w:p w:rsidR="00575616" w:rsidRPr="00575616" w:rsidRDefault="00575616" w:rsidP="00575616">
      <w:pPr>
        <w:jc w:val="both"/>
        <w:rPr>
          <w:rFonts w:ascii="Candera" w:hAnsi="Candera"/>
        </w:rPr>
      </w:pPr>
      <w:r w:rsidRPr="00575616">
        <w:rPr>
          <w:rFonts w:ascii="Candera" w:hAnsi="Candera"/>
        </w:rPr>
        <w:t xml:space="preserve">• Gospodarczych – w szczególności niskiego stopnia przedsiębiorczości, słabej kondycji lokalnych </w:t>
      </w:r>
      <w:r w:rsidR="00C64E0D" w:rsidRPr="00575616">
        <w:rPr>
          <w:rFonts w:ascii="Candera" w:hAnsi="Candera"/>
        </w:rPr>
        <w:t>przedsiębiorstw</w:t>
      </w:r>
      <w:r w:rsidR="009271A2">
        <w:rPr>
          <w:rFonts w:ascii="Candera" w:hAnsi="Candera"/>
        </w:rPr>
        <w:t xml:space="preserve"> </w:t>
      </w:r>
      <w:r w:rsidRPr="00575616">
        <w:rPr>
          <w:rFonts w:ascii="Candera" w:hAnsi="Candera"/>
        </w:rPr>
        <w:t xml:space="preserve">lub </w:t>
      </w:r>
    </w:p>
    <w:p w:rsidR="00575616" w:rsidRPr="00575616" w:rsidRDefault="00575616" w:rsidP="00575616">
      <w:pPr>
        <w:jc w:val="both"/>
        <w:rPr>
          <w:rFonts w:ascii="Candera" w:hAnsi="Candera"/>
        </w:rPr>
      </w:pPr>
      <w:r w:rsidRPr="00575616">
        <w:rPr>
          <w:rFonts w:ascii="Candera" w:hAnsi="Candera"/>
        </w:rPr>
        <w:t>•</w:t>
      </w:r>
      <w:r>
        <w:rPr>
          <w:rFonts w:ascii="Candera" w:hAnsi="Candera"/>
        </w:rPr>
        <w:t xml:space="preserve"> </w:t>
      </w:r>
      <w:r w:rsidRPr="00575616">
        <w:rPr>
          <w:rFonts w:ascii="Candera" w:hAnsi="Candera"/>
        </w:rPr>
        <w:t xml:space="preserve">Środowiskowych – w szczególności przekroczenia standardów jakości środowiska, obecności odpadów stwarzających zagrożenie dla życia, zdrowia ludzi lub stanu środowiska, lub </w:t>
      </w:r>
    </w:p>
    <w:p w:rsidR="00575616" w:rsidRPr="00575616" w:rsidRDefault="00575616" w:rsidP="00575616">
      <w:pPr>
        <w:jc w:val="both"/>
        <w:rPr>
          <w:rFonts w:ascii="Candera" w:hAnsi="Candera"/>
        </w:rPr>
      </w:pPr>
      <w:r w:rsidRPr="00575616">
        <w:rPr>
          <w:rFonts w:ascii="Candera" w:hAnsi="Candera"/>
        </w:rPr>
        <w:t>•</w:t>
      </w:r>
      <w:r>
        <w:rPr>
          <w:rFonts w:ascii="Candera" w:hAnsi="Candera"/>
        </w:rPr>
        <w:t xml:space="preserve"> </w:t>
      </w:r>
      <w:r w:rsidRPr="00575616">
        <w:rPr>
          <w:rFonts w:ascii="Candera" w:hAnsi="Candera"/>
        </w:rPr>
        <w:t xml:space="preserve">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niskiego poziomu obsługi komunikacyjnej, niedoboru lub niskiej jakości terenów publicznych, lub </w:t>
      </w:r>
    </w:p>
    <w:p w:rsidR="00575616" w:rsidRPr="00575616" w:rsidRDefault="00575616" w:rsidP="00575616">
      <w:pPr>
        <w:jc w:val="both"/>
        <w:rPr>
          <w:rFonts w:ascii="Candera" w:hAnsi="Candera"/>
        </w:rPr>
      </w:pPr>
      <w:r w:rsidRPr="00575616">
        <w:rPr>
          <w:rFonts w:ascii="Candera" w:hAnsi="Candera"/>
        </w:rPr>
        <w:t>•</w:t>
      </w:r>
      <w:r>
        <w:rPr>
          <w:rFonts w:ascii="Candera" w:hAnsi="Candera"/>
        </w:rPr>
        <w:t xml:space="preserve"> </w:t>
      </w:r>
      <w:r w:rsidRPr="00575616">
        <w:rPr>
          <w:rFonts w:ascii="Candera" w:hAnsi="Candera"/>
        </w:rPr>
        <w:t xml:space="preserve">Technicznych – w szczególności degradacji stanu technicznego obiektów budowlanych, w tym o przeznaczeniu mieszkaniowym oraz niefunkcjonowaniu rozwiązań technicznych umożliwiających efektywne korzystanie z obiektów budowlanych, w szczególności w zakresie energooszczędności i ochrony środowiska. </w:t>
      </w:r>
    </w:p>
    <w:p w:rsidR="00575616" w:rsidRPr="00AD49C6" w:rsidRDefault="00575616" w:rsidP="00575616">
      <w:pPr>
        <w:jc w:val="both"/>
        <w:rPr>
          <w:rFonts w:ascii="Candera" w:hAnsi="Candera"/>
          <w:i/>
        </w:rPr>
      </w:pPr>
      <w:r w:rsidRPr="00AD49C6">
        <w:rPr>
          <w:rFonts w:ascii="Candera" w:hAnsi="Candera"/>
          <w:i/>
        </w:rPr>
        <w:t>(Ustawa z dn. 9 października 2015 o Rewitalizacji, art. 9)</w:t>
      </w:r>
    </w:p>
    <w:p w:rsidR="0023671A" w:rsidRPr="0023671A" w:rsidRDefault="0023671A" w:rsidP="0023671A">
      <w:pPr>
        <w:jc w:val="both"/>
        <w:rPr>
          <w:rFonts w:ascii="Candera" w:hAnsi="Candera"/>
          <w:b/>
        </w:rPr>
      </w:pPr>
      <w:r w:rsidRPr="0023671A">
        <w:rPr>
          <w:rFonts w:ascii="Candera" w:hAnsi="Candera"/>
          <w:b/>
        </w:rPr>
        <w:t xml:space="preserve">Obszar rewitalizacji: </w:t>
      </w:r>
    </w:p>
    <w:p w:rsidR="0023671A" w:rsidRPr="0023671A" w:rsidRDefault="0023671A" w:rsidP="0023671A">
      <w:pPr>
        <w:jc w:val="both"/>
        <w:rPr>
          <w:rFonts w:ascii="Candera" w:hAnsi="Candera"/>
        </w:rPr>
      </w:pPr>
      <w:r w:rsidRPr="0023671A">
        <w:rPr>
          <w:rFonts w:ascii="Candera" w:hAnsi="Candera"/>
        </w:rPr>
        <w:t xml:space="preserve">to obszar obejmujący całość lub część obszaru zdegradowanego, cechujący się szczególną koncentracją negatywnych zjawisk (w tym zjawisk społecznych oraz gospodarczych lub środowiskowych lub przestrzennofunkcjonalnych lub technicznych), na którym z uwagi na istotne znaczenie dla rozwoju lokalnego gmina zamierza prowadzić rewitalizację, wyznacza się jako obszar rewitalizacji. </w:t>
      </w:r>
    </w:p>
    <w:p w:rsidR="0023671A" w:rsidRPr="008277CA" w:rsidRDefault="0023671A" w:rsidP="0023671A">
      <w:pPr>
        <w:jc w:val="both"/>
        <w:rPr>
          <w:rFonts w:ascii="Candera" w:hAnsi="Candera"/>
          <w:i/>
        </w:rPr>
      </w:pPr>
      <w:r w:rsidRPr="008277CA">
        <w:rPr>
          <w:rFonts w:ascii="Candera" w:hAnsi="Candera"/>
          <w:i/>
        </w:rPr>
        <w:t>(Ustawa z dn. 9 października 2015 o Rewitalizacji, art. 10)</w:t>
      </w:r>
    </w:p>
    <w:p w:rsidR="008277CA" w:rsidRDefault="008277CA" w:rsidP="0023671A">
      <w:pPr>
        <w:jc w:val="both"/>
        <w:rPr>
          <w:rFonts w:ascii="Candera" w:hAnsi="Candera"/>
          <w:b/>
        </w:rPr>
      </w:pPr>
    </w:p>
    <w:p w:rsidR="00E9088A" w:rsidRDefault="00E9088A" w:rsidP="0023671A">
      <w:pPr>
        <w:jc w:val="both"/>
        <w:rPr>
          <w:rFonts w:ascii="Candera" w:hAnsi="Candera"/>
          <w:b/>
        </w:rPr>
      </w:pPr>
    </w:p>
    <w:p w:rsidR="0023671A" w:rsidRPr="0023671A" w:rsidRDefault="0023671A" w:rsidP="0023671A">
      <w:pPr>
        <w:jc w:val="both"/>
        <w:rPr>
          <w:rFonts w:ascii="Candera" w:hAnsi="Candera"/>
          <w:b/>
        </w:rPr>
      </w:pPr>
      <w:r w:rsidRPr="0023671A">
        <w:rPr>
          <w:rFonts w:ascii="Candera" w:hAnsi="Candera"/>
          <w:b/>
        </w:rPr>
        <w:lastRenderedPageBreak/>
        <w:t xml:space="preserve">Program rewitalizacji:  </w:t>
      </w:r>
    </w:p>
    <w:p w:rsidR="0023671A" w:rsidRDefault="008277CA" w:rsidP="0023671A">
      <w:pPr>
        <w:jc w:val="both"/>
        <w:rPr>
          <w:rFonts w:ascii="Candera" w:hAnsi="Candera"/>
        </w:rPr>
      </w:pPr>
      <w:r>
        <w:rPr>
          <w:rFonts w:ascii="Candera" w:hAnsi="Candera"/>
        </w:rPr>
        <w:t>I</w:t>
      </w:r>
      <w:r w:rsidR="0023671A" w:rsidRPr="0023671A">
        <w:rPr>
          <w:rFonts w:ascii="Candera" w:hAnsi="Candera"/>
        </w:rPr>
        <w:t xml:space="preserve">nicjowany, opracowany i uchwalony przez radę gminy, wieloletni program działań w sferze społecznej oraz gospodarczej lub przestrzennofunkcjonalnej lub technicznej lub środowiskowej, zmierzający do wyprowadzenia obszarów rewitalizacji ze stanu kryzysowego oraz stworzenia warunków do ich zrównoważonego rozwoju, stanowiący narzędzie planowania, koordynowania i integrowania różnorodnych aktywności w ramach rewitalizacji. </w:t>
      </w:r>
    </w:p>
    <w:p w:rsidR="008277CA" w:rsidRPr="008277CA" w:rsidRDefault="008277CA" w:rsidP="008277CA">
      <w:pPr>
        <w:jc w:val="both"/>
        <w:rPr>
          <w:rFonts w:ascii="Candera" w:hAnsi="Candera"/>
          <w:i/>
        </w:rPr>
      </w:pPr>
      <w:r w:rsidRPr="008277CA">
        <w:rPr>
          <w:rFonts w:ascii="Candera" w:hAnsi="Candera"/>
          <w:i/>
        </w:rPr>
        <w:t>(Wytyczne w zakresie rewitalizacji w programach operacyjnych na lata 2014-2020 z dnia 2 sierpnia 2016 roku)</w:t>
      </w:r>
    </w:p>
    <w:p w:rsidR="0023671A" w:rsidRPr="0023671A" w:rsidRDefault="0023671A" w:rsidP="0023671A">
      <w:pPr>
        <w:jc w:val="both"/>
        <w:rPr>
          <w:rFonts w:ascii="Candera" w:hAnsi="Candera"/>
          <w:b/>
        </w:rPr>
      </w:pPr>
      <w:r w:rsidRPr="0023671A">
        <w:rPr>
          <w:rFonts w:ascii="Candera" w:hAnsi="Candera"/>
          <w:b/>
        </w:rPr>
        <w:t xml:space="preserve">Projekt rewitalizacyjny:  </w:t>
      </w:r>
    </w:p>
    <w:p w:rsidR="0023671A" w:rsidRPr="0023671A" w:rsidRDefault="0023671A" w:rsidP="0023671A">
      <w:pPr>
        <w:jc w:val="both"/>
        <w:rPr>
          <w:rFonts w:ascii="Candera" w:hAnsi="Candera"/>
        </w:rPr>
      </w:pPr>
      <w:r w:rsidRPr="0023671A">
        <w:rPr>
          <w:rFonts w:ascii="Candera" w:hAnsi="Candera"/>
        </w:rPr>
        <w:t xml:space="preserve">zaplanowany w programie rewitalizacji i ukierunkowany na osiągnięcie jego celów albo logicznie powiązany z treścią i celami programu rewitalizacji, zgłoszony do objęcia albo objęty współfinansowaniem UE z jednego z funduszy strukturalnych albo Funduszu Spójności w ramach programu operacyjnego. Wynikanie projektu rewitalizacyjnego z programu rewitalizacji oznacza zatem albo wskazanie (wymienienie) go wprost w programie rewitalizacji albo określenie go </w:t>
      </w:r>
      <w:r w:rsidR="004F24DD">
        <w:rPr>
          <w:rFonts w:ascii="Candera" w:hAnsi="Candera"/>
        </w:rPr>
        <w:br/>
      </w:r>
      <w:r w:rsidRPr="0023671A">
        <w:rPr>
          <w:rFonts w:ascii="Candera" w:hAnsi="Candera"/>
        </w:rPr>
        <w:t xml:space="preserve">w ogólnym (zbiorczym) opisie innych, uzupełniających rodzajów działań rewitalizacyjnych. </w:t>
      </w:r>
    </w:p>
    <w:p w:rsidR="0023671A" w:rsidRPr="008277CA" w:rsidRDefault="0023671A" w:rsidP="0023671A">
      <w:pPr>
        <w:jc w:val="both"/>
        <w:rPr>
          <w:rFonts w:ascii="Candera" w:hAnsi="Candera"/>
          <w:i/>
        </w:rPr>
      </w:pPr>
      <w:r w:rsidRPr="008277CA">
        <w:rPr>
          <w:rFonts w:ascii="Candera" w:hAnsi="Candera"/>
          <w:i/>
        </w:rPr>
        <w:t>(Wytyczne w zakresie rewitalizacji w programach operacyjnych na lata 2014-2020 z dnia 2 sierpnia 2016 roku)</w:t>
      </w:r>
    </w:p>
    <w:p w:rsidR="0023671A" w:rsidRPr="0023671A" w:rsidRDefault="0023671A" w:rsidP="0023671A">
      <w:pPr>
        <w:jc w:val="both"/>
        <w:rPr>
          <w:rFonts w:ascii="Candera" w:hAnsi="Candera"/>
        </w:rPr>
      </w:pPr>
    </w:p>
    <w:p w:rsidR="0023671A" w:rsidRDefault="0023671A"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736702" w:rsidRDefault="00736702" w:rsidP="0023671A">
      <w:pPr>
        <w:jc w:val="both"/>
        <w:rPr>
          <w:rFonts w:ascii="Candera" w:hAnsi="Candera"/>
        </w:rPr>
      </w:pPr>
    </w:p>
    <w:p w:rsidR="003C127A" w:rsidRDefault="003C127A" w:rsidP="0023671A">
      <w:pPr>
        <w:jc w:val="both"/>
        <w:rPr>
          <w:rFonts w:ascii="Candera" w:hAnsi="Candera"/>
        </w:rPr>
      </w:pPr>
    </w:p>
    <w:p w:rsidR="003C127A" w:rsidRDefault="003C127A" w:rsidP="0023671A">
      <w:pPr>
        <w:jc w:val="both"/>
        <w:rPr>
          <w:rFonts w:ascii="Candera" w:hAnsi="Candera"/>
        </w:rPr>
      </w:pPr>
    </w:p>
    <w:p w:rsidR="003C127A" w:rsidRDefault="003C127A" w:rsidP="0023671A">
      <w:pPr>
        <w:jc w:val="both"/>
        <w:rPr>
          <w:rFonts w:ascii="Candera" w:hAnsi="Candera"/>
        </w:rPr>
      </w:pPr>
    </w:p>
    <w:p w:rsidR="00736702" w:rsidRDefault="00736702" w:rsidP="0023671A">
      <w:pPr>
        <w:jc w:val="both"/>
        <w:rPr>
          <w:rFonts w:ascii="Candera" w:hAnsi="Candera"/>
        </w:rPr>
      </w:pPr>
    </w:p>
    <w:p w:rsidR="00DD47BD" w:rsidRPr="00807FA4" w:rsidRDefault="00736702"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2</w:t>
      </w:r>
      <w:r w:rsidR="005B0BE8" w:rsidRPr="00807FA4">
        <w:rPr>
          <w:rFonts w:ascii="Candera" w:hAnsi="Candera"/>
          <w:b/>
          <w:color w:val="FFFFFF" w:themeColor="background1"/>
          <w:sz w:val="24"/>
          <w:szCs w:val="24"/>
        </w:rPr>
        <w:t xml:space="preserve">. </w:t>
      </w:r>
      <w:r w:rsidR="00EE1762" w:rsidRPr="00807FA4">
        <w:rPr>
          <w:rFonts w:ascii="Candera" w:hAnsi="Candera"/>
          <w:b/>
          <w:color w:val="FFFFFF" w:themeColor="background1"/>
          <w:sz w:val="24"/>
          <w:szCs w:val="24"/>
        </w:rPr>
        <w:t xml:space="preserve">OPIS POWIĄZAŃ PROGRAMU Z DOKUMENTAMI STRATEGICZNYMI </w:t>
      </w:r>
      <w:r w:rsidR="00FA531B" w:rsidRPr="00807FA4">
        <w:rPr>
          <w:rFonts w:ascii="Candera" w:hAnsi="Candera"/>
          <w:b/>
          <w:color w:val="FFFFFF" w:themeColor="background1"/>
          <w:sz w:val="24"/>
          <w:szCs w:val="24"/>
        </w:rPr>
        <w:br/>
      </w:r>
      <w:r w:rsidR="00EE1762" w:rsidRPr="00807FA4">
        <w:rPr>
          <w:rFonts w:ascii="Candera" w:hAnsi="Candera"/>
          <w:b/>
          <w:color w:val="FFFFFF" w:themeColor="background1"/>
          <w:sz w:val="24"/>
          <w:szCs w:val="24"/>
        </w:rPr>
        <w:t>I PLANISTYCZNYMI GMINY</w:t>
      </w:r>
    </w:p>
    <w:p w:rsidR="00EB0322" w:rsidRDefault="00EB0322" w:rsidP="00910E5E">
      <w:pPr>
        <w:spacing w:after="0"/>
        <w:jc w:val="both"/>
        <w:rPr>
          <w:rFonts w:ascii="Candera" w:hAnsi="Candera"/>
        </w:rPr>
      </w:pPr>
    </w:p>
    <w:p w:rsidR="00AD49C6" w:rsidRDefault="00AD49C6" w:rsidP="00910E5E">
      <w:pPr>
        <w:spacing w:after="0"/>
        <w:jc w:val="both"/>
        <w:rPr>
          <w:rFonts w:ascii="Candera" w:hAnsi="Candera"/>
        </w:rPr>
      </w:pPr>
      <w:r>
        <w:rPr>
          <w:rFonts w:ascii="Candera" w:hAnsi="Candera"/>
        </w:rPr>
        <w:t xml:space="preserve">Program rewitalizacji ma charakter dokumentu operacyjnego i podrzędnego w stosunku do dokumentu planistycznego opisującego rozwój wszystkich sfer społeczno-gospodarczych gminy. Takimi podatkowymi dokumentami funkcjonującymi na poziomie samorządu gminnego jest obowiązkowe </w:t>
      </w:r>
      <w:r w:rsidRPr="00AD49C6">
        <w:rPr>
          <w:rFonts w:ascii="Candera" w:hAnsi="Candera" w:cstheme="minorHAnsi"/>
        </w:rPr>
        <w:t>Studium uwarunkowań i kierunków zagospodarowania przestrzennego</w:t>
      </w:r>
      <w:r>
        <w:rPr>
          <w:rFonts w:ascii="Candera" w:hAnsi="Candera" w:cstheme="minorHAnsi"/>
        </w:rPr>
        <w:t xml:space="preserve"> oraz strategie rozwoju, które nie są dokumentami wymaganymi w samorządzie gminny. Gmina Stanisławów posiada oba z wymienionych dokumentów. </w:t>
      </w:r>
      <w:r w:rsidR="00D11C6B">
        <w:rPr>
          <w:rFonts w:ascii="Candera" w:hAnsi="Candera" w:cstheme="minorHAnsi"/>
        </w:rPr>
        <w:t xml:space="preserve">Ponadto w gminie przyjęto dwa istotne dla procesów rewitalizacji dwa dokumenty tj. </w:t>
      </w:r>
      <w:r w:rsidR="00D11C6B" w:rsidRPr="00D11C6B">
        <w:rPr>
          <w:rFonts w:ascii="Candera" w:hAnsi="Candera" w:cstheme="minorHAnsi"/>
        </w:rPr>
        <w:t>Strategi</w:t>
      </w:r>
      <w:r w:rsidR="00D11C6B">
        <w:rPr>
          <w:rFonts w:ascii="Candera" w:hAnsi="Candera" w:cstheme="minorHAnsi"/>
        </w:rPr>
        <w:t>ę</w:t>
      </w:r>
      <w:r w:rsidR="00D11C6B" w:rsidRPr="00D11C6B">
        <w:rPr>
          <w:rFonts w:ascii="Candera" w:hAnsi="Candera" w:cstheme="minorHAnsi"/>
        </w:rPr>
        <w:t xml:space="preserve"> rozwiązywania problemów społecznych dla Gminy Stanisławów na lata 2016-2021</w:t>
      </w:r>
      <w:r w:rsidR="00D11C6B">
        <w:rPr>
          <w:rFonts w:ascii="Candera" w:hAnsi="Candera" w:cstheme="minorHAnsi"/>
        </w:rPr>
        <w:t xml:space="preserve"> oraz </w:t>
      </w:r>
      <w:r w:rsidR="00D11C6B" w:rsidRPr="00D11C6B">
        <w:rPr>
          <w:rFonts w:ascii="Candera" w:hAnsi="Candera" w:cstheme="minorHAnsi"/>
        </w:rPr>
        <w:t>Plan gospodarki niskoemisyjnej</w:t>
      </w:r>
      <w:r w:rsidR="00D11C6B">
        <w:rPr>
          <w:rFonts w:ascii="Candera" w:hAnsi="Candera" w:cstheme="minorHAnsi"/>
        </w:rPr>
        <w:t xml:space="preserve">. </w:t>
      </w:r>
      <w:r w:rsidR="00D11C6B">
        <w:rPr>
          <w:rFonts w:ascii="Candera" w:hAnsi="Candera"/>
        </w:rPr>
        <w:t xml:space="preserve">Wspominane dokumenty, zawarte w nich cele i działania odejmują obszar całej gminy. </w:t>
      </w:r>
      <w:r w:rsidR="00D11C6B">
        <w:rPr>
          <w:rFonts w:ascii="Candera" w:hAnsi="Candera" w:cstheme="minorHAnsi"/>
        </w:rPr>
        <w:t xml:space="preserve">Pomimo tego, że w wyżej wymienionych dokumentach nie ma bezpośredniego odsyłania do procesów rewitalizacji, to zaplanowane w nich konkretne cele i przedsięwzięcia bardzo mocno korespondują z działaniami </w:t>
      </w:r>
      <w:r w:rsidR="00AC0A47">
        <w:rPr>
          <w:rFonts w:ascii="Candera" w:hAnsi="Candera" w:cstheme="minorHAnsi"/>
        </w:rPr>
        <w:t xml:space="preserve">o charakterze </w:t>
      </w:r>
      <w:r w:rsidR="00D11C6B">
        <w:rPr>
          <w:rFonts w:ascii="Candera" w:hAnsi="Candera" w:cstheme="minorHAnsi"/>
        </w:rPr>
        <w:t xml:space="preserve">rewitalizacyjnymi. </w:t>
      </w:r>
    </w:p>
    <w:p w:rsidR="00DD47BD" w:rsidRPr="00A74499" w:rsidRDefault="00DD47BD" w:rsidP="00B022F4">
      <w:pPr>
        <w:spacing w:after="0"/>
        <w:jc w:val="both"/>
        <w:rPr>
          <w:rFonts w:ascii="Candera" w:hAnsi="Candera"/>
        </w:rPr>
      </w:pPr>
      <w:r w:rsidRPr="00A74499">
        <w:rPr>
          <w:rFonts w:ascii="Candera" w:hAnsi="Candera"/>
        </w:rPr>
        <w:t>Program Rewitalizacji Gminy Stanisławów został opracowany w oparciu o istniej</w:t>
      </w:r>
      <w:r w:rsidR="00F06C3F">
        <w:rPr>
          <w:rFonts w:ascii="Candera" w:hAnsi="Candera"/>
        </w:rPr>
        <w:t>ące dokumenty programowe Gminy</w:t>
      </w:r>
      <w:r w:rsidRPr="00A74499">
        <w:rPr>
          <w:rFonts w:ascii="Candera" w:hAnsi="Candera"/>
        </w:rPr>
        <w:t xml:space="preserve">. </w:t>
      </w:r>
      <w:r w:rsidR="00D11C6B">
        <w:rPr>
          <w:rFonts w:ascii="Candera" w:hAnsi="Candera"/>
        </w:rPr>
        <w:t xml:space="preserve">Poniżej przedstawiono </w:t>
      </w:r>
      <w:r w:rsidR="00AC0A47">
        <w:rPr>
          <w:rFonts w:ascii="Candera" w:hAnsi="Candera"/>
        </w:rPr>
        <w:t>n</w:t>
      </w:r>
      <w:r w:rsidRPr="00A74499">
        <w:rPr>
          <w:rFonts w:ascii="Candera" w:hAnsi="Candera"/>
        </w:rPr>
        <w:t xml:space="preserve">ajważniejsze założenia poszczególnych dokumentów </w:t>
      </w:r>
      <w:r w:rsidR="00AC0A47">
        <w:rPr>
          <w:rFonts w:ascii="Candera" w:hAnsi="Candera"/>
        </w:rPr>
        <w:t xml:space="preserve">ze szczególnym uwzględnieniem tych o charakterze pozwalającym na uwzględnienie ich </w:t>
      </w:r>
      <w:r w:rsidR="004F24DD">
        <w:rPr>
          <w:rFonts w:ascii="Candera" w:hAnsi="Candera"/>
        </w:rPr>
        <w:br/>
      </w:r>
      <w:r w:rsidR="00AC0A47">
        <w:rPr>
          <w:rFonts w:ascii="Candera" w:hAnsi="Candera"/>
        </w:rPr>
        <w:t xml:space="preserve">w programie rewitalizacji gminy. </w:t>
      </w:r>
    </w:p>
    <w:p w:rsidR="001A4C1F" w:rsidRDefault="001A4C1F" w:rsidP="00B022F4">
      <w:pPr>
        <w:pStyle w:val="Bezodstpw"/>
        <w:spacing w:line="276" w:lineRule="auto"/>
        <w:jc w:val="both"/>
        <w:rPr>
          <w:rFonts w:ascii="Candera" w:hAnsi="Candera" w:cstheme="minorHAnsi"/>
          <w:b/>
        </w:rPr>
      </w:pP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b/>
        </w:rPr>
        <w:t>Studium uwarunkowań i kierunków zagospodarowania przestrzennego</w:t>
      </w:r>
      <w:r w:rsidR="00176CB1" w:rsidRPr="00E04202">
        <w:rPr>
          <w:rFonts w:ascii="Candera" w:hAnsi="Candera" w:cstheme="minorHAnsi"/>
          <w:b/>
        </w:rPr>
        <w:t xml:space="preserve"> </w:t>
      </w:r>
      <w:r w:rsidRPr="00E04202">
        <w:rPr>
          <w:rFonts w:ascii="Candera" w:hAnsi="Candera" w:cstheme="minorHAnsi"/>
          <w:b/>
        </w:rPr>
        <w:t>Gminy Stanisławów</w:t>
      </w:r>
      <w:r w:rsidR="00CA7AA2" w:rsidRPr="00E04202">
        <w:rPr>
          <w:rFonts w:ascii="Candera" w:hAnsi="Candera" w:cstheme="minorHAnsi"/>
          <w:b/>
        </w:rPr>
        <w:t xml:space="preserve"> </w:t>
      </w:r>
      <w:r w:rsidR="00CA7AA2" w:rsidRPr="00E04202">
        <w:rPr>
          <w:rFonts w:ascii="Candera" w:hAnsi="Candera" w:cstheme="minorHAnsi"/>
        </w:rPr>
        <w:t>(uchwała Rady Gminy Stanisławów nr XIV/76/08 z dnia 17 marca 2008 roku)</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W </w:t>
      </w:r>
      <w:r w:rsidR="002C4D1B" w:rsidRPr="00E04202">
        <w:rPr>
          <w:rFonts w:ascii="Candera" w:hAnsi="Candera" w:cstheme="minorHAnsi"/>
        </w:rPr>
        <w:t>rozdziale kierunki</w:t>
      </w:r>
      <w:r w:rsidRPr="00E04202">
        <w:rPr>
          <w:rFonts w:ascii="Candera" w:hAnsi="Candera" w:cstheme="minorHAnsi"/>
        </w:rPr>
        <w:t xml:space="preserve"> zmian w strukturze przestrzennej gminy oraz w przeznaczeniu terenów, wskazuje </w:t>
      </w:r>
      <w:r w:rsidR="002C4D1B" w:rsidRPr="00E04202">
        <w:rPr>
          <w:rFonts w:ascii="Candera" w:hAnsi="Candera" w:cstheme="minorHAnsi"/>
        </w:rPr>
        <w:t>się,</w:t>
      </w:r>
      <w:r w:rsidRPr="00E04202">
        <w:rPr>
          <w:rFonts w:ascii="Candera" w:hAnsi="Candera" w:cstheme="minorHAnsi"/>
        </w:rPr>
        <w:t xml:space="preserve"> </w:t>
      </w:r>
      <w:r w:rsidR="002C4D1B" w:rsidRPr="00E04202">
        <w:rPr>
          <w:rFonts w:ascii="Candera" w:hAnsi="Candera" w:cstheme="minorHAnsi"/>
        </w:rPr>
        <w:t xml:space="preserve">że </w:t>
      </w:r>
      <w:r w:rsidR="00F06C3F" w:rsidRPr="00E04202">
        <w:rPr>
          <w:rFonts w:ascii="Candera" w:hAnsi="Candera" w:cstheme="minorHAnsi"/>
        </w:rPr>
        <w:t xml:space="preserve">w </w:t>
      </w:r>
      <w:r w:rsidR="002C4D1B" w:rsidRPr="00E04202">
        <w:rPr>
          <w:rFonts w:ascii="Candera" w:hAnsi="Candera" w:cstheme="minorHAnsi"/>
        </w:rPr>
        <w:t>perspektywie</w:t>
      </w:r>
      <w:r w:rsidRPr="00E04202">
        <w:rPr>
          <w:rFonts w:ascii="Candera" w:hAnsi="Candera" w:cstheme="minorHAnsi"/>
        </w:rPr>
        <w:t xml:space="preserve"> kilkunastu lat przewiduje się istotne zmiany w strukturze przestrzennej gminy. W tych warunkach dla inwestorów atrakcyjnym miejscem do inwestowania stają się tereny gminy Stanisławów. </w:t>
      </w:r>
      <w:r w:rsidR="00F06C3F" w:rsidRPr="00E04202">
        <w:rPr>
          <w:rFonts w:ascii="Candera" w:hAnsi="Candera" w:cstheme="minorHAnsi"/>
        </w:rPr>
        <w:t xml:space="preserve">Studium wskazuje także, że: </w:t>
      </w:r>
    </w:p>
    <w:p w:rsidR="00EB0322" w:rsidRPr="00E04202" w:rsidRDefault="00EB0322" w:rsidP="00874618">
      <w:pPr>
        <w:pStyle w:val="Bezodstpw"/>
        <w:numPr>
          <w:ilvl w:val="0"/>
          <w:numId w:val="20"/>
        </w:numPr>
        <w:spacing w:line="276" w:lineRule="auto"/>
        <w:jc w:val="both"/>
        <w:rPr>
          <w:rFonts w:ascii="Candera" w:hAnsi="Candera" w:cstheme="minorHAnsi"/>
        </w:rPr>
      </w:pPr>
      <w:r w:rsidRPr="00E04202">
        <w:rPr>
          <w:rFonts w:ascii="Candera" w:hAnsi="Candera" w:cstheme="minorHAnsi"/>
        </w:rPr>
        <w:t xml:space="preserve">Zabudowa jednorodzinna koncentruje się i będzie się koncentrować w takich </w:t>
      </w:r>
      <w:r w:rsidR="00093855" w:rsidRPr="00E04202">
        <w:rPr>
          <w:rFonts w:ascii="Candera" w:hAnsi="Candera" w:cstheme="minorHAnsi"/>
        </w:rPr>
        <w:t>sołectwach</w:t>
      </w:r>
      <w:r w:rsidRPr="00E04202">
        <w:rPr>
          <w:rFonts w:ascii="Candera" w:hAnsi="Candera" w:cstheme="minorHAnsi"/>
        </w:rPr>
        <w:t xml:space="preserve"> jak Stanisławów, Pustelnik i Ładzyń. Zabudowie tej towarzyszą usługi nieuciążliwe znajdujące się w budynkach mieszkalnych lub gospodarczych.</w:t>
      </w:r>
    </w:p>
    <w:p w:rsidR="001A4C1F" w:rsidRPr="00E04202" w:rsidRDefault="00EB0322" w:rsidP="00874618">
      <w:pPr>
        <w:pStyle w:val="Bezodstpw"/>
        <w:numPr>
          <w:ilvl w:val="0"/>
          <w:numId w:val="20"/>
        </w:numPr>
        <w:spacing w:line="276" w:lineRule="auto"/>
        <w:jc w:val="both"/>
        <w:rPr>
          <w:rFonts w:ascii="Candera" w:hAnsi="Candera" w:cstheme="minorHAnsi"/>
        </w:rPr>
      </w:pPr>
      <w:r w:rsidRPr="00E04202">
        <w:rPr>
          <w:rFonts w:ascii="Candera" w:hAnsi="Candera" w:cstheme="minorHAnsi"/>
        </w:rPr>
        <w:t xml:space="preserve">Zabudowa usługowa występuje głównie w miejscowości gminnej i wsiach Pustelnik i Ładzyń. </w:t>
      </w:r>
    </w:p>
    <w:p w:rsidR="00EB0322" w:rsidRPr="00E04202" w:rsidRDefault="00EB0322" w:rsidP="001A4C1F">
      <w:pPr>
        <w:pStyle w:val="Bezodstpw"/>
        <w:spacing w:line="276" w:lineRule="auto"/>
        <w:jc w:val="both"/>
        <w:rPr>
          <w:rFonts w:ascii="Candera" w:hAnsi="Candera" w:cstheme="minorHAnsi"/>
        </w:rPr>
      </w:pPr>
      <w:r w:rsidRPr="00E04202">
        <w:rPr>
          <w:rFonts w:ascii="Candera" w:hAnsi="Candera" w:cstheme="minorHAnsi"/>
        </w:rPr>
        <w:t xml:space="preserve">Na pozostałych terenach usługi świadczone są sporadycznie. Dlatego zabudowa usługowa ma charakter uzupełniający w stosunku do zabudowy mieszkaniowej zarówno jednorodzinnej jak </w:t>
      </w:r>
      <w:r w:rsidR="00407BEF" w:rsidRPr="00E04202">
        <w:rPr>
          <w:rFonts w:ascii="Candera" w:hAnsi="Candera" w:cstheme="minorHAnsi"/>
        </w:rPr>
        <w:br/>
      </w:r>
      <w:r w:rsidRPr="00E04202">
        <w:rPr>
          <w:rFonts w:ascii="Candera" w:hAnsi="Candera" w:cstheme="minorHAnsi"/>
        </w:rPr>
        <w:t>i zagrodowej. Nie przewiduje się zmian w tym zakresie.</w:t>
      </w:r>
      <w:r w:rsidR="00CA7AA2" w:rsidRPr="00E04202">
        <w:rPr>
          <w:rFonts w:ascii="Candera" w:hAnsi="Candera" w:cstheme="minorHAnsi"/>
        </w:rPr>
        <w:t xml:space="preserve"> </w:t>
      </w:r>
    </w:p>
    <w:p w:rsidR="00EB0322" w:rsidRPr="00E04202" w:rsidRDefault="00EB0322" w:rsidP="00B022F4">
      <w:pPr>
        <w:pStyle w:val="Bezodstpw"/>
        <w:spacing w:line="276" w:lineRule="auto"/>
        <w:jc w:val="both"/>
        <w:rPr>
          <w:rFonts w:ascii="Candera" w:hAnsi="Candera" w:cstheme="minorHAnsi"/>
        </w:rPr>
      </w:pPr>
    </w:p>
    <w:p w:rsidR="00EB0322" w:rsidRPr="00E04202" w:rsidRDefault="00176CB1" w:rsidP="00B022F4">
      <w:pPr>
        <w:pStyle w:val="Bezodstpw"/>
        <w:spacing w:line="276" w:lineRule="auto"/>
        <w:jc w:val="both"/>
        <w:rPr>
          <w:rFonts w:ascii="Candera" w:hAnsi="Candera" w:cstheme="minorHAnsi"/>
        </w:rPr>
      </w:pPr>
      <w:r w:rsidRPr="00E04202">
        <w:rPr>
          <w:rFonts w:ascii="Candera" w:hAnsi="Candera" w:cstheme="minorHAnsi"/>
          <w:b/>
        </w:rPr>
        <w:t xml:space="preserve">Strategia rozwoju Gminy Stanisławów na lata 2015-2025 </w:t>
      </w:r>
      <w:r w:rsidR="00CA7AA2" w:rsidRPr="00E04202">
        <w:rPr>
          <w:rFonts w:ascii="Candera" w:hAnsi="Candera" w:cstheme="minorHAnsi"/>
          <w:b/>
        </w:rPr>
        <w:t>(</w:t>
      </w:r>
      <w:r w:rsidR="00CA7AA2" w:rsidRPr="00E04202">
        <w:rPr>
          <w:rFonts w:ascii="Candera" w:hAnsi="Candera" w:cstheme="minorHAnsi"/>
        </w:rPr>
        <w:t>Uchwała Nr XV/90/2016 Rady Gminy Stanisławów z dnia 26 lutego 2016)</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Celem długofalowych działań władz samorządowych Gminy Stanisławów, jest stabilność</w:t>
      </w:r>
      <w:r w:rsidR="00CA7AA2" w:rsidRPr="00E04202">
        <w:rPr>
          <w:rFonts w:ascii="Candera" w:hAnsi="Candera" w:cstheme="minorHAnsi"/>
        </w:rPr>
        <w:t xml:space="preserve"> </w:t>
      </w:r>
      <w:r w:rsidRPr="00E04202">
        <w:rPr>
          <w:rFonts w:ascii="Candera" w:hAnsi="Candera" w:cstheme="minorHAnsi"/>
        </w:rPr>
        <w:t>rozwoju wspólnoty, wzrost zamożności mieszkańców gminy oraz poprawa jakości ich życia.</w:t>
      </w:r>
    </w:p>
    <w:p w:rsidR="00EB0322" w:rsidRPr="00E04202" w:rsidRDefault="00176CB1" w:rsidP="00B022F4">
      <w:pPr>
        <w:pStyle w:val="Bezodstpw"/>
        <w:spacing w:line="276" w:lineRule="auto"/>
        <w:jc w:val="both"/>
        <w:rPr>
          <w:rFonts w:ascii="Candera" w:hAnsi="Candera" w:cstheme="minorHAnsi"/>
        </w:rPr>
      </w:pPr>
      <w:r w:rsidRPr="00E04202">
        <w:rPr>
          <w:rFonts w:ascii="Candera" w:hAnsi="Candera" w:cstheme="minorHAnsi"/>
        </w:rPr>
        <w:t>Dokument</w:t>
      </w:r>
      <w:r w:rsidR="00EB0322" w:rsidRPr="00E04202">
        <w:rPr>
          <w:rFonts w:ascii="Candera" w:hAnsi="Candera" w:cstheme="minorHAnsi"/>
        </w:rPr>
        <w:t xml:space="preserve"> </w:t>
      </w:r>
      <w:r w:rsidRPr="00E04202">
        <w:rPr>
          <w:rFonts w:ascii="Candera" w:hAnsi="Candera" w:cstheme="minorHAnsi"/>
        </w:rPr>
        <w:t>strategii</w:t>
      </w:r>
      <w:r w:rsidR="00EB0322" w:rsidRPr="00E04202">
        <w:rPr>
          <w:rFonts w:ascii="Candera" w:hAnsi="Candera" w:cstheme="minorHAnsi"/>
        </w:rPr>
        <w:t xml:space="preserve"> wskazuje na pięć celów strategicznych</w:t>
      </w:r>
      <w:r w:rsidRPr="00E04202">
        <w:rPr>
          <w:rFonts w:ascii="Candera" w:hAnsi="Candera" w:cstheme="minorHAnsi"/>
        </w:rPr>
        <w:t xml:space="preserve">: </w:t>
      </w:r>
      <w:r w:rsidR="00EB0322" w:rsidRPr="00E04202">
        <w:rPr>
          <w:rFonts w:ascii="Candera" w:hAnsi="Candera" w:cstheme="minorHAnsi"/>
        </w:rPr>
        <w:t xml:space="preserve"> </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strategiczny nr 1. </w:t>
      </w:r>
      <w:r w:rsidRPr="00E04202">
        <w:rPr>
          <w:rFonts w:ascii="Candera" w:hAnsi="Candera" w:cstheme="minorHAnsi"/>
          <w:i/>
        </w:rPr>
        <w:t>Poprawa jakości życia mieszkańców gminy poprzez podniesienie standardów cywilizacyjnych w obszarze infrastruktury technicznej i usług użyteczności publicznej</w:t>
      </w:r>
      <w:r w:rsidR="00AC0A47" w:rsidRPr="00E04202">
        <w:rPr>
          <w:rFonts w:ascii="Candera" w:hAnsi="Candera" w:cstheme="minorHAns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strategiczny nr 2. </w:t>
      </w:r>
      <w:r w:rsidRPr="00E04202">
        <w:rPr>
          <w:rFonts w:ascii="Candera" w:hAnsi="Candera" w:cstheme="minorHAnsi"/>
          <w:i/>
        </w:rPr>
        <w:t>Podniesienie poziomu i zakresu oferty edukacyjnej szkół w gminie,</w:t>
      </w:r>
      <w:r w:rsidR="00F06C3F" w:rsidRPr="00E04202">
        <w:rPr>
          <w:rFonts w:ascii="Candera" w:hAnsi="Candera" w:cstheme="minorHAnsi"/>
          <w:i/>
        </w:rPr>
        <w:t xml:space="preserve"> </w:t>
      </w:r>
      <w:r w:rsidRPr="00E04202">
        <w:rPr>
          <w:rFonts w:ascii="Candera" w:hAnsi="Candera" w:cstheme="minorHAnsi"/>
          <w:i/>
        </w:rPr>
        <w:t>wspieranie wzrostu wykształcenia lokalnej społeczności i dostosowania go do potrzeb</w:t>
      </w:r>
      <w:r w:rsidR="00F06C3F" w:rsidRPr="00E04202">
        <w:rPr>
          <w:rFonts w:ascii="Candera" w:hAnsi="Candera" w:cstheme="minorHAnsi"/>
          <w:i/>
        </w:rPr>
        <w:t xml:space="preserve"> </w:t>
      </w:r>
      <w:r w:rsidRPr="00E04202">
        <w:rPr>
          <w:rFonts w:ascii="Candera" w:hAnsi="Candera" w:cstheme="minorHAnsi"/>
          <w:i/>
        </w:rPr>
        <w:t>rynku pracy</w:t>
      </w:r>
      <w:r w:rsidR="00AC0A47" w:rsidRPr="00E04202">
        <w:rPr>
          <w:rFonts w:ascii="Candera" w:hAnsi="Candera" w:cstheme="minorHAnsi"/>
          <w:i/>
        </w:rPr>
        <w:t>.</w:t>
      </w:r>
    </w:p>
    <w:p w:rsidR="00EB0322" w:rsidRPr="00E04202" w:rsidRDefault="00EB0322" w:rsidP="00B022F4">
      <w:pPr>
        <w:pStyle w:val="Bezodstpw"/>
        <w:spacing w:line="276" w:lineRule="auto"/>
        <w:jc w:val="both"/>
        <w:rPr>
          <w:rFonts w:ascii="Candera" w:hAnsi="Candera" w:cstheme="minorHAnsi"/>
          <w:i/>
        </w:rPr>
      </w:pPr>
      <w:r w:rsidRPr="00E04202">
        <w:rPr>
          <w:rFonts w:ascii="Candera" w:hAnsi="Candera" w:cstheme="minorHAnsi"/>
        </w:rPr>
        <w:t xml:space="preserve">Cel strategiczny nr 3. </w:t>
      </w:r>
      <w:r w:rsidRPr="00E04202">
        <w:rPr>
          <w:rFonts w:ascii="Candera" w:hAnsi="Candera" w:cstheme="minorHAnsi"/>
          <w:i/>
        </w:rPr>
        <w:t>Zwiększenie liczby i jakości miejsc pracy oraz inwestycji</w:t>
      </w:r>
      <w:r w:rsidR="00F06C3F" w:rsidRPr="00E04202">
        <w:rPr>
          <w:rFonts w:ascii="Candera" w:hAnsi="Candera" w:cstheme="minorHAnsi"/>
          <w:i/>
        </w:rPr>
        <w:t xml:space="preserve"> </w:t>
      </w:r>
      <w:r w:rsidRPr="00E04202">
        <w:rPr>
          <w:rFonts w:ascii="Candera" w:hAnsi="Candera" w:cstheme="minorHAnsi"/>
          <w:i/>
        </w:rPr>
        <w:t>mieszkaniowych na obszarze gminy</w:t>
      </w:r>
      <w:r w:rsidR="00AC0A47" w:rsidRPr="00E04202">
        <w:rPr>
          <w:rFonts w:ascii="Candera" w:hAnsi="Candera" w:cstheme="minorHAnsi"/>
          <w:i/>
        </w:rPr>
        <w:t>.</w:t>
      </w:r>
    </w:p>
    <w:p w:rsidR="00EB0322" w:rsidRPr="00E04202" w:rsidRDefault="00EB0322" w:rsidP="00B022F4">
      <w:pPr>
        <w:pStyle w:val="Bezodstpw"/>
        <w:spacing w:line="276" w:lineRule="auto"/>
        <w:jc w:val="both"/>
        <w:rPr>
          <w:rFonts w:ascii="Candera" w:hAnsi="Candera" w:cstheme="minorHAnsi"/>
          <w:i/>
        </w:rPr>
      </w:pPr>
      <w:r w:rsidRPr="00E04202">
        <w:rPr>
          <w:rFonts w:ascii="Candera" w:hAnsi="Candera" w:cstheme="minorHAnsi"/>
        </w:rPr>
        <w:t xml:space="preserve">Cel strategiczny nr 4. </w:t>
      </w:r>
      <w:r w:rsidRPr="00E04202">
        <w:rPr>
          <w:rFonts w:ascii="Candera" w:hAnsi="Candera" w:cstheme="minorHAnsi"/>
          <w:i/>
        </w:rPr>
        <w:t>Rozwój usług społecznych oraz integracja mieszkańców gminy</w:t>
      </w:r>
      <w:r w:rsidR="00AC0A47" w:rsidRPr="00E04202">
        <w:rPr>
          <w:rFonts w:ascii="Candera" w:hAnsi="Candera" w:cstheme="minorHAnsi"/>
          <w:i/>
        </w:rPr>
        <w:t>.</w:t>
      </w:r>
    </w:p>
    <w:p w:rsidR="00EB0322" w:rsidRPr="00E04202" w:rsidRDefault="00EB0322" w:rsidP="00B022F4">
      <w:pPr>
        <w:pStyle w:val="Bezodstpw"/>
        <w:spacing w:line="276" w:lineRule="auto"/>
        <w:jc w:val="both"/>
        <w:rPr>
          <w:rFonts w:ascii="Candera" w:hAnsi="Candera" w:cstheme="minorHAnsi"/>
          <w:i/>
        </w:rPr>
      </w:pPr>
      <w:r w:rsidRPr="00E04202">
        <w:rPr>
          <w:rFonts w:ascii="Candera" w:hAnsi="Candera" w:cstheme="minorHAnsi"/>
        </w:rPr>
        <w:lastRenderedPageBreak/>
        <w:t xml:space="preserve">Cel strategiczny nr 5. </w:t>
      </w:r>
      <w:r w:rsidRPr="00E04202">
        <w:rPr>
          <w:rFonts w:ascii="Candera" w:hAnsi="Candera" w:cstheme="minorHAnsi"/>
          <w:i/>
        </w:rPr>
        <w:t>Poprawa zarządzania operacyjnego, finansowego, przestrzennego</w:t>
      </w:r>
      <w:r w:rsidR="00F06C3F" w:rsidRPr="00E04202">
        <w:rPr>
          <w:rFonts w:ascii="Candera" w:hAnsi="Candera" w:cstheme="minorHAnsi"/>
          <w:i/>
        </w:rPr>
        <w:t xml:space="preserve"> </w:t>
      </w:r>
      <w:r w:rsidRPr="00E04202">
        <w:rPr>
          <w:rFonts w:ascii="Candera" w:hAnsi="Candera" w:cstheme="minorHAnsi"/>
          <w:i/>
        </w:rPr>
        <w:t>oraz systemów komunikacji i promocji</w:t>
      </w:r>
      <w:r w:rsidR="00AC0A47" w:rsidRPr="00E04202">
        <w:rPr>
          <w:rFonts w:ascii="Candera" w:hAnsi="Candera" w:cstheme="minorHAnsi"/>
          <w: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Dla każdego celu strategicznego wskazano na cele operacyjne. Lokalny Program </w:t>
      </w:r>
      <w:r w:rsidR="00176CB1" w:rsidRPr="00E04202">
        <w:rPr>
          <w:rFonts w:ascii="Candera" w:hAnsi="Candera" w:cstheme="minorHAnsi"/>
        </w:rPr>
        <w:t>R</w:t>
      </w:r>
      <w:r w:rsidRPr="00E04202">
        <w:rPr>
          <w:rFonts w:ascii="Candera" w:hAnsi="Candera" w:cstheme="minorHAnsi"/>
        </w:rPr>
        <w:t xml:space="preserve">ewitalizacji Gminy </w:t>
      </w:r>
      <w:r w:rsidR="002C4D1B" w:rsidRPr="00E04202">
        <w:rPr>
          <w:rFonts w:ascii="Candera" w:hAnsi="Candera" w:cstheme="minorHAnsi"/>
        </w:rPr>
        <w:t>Stanisławów służy</w:t>
      </w:r>
      <w:r w:rsidRPr="00E04202">
        <w:rPr>
          <w:rFonts w:ascii="Candera" w:hAnsi="Candera" w:cstheme="minorHAnsi"/>
        </w:rPr>
        <w:t xml:space="preserve"> osiągnięciu następujących celów operacyjnych</w:t>
      </w:r>
      <w:r w:rsidR="00176CB1" w:rsidRPr="00E04202">
        <w:rPr>
          <w:rFonts w:ascii="Candera" w:hAnsi="Candera" w:cstheme="minorHAns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operacyjny 1.6. </w:t>
      </w:r>
      <w:r w:rsidRPr="00E04202">
        <w:rPr>
          <w:rFonts w:ascii="Candera" w:hAnsi="Candera" w:cstheme="minorHAnsi"/>
          <w:i/>
        </w:rPr>
        <w:t>Zwiększenie bezpieczeństwa na drogach ze szczególnym uwzględnieniem nie chronionych uczestników ruchu (piesi i rowerzyści)</w:t>
      </w:r>
      <w:r w:rsidR="00AC0A47" w:rsidRPr="00E04202">
        <w:rPr>
          <w:rFonts w:ascii="Candera" w:hAnsi="Candera" w:cstheme="minorHAns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operacyjny </w:t>
      </w:r>
      <w:r w:rsidR="002C4D1B" w:rsidRPr="00E04202">
        <w:rPr>
          <w:rFonts w:ascii="Candera" w:hAnsi="Candera" w:cstheme="minorHAnsi"/>
        </w:rPr>
        <w:t xml:space="preserve">1.7. </w:t>
      </w:r>
      <w:r w:rsidR="002C4D1B" w:rsidRPr="00E04202">
        <w:rPr>
          <w:rFonts w:ascii="Candera" w:hAnsi="Candera" w:cstheme="minorHAnsi"/>
          <w:i/>
        </w:rPr>
        <w:t>Poprawa</w:t>
      </w:r>
      <w:r w:rsidRPr="00E04202">
        <w:rPr>
          <w:rFonts w:ascii="Candera" w:hAnsi="Candera" w:cstheme="minorHAnsi"/>
          <w:i/>
        </w:rPr>
        <w:t xml:space="preserve"> dostępności usług komunikacji zbiorowej w gminie - </w:t>
      </w:r>
      <w:r w:rsidR="002C4D1B" w:rsidRPr="00E04202">
        <w:rPr>
          <w:rFonts w:ascii="Candera" w:hAnsi="Candera" w:cstheme="minorHAnsi"/>
          <w:i/>
        </w:rPr>
        <w:t>funkcjonowanie efektywnego</w:t>
      </w:r>
      <w:r w:rsidRPr="00E04202">
        <w:rPr>
          <w:rFonts w:ascii="Candera" w:hAnsi="Candera" w:cstheme="minorHAnsi"/>
          <w:i/>
        </w:rPr>
        <w:t xml:space="preserve"> systemu usług</w:t>
      </w:r>
      <w:r w:rsidR="00AC0A47" w:rsidRPr="00E04202">
        <w:rPr>
          <w:rFonts w:ascii="Candera" w:hAnsi="Candera" w:cstheme="minorHAns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operacyjny 1.8. </w:t>
      </w:r>
      <w:r w:rsidRPr="00E04202">
        <w:rPr>
          <w:rFonts w:ascii="Candera" w:hAnsi="Candera" w:cstheme="minorHAnsi"/>
          <w:i/>
        </w:rPr>
        <w:t xml:space="preserve">Podniesienie atrakcyjności obszaru gminy poprzez </w:t>
      </w:r>
      <w:r w:rsidR="00AC0A47" w:rsidRPr="00E04202">
        <w:rPr>
          <w:rFonts w:ascii="Candera" w:hAnsi="Candera" w:cstheme="minorHAnsi"/>
          <w:i/>
        </w:rPr>
        <w:t>budowę ścieżek rowerowych.</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operacyjny 1.9. </w:t>
      </w:r>
      <w:r w:rsidRPr="00E04202">
        <w:rPr>
          <w:rFonts w:ascii="Candera" w:hAnsi="Candera" w:cstheme="minorHAnsi"/>
          <w:i/>
        </w:rPr>
        <w:t xml:space="preserve">Podniesienie atrakcyjności gminy oraz wzmocnienie spójności społecznej </w:t>
      </w:r>
      <w:r w:rsidR="00407BEF" w:rsidRPr="00E04202">
        <w:rPr>
          <w:rFonts w:ascii="Candera" w:hAnsi="Candera" w:cstheme="minorHAnsi"/>
          <w:i/>
        </w:rPr>
        <w:br/>
      </w:r>
      <w:r w:rsidRPr="00E04202">
        <w:rPr>
          <w:rFonts w:ascii="Candera" w:hAnsi="Candera" w:cstheme="minorHAnsi"/>
          <w:i/>
        </w:rPr>
        <w:t>i włączenia społecznego poprzez zapewnienie dobrych warunków spędzania wolnego czasu</w:t>
      </w:r>
      <w:r w:rsidR="00AC0A47" w:rsidRPr="00E04202">
        <w:rPr>
          <w:rFonts w:ascii="Candera" w:hAnsi="Candera" w:cstheme="minorHAns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operacyjny 2.7. </w:t>
      </w:r>
      <w:r w:rsidRPr="00E04202">
        <w:rPr>
          <w:rFonts w:ascii="Candera" w:hAnsi="Candera" w:cstheme="minorHAnsi"/>
          <w:i/>
        </w:rPr>
        <w:t>Rozwój nieustannej edukacji osób dorosłych jako kluczowego elementu</w:t>
      </w:r>
      <w:r w:rsidR="00AC0A47" w:rsidRPr="00E04202">
        <w:rPr>
          <w:rFonts w:ascii="Candera" w:hAnsi="Candera" w:cstheme="minorHAnsi"/>
        </w:rPr>
        <w:t>.</w:t>
      </w:r>
    </w:p>
    <w:p w:rsidR="00EB0322" w:rsidRPr="00E04202" w:rsidRDefault="00EB0322" w:rsidP="00B022F4">
      <w:pPr>
        <w:pStyle w:val="Bezodstpw"/>
        <w:spacing w:line="276" w:lineRule="auto"/>
        <w:jc w:val="both"/>
        <w:rPr>
          <w:rFonts w:ascii="Candera" w:hAnsi="Candera" w:cstheme="minorHAnsi"/>
          <w:i/>
        </w:rPr>
      </w:pPr>
      <w:r w:rsidRPr="00E04202">
        <w:rPr>
          <w:rFonts w:ascii="Candera" w:hAnsi="Candera" w:cstheme="minorHAnsi"/>
        </w:rPr>
        <w:t xml:space="preserve">operacyjny 4.1. </w:t>
      </w:r>
      <w:r w:rsidRPr="00E04202">
        <w:rPr>
          <w:rFonts w:ascii="Candera" w:hAnsi="Candera" w:cstheme="minorHAnsi"/>
          <w:i/>
        </w:rPr>
        <w:t>Wzrost zaspokojenia usług społecznych adekwatnie do zmieniających się</w:t>
      </w:r>
      <w:r w:rsidR="00EA1C04" w:rsidRPr="00E04202">
        <w:rPr>
          <w:rFonts w:ascii="Candera" w:hAnsi="Candera" w:cstheme="minorHAnsi"/>
          <w:i/>
        </w:rPr>
        <w:t xml:space="preserve"> </w:t>
      </w:r>
      <w:r w:rsidRPr="00E04202">
        <w:rPr>
          <w:rFonts w:ascii="Candera" w:hAnsi="Candera" w:cstheme="minorHAnsi"/>
          <w:i/>
        </w:rPr>
        <w:t>potrzeb społeczności</w:t>
      </w:r>
      <w:r w:rsidR="00AC0A47" w:rsidRPr="00E04202">
        <w:rPr>
          <w:rFonts w:ascii="Candera" w:hAnsi="Candera" w:cstheme="minorHAnsi"/>
          <w:i/>
        </w:rPr>
        <w:t>.</w:t>
      </w:r>
    </w:p>
    <w:p w:rsidR="00EB0322" w:rsidRPr="00E04202" w:rsidRDefault="00EB0322" w:rsidP="00B022F4">
      <w:pPr>
        <w:pStyle w:val="Bezodstpw"/>
        <w:spacing w:line="276" w:lineRule="auto"/>
        <w:jc w:val="both"/>
        <w:rPr>
          <w:rFonts w:ascii="Candera" w:hAnsi="Candera" w:cstheme="minorHAnsi"/>
          <w:i/>
        </w:rPr>
      </w:pPr>
      <w:r w:rsidRPr="00E04202">
        <w:rPr>
          <w:rFonts w:ascii="Candera" w:hAnsi="Candera" w:cstheme="minorHAnsi"/>
        </w:rPr>
        <w:t xml:space="preserve">Cel operacyjny 4.3. </w:t>
      </w:r>
      <w:r w:rsidRPr="00E04202">
        <w:rPr>
          <w:rFonts w:ascii="Candera" w:hAnsi="Candera" w:cstheme="minorHAnsi"/>
          <w:i/>
        </w:rPr>
        <w:t>Rozszerzenie zakresu i wymiaru współpracy Gminy z organizacjami pozarządowymi</w:t>
      </w:r>
      <w:r w:rsidR="00AC0A47" w:rsidRPr="00E04202">
        <w:rPr>
          <w:rFonts w:ascii="Candera" w:hAnsi="Candera" w:cstheme="minorHAnsi"/>
          <w:i/>
        </w:rPr>
        <w:t>.</w:t>
      </w:r>
    </w:p>
    <w:p w:rsidR="00EB0322" w:rsidRPr="00E04202" w:rsidRDefault="00EB0322" w:rsidP="00B022F4">
      <w:pPr>
        <w:pStyle w:val="Bezodstpw"/>
        <w:spacing w:line="276" w:lineRule="auto"/>
        <w:jc w:val="both"/>
        <w:rPr>
          <w:rFonts w:ascii="Candera" w:hAnsi="Candera" w:cstheme="minorHAnsi"/>
        </w:rPr>
      </w:pPr>
      <w:r w:rsidRPr="00E04202">
        <w:rPr>
          <w:rFonts w:ascii="Candera" w:hAnsi="Candera" w:cstheme="minorHAnsi"/>
        </w:rPr>
        <w:t xml:space="preserve">Cel operacyjny 5.3. </w:t>
      </w:r>
      <w:r w:rsidRPr="00E04202">
        <w:rPr>
          <w:rFonts w:ascii="Candera" w:hAnsi="Candera" w:cstheme="minorHAnsi"/>
          <w:i/>
        </w:rPr>
        <w:t>Doskonalenie zarządzania przestrzennego</w:t>
      </w:r>
      <w:r w:rsidR="00AC0A47" w:rsidRPr="00E04202">
        <w:rPr>
          <w:rFonts w:ascii="Candera" w:hAnsi="Candera" w:cstheme="minorHAnsi"/>
          <w:i/>
        </w:rPr>
        <w:t>.</w:t>
      </w:r>
    </w:p>
    <w:p w:rsidR="00176CB1" w:rsidRPr="00E04202" w:rsidRDefault="00176CB1" w:rsidP="00B022F4">
      <w:pPr>
        <w:pStyle w:val="Bezodstpw"/>
        <w:spacing w:line="276" w:lineRule="auto"/>
        <w:jc w:val="both"/>
        <w:rPr>
          <w:rFonts w:ascii="Candera" w:hAnsi="Candera" w:cstheme="minorHAnsi"/>
        </w:rPr>
      </w:pPr>
    </w:p>
    <w:p w:rsidR="00176CB1" w:rsidRPr="00E04202" w:rsidRDefault="00176CB1" w:rsidP="00176CB1">
      <w:pPr>
        <w:pStyle w:val="Bezodstpw"/>
        <w:jc w:val="both"/>
        <w:rPr>
          <w:rFonts w:ascii="Candera" w:hAnsi="Candera" w:cstheme="minorHAnsi"/>
          <w:b/>
        </w:rPr>
      </w:pPr>
      <w:r w:rsidRPr="00E04202">
        <w:rPr>
          <w:rFonts w:ascii="Candera" w:hAnsi="Candera" w:cstheme="minorHAnsi"/>
          <w:b/>
        </w:rPr>
        <w:t>Strategia rozwiązywania problemów społecznych dla Gminy Stanisławów na lata 2016-2021</w:t>
      </w:r>
      <w:r w:rsidR="00CA7AA2" w:rsidRPr="00E04202">
        <w:rPr>
          <w:rFonts w:ascii="Candera" w:hAnsi="Candera" w:cstheme="minorHAnsi"/>
          <w:b/>
        </w:rPr>
        <w:t xml:space="preserve"> </w:t>
      </w:r>
      <w:r w:rsidR="00CA7AA2" w:rsidRPr="00E04202">
        <w:rPr>
          <w:rFonts w:ascii="Candera" w:hAnsi="Candera" w:cstheme="minorHAnsi"/>
        </w:rPr>
        <w:t>(Uchwała nr XX/157/2016 Rady Gminy Stanisławów z dnia 27 października 2016r.)</w:t>
      </w:r>
    </w:p>
    <w:p w:rsidR="00176CB1" w:rsidRPr="00E04202" w:rsidRDefault="00176CB1" w:rsidP="00176CB1">
      <w:pPr>
        <w:pStyle w:val="Bezodstpw"/>
        <w:jc w:val="both"/>
        <w:rPr>
          <w:rFonts w:ascii="Candera" w:hAnsi="Candera" w:cstheme="minorHAnsi"/>
        </w:rPr>
      </w:pPr>
      <w:r w:rsidRPr="00E04202">
        <w:rPr>
          <w:rFonts w:ascii="Candera" w:hAnsi="Candera" w:cstheme="minorHAnsi"/>
        </w:rPr>
        <w:t xml:space="preserve">Dokument jako cel generalny wskazuje: Tworzenie instytucjonalnych, </w:t>
      </w:r>
      <w:r w:rsidR="002C4D1B" w:rsidRPr="00E04202">
        <w:rPr>
          <w:rFonts w:ascii="Candera" w:hAnsi="Candera" w:cstheme="minorHAnsi"/>
        </w:rPr>
        <w:t xml:space="preserve">organizacyjnych </w:t>
      </w:r>
      <w:r w:rsidR="00407BEF" w:rsidRPr="00E04202">
        <w:rPr>
          <w:rFonts w:ascii="Candera" w:hAnsi="Candera" w:cstheme="minorHAnsi"/>
        </w:rPr>
        <w:br/>
      </w:r>
      <w:r w:rsidR="002C4D1B" w:rsidRPr="00E04202">
        <w:rPr>
          <w:rFonts w:ascii="Candera" w:hAnsi="Candera" w:cstheme="minorHAnsi"/>
        </w:rPr>
        <w:t>i</w:t>
      </w:r>
      <w:r w:rsidRPr="00E04202">
        <w:rPr>
          <w:rFonts w:ascii="Candera" w:hAnsi="Candera" w:cstheme="minorHAnsi"/>
        </w:rPr>
        <w:t xml:space="preserve"> materialnych warunków sprzyjających ograniczaniu obszarów wykluczenia społecznego. Jego realizacji mają służyć wskazana cele strategiczne i służące ich osiągnięciu przedsięwzięcia. Lokalny Program Rewitalizacji, jest powiązany z przedsięwzięciami wskazanymi w celu </w:t>
      </w:r>
      <w:r w:rsidR="002C4D1B" w:rsidRPr="00E04202">
        <w:rPr>
          <w:rFonts w:ascii="Candera" w:hAnsi="Candera" w:cstheme="minorHAnsi"/>
        </w:rPr>
        <w:t xml:space="preserve">strategicznym: </w:t>
      </w:r>
      <w:r w:rsidR="002C4D1B" w:rsidRPr="00E04202">
        <w:rPr>
          <w:rFonts w:ascii="Candera" w:hAnsi="Candera" w:cstheme="minorHAnsi"/>
          <w:i/>
        </w:rPr>
        <w:t>Zintegrowany</w:t>
      </w:r>
      <w:r w:rsidRPr="00E04202">
        <w:rPr>
          <w:rFonts w:ascii="Candera" w:hAnsi="Candera" w:cstheme="minorHAnsi"/>
          <w:i/>
        </w:rPr>
        <w:t xml:space="preserve"> system pomocy społecznej</w:t>
      </w:r>
      <w:r w:rsidRPr="00E04202">
        <w:rPr>
          <w:rFonts w:ascii="Candera" w:hAnsi="Candera" w:cstheme="minorHAnsi"/>
        </w:rPr>
        <w:t>:</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System wspa</w:t>
      </w:r>
      <w:r w:rsidR="00AC0A47" w:rsidRPr="00E04202">
        <w:rPr>
          <w:rFonts w:ascii="Candera" w:hAnsi="Candera" w:cstheme="minorHAnsi"/>
        </w:rPr>
        <w:t>rcia na rzecz osób bezrobotnych.</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System wsparcia na rzecz osób ubogich i podleg</w:t>
      </w:r>
      <w:r w:rsidR="00AC0A47" w:rsidRPr="00E04202">
        <w:rPr>
          <w:rFonts w:ascii="Candera" w:hAnsi="Candera" w:cstheme="minorHAnsi"/>
        </w:rPr>
        <w:t>ających wykluczeniu społecznemu.</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Kontynuowanie działań systemu wsparcia dla osób uzależnionych i doznających przemocy</w:t>
      </w:r>
      <w:r w:rsidR="00AC0A47" w:rsidRPr="00E04202">
        <w:rPr>
          <w:rFonts w:ascii="Candera" w:hAnsi="Candera" w:cstheme="minorHAnsi"/>
        </w:rPr>
        <w:t>.</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Rozwijanie form wsparcia i pomocy na rzecz osób starszych i niepełnosprawnych</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Zintegrowany system pomocy rodzinie dysfunkcyjnej</w:t>
      </w:r>
      <w:r w:rsidR="00AC0A47" w:rsidRPr="00E04202">
        <w:rPr>
          <w:rFonts w:ascii="Candera" w:hAnsi="Candera" w:cstheme="minorHAnsi"/>
        </w:rPr>
        <w:t>.</w:t>
      </w:r>
      <w:r w:rsidRPr="00E04202">
        <w:rPr>
          <w:rFonts w:ascii="Candera" w:hAnsi="Candera" w:cstheme="minorHAnsi"/>
        </w:rPr>
        <w:t xml:space="preserve"> </w:t>
      </w:r>
    </w:p>
    <w:p w:rsidR="00176CB1" w:rsidRPr="00E04202" w:rsidRDefault="00176CB1" w:rsidP="00AC0A47">
      <w:pPr>
        <w:pStyle w:val="Bezodstpw"/>
        <w:ind w:left="66"/>
        <w:jc w:val="both"/>
        <w:rPr>
          <w:rFonts w:ascii="Candera" w:hAnsi="Candera" w:cstheme="minorHAnsi"/>
        </w:rPr>
      </w:pPr>
      <w:r w:rsidRPr="00E04202">
        <w:rPr>
          <w:rFonts w:ascii="Candera" w:hAnsi="Candera" w:cstheme="minorHAnsi"/>
        </w:rPr>
        <w:t>Jest także zbieżny z przedsięwzięciami:</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 xml:space="preserve">Pomoc w zagospodarowaniu czasu wolnego dla dzieci i młodzieży we współpracy </w:t>
      </w:r>
      <w:r w:rsidR="00407BEF" w:rsidRPr="00E04202">
        <w:rPr>
          <w:rFonts w:ascii="Candera" w:hAnsi="Candera" w:cstheme="minorHAnsi"/>
        </w:rPr>
        <w:br/>
      </w:r>
      <w:r w:rsidRPr="00E04202">
        <w:rPr>
          <w:rFonts w:ascii="Candera" w:hAnsi="Candera" w:cstheme="minorHAnsi"/>
        </w:rPr>
        <w:t>z Ośrodkiem Kultury</w:t>
      </w:r>
      <w:r w:rsidR="00AC0A47" w:rsidRPr="00E04202">
        <w:rPr>
          <w:rFonts w:ascii="Candera" w:hAnsi="Candera" w:cstheme="minorHAnsi"/>
        </w:rPr>
        <w:t>.</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Tworzenie warunków do organizowania aktywnego wypoczynku dla dzieci</w:t>
      </w:r>
      <w:r w:rsidR="00AC0A47" w:rsidRPr="00E04202">
        <w:rPr>
          <w:rFonts w:ascii="Candera" w:hAnsi="Candera" w:cstheme="minorHAnsi"/>
        </w:rPr>
        <w:t>.</w:t>
      </w:r>
    </w:p>
    <w:p w:rsidR="00176CB1" w:rsidRPr="00E04202" w:rsidRDefault="00176CB1" w:rsidP="00874618">
      <w:pPr>
        <w:pStyle w:val="Bezodstpw"/>
        <w:numPr>
          <w:ilvl w:val="0"/>
          <w:numId w:val="19"/>
        </w:numPr>
        <w:ind w:left="426"/>
        <w:jc w:val="both"/>
        <w:rPr>
          <w:rFonts w:ascii="Candera" w:hAnsi="Candera" w:cstheme="minorHAnsi"/>
        </w:rPr>
      </w:pPr>
      <w:r w:rsidRPr="00E04202">
        <w:rPr>
          <w:rFonts w:ascii="Candera" w:hAnsi="Candera" w:cstheme="minorHAnsi"/>
        </w:rPr>
        <w:t>Realizacja systemu wsparcia materialnego dla rodzin</w:t>
      </w:r>
      <w:r w:rsidR="00AC0A47" w:rsidRPr="00E04202">
        <w:rPr>
          <w:rFonts w:ascii="Candera" w:hAnsi="Candera" w:cstheme="minorHAnsi"/>
        </w:rPr>
        <w:t>.</w:t>
      </w:r>
      <w:r w:rsidRPr="00E04202">
        <w:rPr>
          <w:rFonts w:ascii="Candera" w:hAnsi="Candera" w:cstheme="minorHAnsi"/>
        </w:rPr>
        <w:t xml:space="preserve"> </w:t>
      </w:r>
    </w:p>
    <w:p w:rsidR="00176CB1" w:rsidRPr="00E04202" w:rsidRDefault="00176CB1" w:rsidP="00176CB1">
      <w:pPr>
        <w:pStyle w:val="Bezodstpw"/>
        <w:jc w:val="both"/>
        <w:rPr>
          <w:rFonts w:ascii="Candera" w:hAnsi="Candera" w:cstheme="minorHAnsi"/>
          <w:i/>
        </w:rPr>
      </w:pPr>
      <w:r w:rsidRPr="00E04202">
        <w:rPr>
          <w:rFonts w:ascii="Candera" w:hAnsi="Candera" w:cstheme="minorHAnsi"/>
        </w:rPr>
        <w:t xml:space="preserve">wskazanymi do realizacji w ramach celu: </w:t>
      </w:r>
      <w:r w:rsidRPr="00E04202">
        <w:rPr>
          <w:rFonts w:ascii="Candera" w:hAnsi="Candera" w:cstheme="minorHAnsi"/>
          <w:i/>
        </w:rPr>
        <w:t xml:space="preserve">Tworzenie warunków sprzyjających umacnianiu instytucji rodziny. </w:t>
      </w:r>
    </w:p>
    <w:p w:rsidR="00176CB1" w:rsidRPr="00E04202" w:rsidRDefault="00176CB1" w:rsidP="00176CB1">
      <w:pPr>
        <w:pStyle w:val="Bezodstpw"/>
        <w:spacing w:line="276" w:lineRule="auto"/>
        <w:jc w:val="both"/>
        <w:rPr>
          <w:rFonts w:ascii="Candera" w:hAnsi="Candera" w:cstheme="minorHAnsi"/>
        </w:rPr>
      </w:pPr>
      <w:r w:rsidRPr="00E04202">
        <w:rPr>
          <w:rFonts w:ascii="Candera" w:hAnsi="Candera" w:cstheme="minorHAnsi"/>
        </w:rPr>
        <w:t xml:space="preserve">Odpowiada także celowi: </w:t>
      </w:r>
      <w:r w:rsidRPr="00E04202">
        <w:rPr>
          <w:rFonts w:ascii="Candera" w:hAnsi="Candera" w:cstheme="minorHAnsi"/>
          <w:i/>
        </w:rPr>
        <w:t>Tworzenie warunków dla rozwoju kapitału kulturowego oraz edukacyjnego</w:t>
      </w:r>
      <w:r w:rsidRPr="00E04202">
        <w:rPr>
          <w:rFonts w:ascii="Candera" w:hAnsi="Candera" w:cstheme="minorHAnsi"/>
        </w:rPr>
        <w:t xml:space="preserve"> i przewidzianym w ramach jego realizacji działaniu: Zapewnienie dostępu dla mieszkańców gminy do oferty kulturalnej oraz edukacyjnej.</w:t>
      </w:r>
    </w:p>
    <w:p w:rsidR="00176CB1" w:rsidRPr="00E04202" w:rsidRDefault="00176CB1" w:rsidP="00176CB1">
      <w:pPr>
        <w:pStyle w:val="Bezodstpw"/>
        <w:spacing w:line="276" w:lineRule="auto"/>
        <w:jc w:val="both"/>
        <w:rPr>
          <w:rFonts w:ascii="Candera" w:hAnsi="Candera" w:cstheme="minorHAnsi"/>
        </w:rPr>
      </w:pPr>
    </w:p>
    <w:p w:rsidR="00EB0322" w:rsidRPr="00E04202" w:rsidRDefault="00176CB1" w:rsidP="00B022F4">
      <w:pPr>
        <w:pStyle w:val="Bezodstpw"/>
        <w:spacing w:line="276" w:lineRule="auto"/>
        <w:jc w:val="both"/>
        <w:rPr>
          <w:rFonts w:ascii="Candera" w:hAnsi="Candera" w:cstheme="minorHAnsi"/>
        </w:rPr>
      </w:pPr>
      <w:r w:rsidRPr="00E04202">
        <w:rPr>
          <w:rFonts w:ascii="Candera" w:hAnsi="Candera" w:cstheme="minorHAnsi"/>
          <w:b/>
        </w:rPr>
        <w:t xml:space="preserve">Plan gospodarki niskoemisyjnej </w:t>
      </w:r>
      <w:r w:rsidR="00EB0322" w:rsidRPr="00E04202">
        <w:rPr>
          <w:rFonts w:ascii="Candera" w:hAnsi="Candera" w:cstheme="minorHAnsi"/>
          <w:b/>
        </w:rPr>
        <w:t>dla Gminy Stanisławów</w:t>
      </w:r>
      <w:r w:rsidR="00CA7AA2" w:rsidRPr="00E04202">
        <w:rPr>
          <w:rFonts w:ascii="Candera" w:hAnsi="Candera" w:cstheme="minorHAnsi"/>
          <w:b/>
        </w:rPr>
        <w:t>(</w:t>
      </w:r>
      <w:r w:rsidR="00CA7AA2" w:rsidRPr="00E04202">
        <w:rPr>
          <w:rFonts w:ascii="Candera" w:hAnsi="Candera" w:cstheme="minorHAnsi"/>
        </w:rPr>
        <w:t>Uchwała nr XV/90/2016 Rady Gminy Stanisławów</w:t>
      </w:r>
      <w:r w:rsidR="00CA7AA2" w:rsidRPr="00E04202">
        <w:t xml:space="preserve"> </w:t>
      </w:r>
      <w:r w:rsidR="00CA7AA2" w:rsidRPr="00E04202">
        <w:rPr>
          <w:rFonts w:ascii="Candera" w:hAnsi="Candera" w:cstheme="minorHAnsi"/>
        </w:rPr>
        <w:t>z dnia 26 lutego 2016)</w:t>
      </w:r>
    </w:p>
    <w:p w:rsidR="00CA7AA2" w:rsidRPr="00E04202" w:rsidRDefault="00CA7AA2" w:rsidP="00B022F4">
      <w:pPr>
        <w:pStyle w:val="Bezodstpw"/>
        <w:spacing w:line="276" w:lineRule="auto"/>
        <w:jc w:val="both"/>
        <w:rPr>
          <w:rFonts w:ascii="Candera" w:hAnsi="Candera" w:cstheme="minorHAnsi"/>
        </w:rPr>
      </w:pPr>
      <w:r w:rsidRPr="00E04202">
        <w:rPr>
          <w:rFonts w:ascii="Candera" w:hAnsi="Candera" w:cstheme="minorHAnsi"/>
        </w:rPr>
        <w:t xml:space="preserve">Dokument określa cele które gmina ma osiągnąć w 2010 roku. </w:t>
      </w:r>
    </w:p>
    <w:p w:rsidR="00EB0322" w:rsidRDefault="00EB0322" w:rsidP="00B022F4">
      <w:pPr>
        <w:pStyle w:val="Bezodstpw"/>
        <w:spacing w:line="276" w:lineRule="auto"/>
        <w:jc w:val="both"/>
        <w:rPr>
          <w:rFonts w:ascii="Candera" w:hAnsi="Candera" w:cstheme="minorHAnsi"/>
        </w:rPr>
      </w:pPr>
      <w:r w:rsidRPr="00A74499">
        <w:rPr>
          <w:rFonts w:ascii="Candera" w:hAnsi="Candera" w:cstheme="minorHAnsi"/>
        </w:rPr>
        <w:t>Cel</w:t>
      </w:r>
      <w:r w:rsidR="00176CB1">
        <w:rPr>
          <w:rFonts w:ascii="Candera" w:hAnsi="Candera" w:cstheme="minorHAnsi"/>
        </w:rPr>
        <w:t>e</w:t>
      </w:r>
      <w:r w:rsidRPr="00A74499">
        <w:rPr>
          <w:rFonts w:ascii="Candera" w:hAnsi="Candera" w:cstheme="minorHAnsi"/>
        </w:rPr>
        <w:t xml:space="preserve"> nadrzędny</w:t>
      </w:r>
      <w:r w:rsidR="00176CB1">
        <w:rPr>
          <w:rFonts w:ascii="Candera" w:hAnsi="Candera" w:cstheme="minorHAnsi"/>
        </w:rPr>
        <w:t>m</w:t>
      </w:r>
      <w:r w:rsidRPr="00A74499">
        <w:rPr>
          <w:rFonts w:ascii="Candera" w:hAnsi="Candera" w:cstheme="minorHAnsi"/>
        </w:rPr>
        <w:t xml:space="preserve"> Planu Gospodarki Niskoemisyjnej </w:t>
      </w:r>
      <w:r w:rsidR="00176CB1">
        <w:rPr>
          <w:rFonts w:ascii="Candera" w:hAnsi="Candera" w:cstheme="minorHAnsi"/>
        </w:rPr>
        <w:t xml:space="preserve">jest: </w:t>
      </w:r>
      <w:r w:rsidRPr="00AC0A47">
        <w:rPr>
          <w:rFonts w:ascii="Candera" w:hAnsi="Candera" w:cstheme="minorHAnsi"/>
          <w:i/>
        </w:rPr>
        <w:t>Poprawa jakości powietrza i lepsze wykorzystanie zasobów energii poprzez wsparcie</w:t>
      </w:r>
      <w:r w:rsidR="00176CB1" w:rsidRPr="00AC0A47">
        <w:rPr>
          <w:rFonts w:ascii="Candera" w:hAnsi="Candera" w:cstheme="minorHAnsi"/>
          <w:i/>
        </w:rPr>
        <w:t xml:space="preserve"> </w:t>
      </w:r>
      <w:r w:rsidRPr="00AC0A47">
        <w:rPr>
          <w:rFonts w:ascii="Candera" w:hAnsi="Candera" w:cstheme="minorHAnsi"/>
          <w:i/>
        </w:rPr>
        <w:t>gospodarki niskoemisyjnej na terenie gminy Stanisławów, przy zapewnieniu jej</w:t>
      </w:r>
      <w:r w:rsidR="00176CB1" w:rsidRPr="00AC0A47">
        <w:rPr>
          <w:rFonts w:ascii="Candera" w:hAnsi="Candera" w:cstheme="minorHAnsi"/>
          <w:i/>
        </w:rPr>
        <w:t xml:space="preserve"> </w:t>
      </w:r>
      <w:r w:rsidRPr="00AC0A47">
        <w:rPr>
          <w:rFonts w:ascii="Candera" w:hAnsi="Candera" w:cstheme="minorHAnsi"/>
          <w:i/>
        </w:rPr>
        <w:t>zrównoważonego rozwoju społeczno-gospodarczego</w:t>
      </w:r>
      <w:r w:rsidRPr="00A74499">
        <w:rPr>
          <w:rFonts w:ascii="Candera" w:hAnsi="Candera" w:cstheme="minorHAnsi"/>
        </w:rPr>
        <w:t>.</w:t>
      </w:r>
      <w:r w:rsidR="00176CB1">
        <w:rPr>
          <w:rFonts w:ascii="Candera" w:hAnsi="Candera" w:cstheme="minorHAnsi"/>
        </w:rPr>
        <w:t xml:space="preserve"> </w:t>
      </w:r>
    </w:p>
    <w:p w:rsidR="00176CB1" w:rsidRPr="00A74499" w:rsidRDefault="00176CB1" w:rsidP="00B022F4">
      <w:pPr>
        <w:pStyle w:val="Bezodstpw"/>
        <w:spacing w:line="276" w:lineRule="auto"/>
        <w:jc w:val="both"/>
        <w:rPr>
          <w:rFonts w:ascii="Candera" w:hAnsi="Candera" w:cstheme="minorHAnsi"/>
        </w:rPr>
      </w:pPr>
      <w:r>
        <w:rPr>
          <w:rFonts w:ascii="Candera" w:hAnsi="Candera" w:cstheme="minorHAnsi"/>
        </w:rPr>
        <w:t xml:space="preserve">W jego ramach realizowane są cele strategiczne: </w:t>
      </w:r>
    </w:p>
    <w:p w:rsidR="00EB0322" w:rsidRPr="00AC0A47" w:rsidRDefault="00EB0322" w:rsidP="00B022F4">
      <w:pPr>
        <w:pStyle w:val="Bezodstpw"/>
        <w:spacing w:line="276" w:lineRule="auto"/>
        <w:jc w:val="both"/>
        <w:rPr>
          <w:rFonts w:ascii="Candera" w:hAnsi="Candera" w:cstheme="minorHAnsi"/>
          <w:i/>
        </w:rPr>
      </w:pPr>
      <w:r w:rsidRPr="00A74499">
        <w:rPr>
          <w:rFonts w:ascii="Candera" w:hAnsi="Candera" w:cstheme="minorHAnsi"/>
        </w:rPr>
        <w:t>Cel strategiczny nr 1.</w:t>
      </w:r>
      <w:r w:rsidR="00176CB1">
        <w:rPr>
          <w:rFonts w:ascii="Candera" w:hAnsi="Candera" w:cstheme="minorHAnsi"/>
        </w:rPr>
        <w:t xml:space="preserve"> </w:t>
      </w:r>
      <w:r w:rsidRPr="00AC0A47">
        <w:rPr>
          <w:rFonts w:ascii="Candera" w:hAnsi="Candera" w:cstheme="minorHAnsi"/>
          <w:i/>
        </w:rPr>
        <w:t>Zmniejszenie ilości zanieczyszczeń powietrza powstających na terenie gminy</w:t>
      </w:r>
      <w:r w:rsidR="00AC0A47">
        <w:rPr>
          <w:rFonts w:ascii="Candera" w:hAnsi="Candera" w:cstheme="minorHAnsi"/>
          <w:i/>
        </w:rPr>
        <w:t>.</w:t>
      </w:r>
    </w:p>
    <w:p w:rsidR="00EB0322" w:rsidRPr="00A74499" w:rsidRDefault="00EB0322" w:rsidP="00B022F4">
      <w:pPr>
        <w:pStyle w:val="Bezodstpw"/>
        <w:spacing w:line="276" w:lineRule="auto"/>
        <w:jc w:val="both"/>
        <w:rPr>
          <w:rFonts w:ascii="Candera" w:hAnsi="Candera" w:cstheme="minorHAnsi"/>
        </w:rPr>
      </w:pPr>
      <w:r w:rsidRPr="00A74499">
        <w:rPr>
          <w:rFonts w:ascii="Candera" w:hAnsi="Candera" w:cstheme="minorHAnsi"/>
        </w:rPr>
        <w:lastRenderedPageBreak/>
        <w:t>Cel strategiczny nr 2.</w:t>
      </w:r>
      <w:r w:rsidR="00AC0A47">
        <w:rPr>
          <w:rFonts w:ascii="Candera" w:hAnsi="Candera" w:cstheme="minorHAnsi"/>
        </w:rPr>
        <w:t xml:space="preserve"> </w:t>
      </w:r>
      <w:r w:rsidRPr="00AC0A47">
        <w:rPr>
          <w:rFonts w:ascii="Candera" w:hAnsi="Candera" w:cstheme="minorHAnsi"/>
          <w:i/>
        </w:rPr>
        <w:t>Zwiększenie efektywności gospodarowania energią na terenie gminy</w:t>
      </w:r>
      <w:r w:rsidR="00AC0A47">
        <w:rPr>
          <w:rFonts w:ascii="Candera" w:hAnsi="Candera" w:cstheme="minorHAnsi"/>
          <w:i/>
        </w:rPr>
        <w:t>.</w:t>
      </w:r>
    </w:p>
    <w:p w:rsidR="00EB0322" w:rsidRDefault="00EB0322" w:rsidP="00B022F4">
      <w:pPr>
        <w:pStyle w:val="Bezodstpw"/>
        <w:spacing w:line="276" w:lineRule="auto"/>
        <w:jc w:val="both"/>
        <w:rPr>
          <w:rFonts w:ascii="Candera" w:hAnsi="Candera" w:cstheme="minorHAnsi"/>
        </w:rPr>
      </w:pPr>
      <w:r w:rsidRPr="00A74499">
        <w:rPr>
          <w:rFonts w:ascii="Candera" w:hAnsi="Candera" w:cstheme="minorHAnsi"/>
        </w:rPr>
        <w:t>Cel strategiczny nr 3.</w:t>
      </w:r>
      <w:r w:rsidR="00176CB1">
        <w:rPr>
          <w:rFonts w:ascii="Candera" w:hAnsi="Candera" w:cstheme="minorHAnsi"/>
        </w:rPr>
        <w:t xml:space="preserve"> </w:t>
      </w:r>
      <w:r w:rsidRPr="00AC0A47">
        <w:rPr>
          <w:rFonts w:ascii="Candera" w:hAnsi="Candera" w:cstheme="minorHAnsi"/>
          <w:i/>
        </w:rPr>
        <w:t xml:space="preserve">Zwiększenie świadomości i wiedzy w zakresie zasad ochrony środowiska </w:t>
      </w:r>
      <w:r w:rsidR="00407BEF" w:rsidRPr="00AC0A47">
        <w:rPr>
          <w:rFonts w:ascii="Candera" w:hAnsi="Candera" w:cstheme="minorHAnsi"/>
          <w:i/>
        </w:rPr>
        <w:br/>
      </w:r>
      <w:r w:rsidRPr="00AC0A47">
        <w:rPr>
          <w:rFonts w:ascii="Candera" w:hAnsi="Candera" w:cstheme="minorHAnsi"/>
          <w:i/>
        </w:rPr>
        <w:t>i gospodarowania zasobami energii oraz upowszechnienie ich stosowania w praktyce.</w:t>
      </w:r>
    </w:p>
    <w:p w:rsidR="00176CB1" w:rsidRPr="00A74499" w:rsidRDefault="00176CB1" w:rsidP="00B022F4">
      <w:pPr>
        <w:pStyle w:val="Bezodstpw"/>
        <w:spacing w:line="276" w:lineRule="auto"/>
        <w:jc w:val="both"/>
        <w:rPr>
          <w:rFonts w:ascii="Candera" w:hAnsi="Candera" w:cstheme="minorHAnsi"/>
        </w:rPr>
      </w:pPr>
      <w:r>
        <w:rPr>
          <w:rFonts w:ascii="Candera" w:hAnsi="Candera" w:cstheme="minorHAnsi"/>
        </w:rPr>
        <w:t xml:space="preserve">Przedsięwzięcia zawarte z Lokalnym Programie </w:t>
      </w:r>
      <w:r w:rsidR="00F06C3F">
        <w:rPr>
          <w:rFonts w:ascii="Candera" w:hAnsi="Candera" w:cstheme="minorHAnsi"/>
        </w:rPr>
        <w:t>R</w:t>
      </w:r>
      <w:r>
        <w:rPr>
          <w:rFonts w:ascii="Candera" w:hAnsi="Candera" w:cstheme="minorHAnsi"/>
        </w:rPr>
        <w:t xml:space="preserve">ewitalizacji są zbieżne z wymienionymi celami Planu Gospodarki Niskoemisyjnej. </w:t>
      </w:r>
    </w:p>
    <w:p w:rsidR="00EB0322" w:rsidRPr="00A74499" w:rsidRDefault="00EB0322" w:rsidP="00B022F4">
      <w:pPr>
        <w:pStyle w:val="Bezodstpw"/>
        <w:spacing w:line="276" w:lineRule="auto"/>
        <w:jc w:val="both"/>
        <w:rPr>
          <w:rFonts w:ascii="Candera" w:hAnsi="Candera" w:cstheme="minorHAnsi"/>
        </w:rPr>
      </w:pPr>
    </w:p>
    <w:p w:rsidR="00EB0322" w:rsidRPr="00176CB1" w:rsidRDefault="00EB0322" w:rsidP="00B022F4">
      <w:pPr>
        <w:pStyle w:val="Bezodstpw"/>
        <w:spacing w:line="276" w:lineRule="auto"/>
        <w:jc w:val="both"/>
        <w:rPr>
          <w:rFonts w:ascii="Candera" w:hAnsi="Candera" w:cstheme="minorHAnsi"/>
          <w:b/>
        </w:rPr>
      </w:pPr>
      <w:r w:rsidRPr="00176CB1">
        <w:rPr>
          <w:rFonts w:ascii="Candera" w:hAnsi="Candera" w:cstheme="minorHAnsi"/>
          <w:b/>
        </w:rPr>
        <w:t>Lokalna Strategia Rozwoju na lata 2016-2023</w:t>
      </w:r>
    </w:p>
    <w:p w:rsidR="00EB0322" w:rsidRPr="00A74499" w:rsidRDefault="00EB0322" w:rsidP="00B022F4">
      <w:pPr>
        <w:pStyle w:val="Bezodstpw"/>
        <w:spacing w:line="276" w:lineRule="auto"/>
        <w:jc w:val="both"/>
        <w:rPr>
          <w:rFonts w:ascii="Candera" w:hAnsi="Candera" w:cstheme="minorHAnsi"/>
        </w:rPr>
      </w:pPr>
      <w:r w:rsidRPr="00A74499">
        <w:rPr>
          <w:rFonts w:ascii="Candera" w:hAnsi="Candera" w:cstheme="minorHAnsi"/>
        </w:rPr>
        <w:t xml:space="preserve">Gmina Stanisławów jest członkiem Stowarzyszenie Lokalna Grupa Działania Ziemi Mińskiej.  </w:t>
      </w:r>
    </w:p>
    <w:p w:rsidR="00EB0322" w:rsidRPr="00A74499" w:rsidRDefault="00EB0322" w:rsidP="00B022F4">
      <w:pPr>
        <w:pStyle w:val="Bezodstpw"/>
        <w:spacing w:line="276" w:lineRule="auto"/>
        <w:jc w:val="both"/>
        <w:rPr>
          <w:rFonts w:ascii="Candera" w:hAnsi="Candera" w:cstheme="minorHAnsi"/>
        </w:rPr>
      </w:pPr>
      <w:r w:rsidRPr="00A74499">
        <w:rPr>
          <w:rFonts w:ascii="Candera" w:hAnsi="Candera" w:cstheme="minorHAnsi"/>
        </w:rPr>
        <w:t xml:space="preserve">Lokalna Grupa Działania realizacje w ramach programu LIDER zadania związane </w:t>
      </w:r>
      <w:r w:rsidR="00407BEF">
        <w:rPr>
          <w:rFonts w:ascii="Candera" w:hAnsi="Candera" w:cstheme="minorHAnsi"/>
        </w:rPr>
        <w:br/>
      </w:r>
      <w:r w:rsidRPr="00A74499">
        <w:rPr>
          <w:rFonts w:ascii="Candera" w:hAnsi="Candera" w:cstheme="minorHAnsi"/>
        </w:rPr>
        <w:t xml:space="preserve">z wykorzystaniem </w:t>
      </w:r>
      <w:r w:rsidR="002C4D1B">
        <w:rPr>
          <w:rFonts w:ascii="Candera" w:hAnsi="Candera" w:cstheme="minorHAnsi"/>
        </w:rPr>
        <w:t>ś</w:t>
      </w:r>
      <w:r w:rsidR="002C4D1B" w:rsidRPr="00A74499">
        <w:rPr>
          <w:rFonts w:ascii="Candera" w:hAnsi="Candera" w:cstheme="minorHAnsi"/>
        </w:rPr>
        <w:t>rodków Europejskiego</w:t>
      </w:r>
      <w:r w:rsidRPr="00A74499">
        <w:rPr>
          <w:rFonts w:ascii="Candera" w:hAnsi="Candera" w:cstheme="minorHAnsi"/>
        </w:rPr>
        <w:t xml:space="preserve"> Funduszu na rzecz Rozwoju Obszarów Wiejskich (EFRROW). Zgodnie z obowiązującym przepisami LGD przyjęło dokument o nazwie Lokalna Strategia Rozwoju na lata 2016-2023. Zawiera on wyka</w:t>
      </w:r>
      <w:r w:rsidR="006E6B9A">
        <w:rPr>
          <w:rFonts w:ascii="Candera" w:hAnsi="Candera" w:cstheme="minorHAnsi"/>
        </w:rPr>
        <w:t>z</w:t>
      </w:r>
      <w:r w:rsidRPr="00A74499">
        <w:rPr>
          <w:rFonts w:ascii="Candera" w:hAnsi="Candera" w:cstheme="minorHAnsi"/>
        </w:rPr>
        <w:t xml:space="preserve"> operacji, na które mogą być wydawane środki finansowe przeznaczone na osiągniecie celów strategii. LSR wskazuje na dwa cele ogólne: </w:t>
      </w:r>
    </w:p>
    <w:p w:rsidR="00EB0322" w:rsidRPr="00A74499" w:rsidRDefault="00EB0322" w:rsidP="00B022F4">
      <w:pPr>
        <w:pStyle w:val="Bezodstpw"/>
        <w:spacing w:line="276" w:lineRule="auto"/>
        <w:jc w:val="both"/>
        <w:rPr>
          <w:rFonts w:ascii="Candera" w:hAnsi="Candera" w:cstheme="minorHAnsi"/>
        </w:rPr>
      </w:pPr>
      <w:r w:rsidRPr="00A74499">
        <w:rPr>
          <w:rFonts w:ascii="Candera" w:hAnsi="Candera" w:cstheme="minorHAnsi"/>
        </w:rPr>
        <w:t xml:space="preserve">Cel ogólny 1 LSR </w:t>
      </w:r>
      <w:r w:rsidRPr="00AC0A47">
        <w:rPr>
          <w:rFonts w:ascii="Candera" w:hAnsi="Candera" w:cstheme="minorHAnsi"/>
          <w:i/>
        </w:rPr>
        <w:t>Konkurencyjność gospodarki i tworzenie miejsc</w:t>
      </w:r>
      <w:r w:rsidR="00AC0A47">
        <w:rPr>
          <w:rFonts w:ascii="Candera" w:hAnsi="Candera" w:cstheme="minorHAnsi"/>
        </w:rPr>
        <w:t>.</w:t>
      </w:r>
    </w:p>
    <w:p w:rsidR="00EB0322" w:rsidRPr="00AC0A47" w:rsidRDefault="00EB0322" w:rsidP="00B022F4">
      <w:pPr>
        <w:pStyle w:val="Bezodstpw"/>
        <w:spacing w:line="276" w:lineRule="auto"/>
        <w:jc w:val="both"/>
        <w:rPr>
          <w:rFonts w:ascii="Candera" w:hAnsi="Candera" w:cstheme="minorHAnsi"/>
          <w:i/>
        </w:rPr>
      </w:pPr>
      <w:r w:rsidRPr="00A74499">
        <w:rPr>
          <w:rFonts w:ascii="Candera" w:hAnsi="Candera" w:cstheme="minorHAnsi"/>
        </w:rPr>
        <w:t xml:space="preserve">Cel ogólny 2. LSR </w:t>
      </w:r>
      <w:r w:rsidRPr="00AC0A47">
        <w:rPr>
          <w:rFonts w:ascii="Candera" w:hAnsi="Candera" w:cstheme="minorHAnsi"/>
          <w:i/>
        </w:rPr>
        <w:t>Wysoka jakość życia wzmacniająca związek mieszkańców z miejscem zamieszkania</w:t>
      </w:r>
      <w:r w:rsidR="00AC0A47">
        <w:rPr>
          <w:rFonts w:ascii="Candera" w:hAnsi="Candera" w:cstheme="minorHAnsi"/>
          <w:i/>
        </w:rPr>
        <w:t>.</w:t>
      </w:r>
    </w:p>
    <w:p w:rsidR="00EB0322" w:rsidRPr="00A74499" w:rsidRDefault="00EB0322" w:rsidP="00B022F4">
      <w:pPr>
        <w:pStyle w:val="Bezodstpw"/>
        <w:spacing w:line="276" w:lineRule="auto"/>
        <w:jc w:val="both"/>
        <w:rPr>
          <w:rFonts w:ascii="Candera" w:hAnsi="Candera" w:cstheme="minorHAnsi"/>
        </w:rPr>
      </w:pPr>
      <w:r w:rsidRPr="00A74499">
        <w:rPr>
          <w:rFonts w:ascii="Candera" w:hAnsi="Candera" w:cstheme="minorHAnsi"/>
        </w:rPr>
        <w:t xml:space="preserve">W ramach celów ogólnych przewidziano realizację przedsięwzięć: </w:t>
      </w:r>
    </w:p>
    <w:p w:rsidR="00EB0322" w:rsidRPr="00A74499" w:rsidRDefault="00EB0322" w:rsidP="00874618">
      <w:pPr>
        <w:pStyle w:val="Bezodstpw"/>
        <w:numPr>
          <w:ilvl w:val="0"/>
          <w:numId w:val="14"/>
        </w:numPr>
        <w:spacing w:line="276" w:lineRule="auto"/>
        <w:ind w:left="426"/>
        <w:jc w:val="both"/>
        <w:rPr>
          <w:rFonts w:ascii="Candera" w:hAnsi="Candera" w:cstheme="minorHAnsi"/>
        </w:rPr>
      </w:pPr>
      <w:r w:rsidRPr="00A74499">
        <w:rPr>
          <w:rFonts w:ascii="Candera" w:hAnsi="Candera" w:cstheme="minorHAnsi"/>
        </w:rPr>
        <w:t>Nowe źródła dochodu</w:t>
      </w:r>
      <w:r w:rsidR="00176CB1">
        <w:rPr>
          <w:rFonts w:ascii="Candera" w:hAnsi="Candera" w:cstheme="minorHAnsi"/>
        </w:rPr>
        <w:t>.</w:t>
      </w:r>
    </w:p>
    <w:p w:rsidR="00EB0322" w:rsidRPr="00A74499" w:rsidRDefault="00EB0322" w:rsidP="00874618">
      <w:pPr>
        <w:pStyle w:val="Bezodstpw"/>
        <w:numPr>
          <w:ilvl w:val="0"/>
          <w:numId w:val="14"/>
        </w:numPr>
        <w:spacing w:line="276" w:lineRule="auto"/>
        <w:ind w:left="426"/>
        <w:jc w:val="both"/>
        <w:rPr>
          <w:rFonts w:ascii="Candera" w:hAnsi="Candera" w:cstheme="minorHAnsi"/>
        </w:rPr>
      </w:pPr>
      <w:r w:rsidRPr="00A74499">
        <w:rPr>
          <w:rFonts w:ascii="Candera" w:hAnsi="Candera" w:cstheme="minorHAnsi"/>
        </w:rPr>
        <w:t>Rozwój współpracy i przedsiębiorczości</w:t>
      </w:r>
      <w:r w:rsidR="00176CB1">
        <w:rPr>
          <w:rFonts w:ascii="Candera" w:hAnsi="Candera" w:cstheme="minorHAnsi"/>
        </w:rPr>
        <w:t>.</w:t>
      </w:r>
    </w:p>
    <w:p w:rsidR="00EB0322" w:rsidRPr="00A74499" w:rsidRDefault="00EB0322" w:rsidP="00874618">
      <w:pPr>
        <w:pStyle w:val="Bezodstpw"/>
        <w:numPr>
          <w:ilvl w:val="0"/>
          <w:numId w:val="14"/>
        </w:numPr>
        <w:spacing w:line="276" w:lineRule="auto"/>
        <w:ind w:left="426"/>
        <w:jc w:val="both"/>
        <w:rPr>
          <w:rFonts w:ascii="Candera" w:hAnsi="Candera" w:cstheme="minorHAnsi"/>
        </w:rPr>
      </w:pPr>
      <w:r w:rsidRPr="00A74499">
        <w:rPr>
          <w:rFonts w:ascii="Candera" w:hAnsi="Candera" w:cstheme="minorHAnsi"/>
        </w:rPr>
        <w:t>Odnowa i rozwój wsi i miast poprawa dostępności komunikacyjnej</w:t>
      </w:r>
      <w:r w:rsidR="00176CB1">
        <w:rPr>
          <w:rFonts w:ascii="Candera" w:hAnsi="Candera" w:cstheme="minorHAnsi"/>
        </w:rPr>
        <w:t>.</w:t>
      </w:r>
    </w:p>
    <w:p w:rsidR="00EB0322" w:rsidRPr="00A74499" w:rsidRDefault="00EB0322" w:rsidP="00874618">
      <w:pPr>
        <w:pStyle w:val="Bezodstpw"/>
        <w:numPr>
          <w:ilvl w:val="0"/>
          <w:numId w:val="14"/>
        </w:numPr>
        <w:spacing w:line="276" w:lineRule="auto"/>
        <w:ind w:left="426"/>
        <w:jc w:val="both"/>
        <w:rPr>
          <w:rFonts w:ascii="Candera" w:hAnsi="Candera" w:cstheme="minorHAnsi"/>
        </w:rPr>
      </w:pPr>
      <w:r w:rsidRPr="00A74499">
        <w:rPr>
          <w:rFonts w:ascii="Candera" w:hAnsi="Candera" w:cstheme="minorHAnsi"/>
        </w:rPr>
        <w:t>Zasoby i tradycje kulturowe</w:t>
      </w:r>
      <w:r w:rsidR="00176CB1">
        <w:rPr>
          <w:rFonts w:ascii="Candera" w:hAnsi="Candera" w:cstheme="minorHAnsi"/>
        </w:rPr>
        <w:t>.</w:t>
      </w:r>
    </w:p>
    <w:p w:rsidR="00EB0322" w:rsidRPr="00A74499" w:rsidRDefault="00EB0322" w:rsidP="00874618">
      <w:pPr>
        <w:pStyle w:val="Bezodstpw"/>
        <w:numPr>
          <w:ilvl w:val="0"/>
          <w:numId w:val="14"/>
        </w:numPr>
        <w:spacing w:line="276" w:lineRule="auto"/>
        <w:ind w:left="426"/>
        <w:jc w:val="both"/>
        <w:rPr>
          <w:rFonts w:ascii="Candera" w:hAnsi="Candera" w:cstheme="minorHAnsi"/>
        </w:rPr>
      </w:pPr>
      <w:r w:rsidRPr="00A74499">
        <w:rPr>
          <w:rFonts w:ascii="Candera" w:hAnsi="Candera" w:cstheme="minorHAnsi"/>
        </w:rPr>
        <w:t>Promocja współpraca i aktywizacja</w:t>
      </w:r>
      <w:r w:rsidR="00176CB1">
        <w:rPr>
          <w:rFonts w:ascii="Candera" w:hAnsi="Candera" w:cstheme="minorHAnsi"/>
        </w:rPr>
        <w:t>.</w:t>
      </w:r>
    </w:p>
    <w:p w:rsidR="00EB0322" w:rsidRDefault="00EB0322" w:rsidP="00B022F4">
      <w:pPr>
        <w:pStyle w:val="Bezodstpw"/>
        <w:spacing w:line="276" w:lineRule="auto"/>
        <w:jc w:val="both"/>
        <w:rPr>
          <w:rFonts w:ascii="Candera" w:hAnsi="Candera" w:cstheme="minorHAnsi"/>
        </w:rPr>
      </w:pPr>
      <w:r w:rsidRPr="00A74499">
        <w:rPr>
          <w:rFonts w:ascii="Candera" w:hAnsi="Candera" w:cstheme="minorHAnsi"/>
        </w:rPr>
        <w:t xml:space="preserve">Lokalny </w:t>
      </w:r>
      <w:r w:rsidR="00176CB1" w:rsidRPr="00A74499">
        <w:rPr>
          <w:rFonts w:ascii="Candera" w:hAnsi="Candera" w:cstheme="minorHAnsi"/>
        </w:rPr>
        <w:t>Program</w:t>
      </w:r>
      <w:r w:rsidRPr="00A74499">
        <w:rPr>
          <w:rFonts w:ascii="Candera" w:hAnsi="Candera" w:cstheme="minorHAnsi"/>
        </w:rPr>
        <w:t xml:space="preserve"> Rewitalizacji </w:t>
      </w:r>
      <w:r w:rsidR="006E6B9A">
        <w:rPr>
          <w:rFonts w:ascii="Candera" w:hAnsi="Candera" w:cstheme="minorHAnsi"/>
        </w:rPr>
        <w:t>G</w:t>
      </w:r>
      <w:r w:rsidRPr="00A74499">
        <w:rPr>
          <w:rFonts w:ascii="Candera" w:hAnsi="Candera" w:cstheme="minorHAnsi"/>
        </w:rPr>
        <w:t xml:space="preserve">miny </w:t>
      </w:r>
      <w:r w:rsidR="00176CB1" w:rsidRPr="00A74499">
        <w:rPr>
          <w:rFonts w:ascii="Candera" w:hAnsi="Candera" w:cstheme="minorHAnsi"/>
        </w:rPr>
        <w:t>Stanisławów</w:t>
      </w:r>
      <w:r w:rsidRPr="00A74499">
        <w:rPr>
          <w:rFonts w:ascii="Candera" w:hAnsi="Candera" w:cstheme="minorHAnsi"/>
        </w:rPr>
        <w:t xml:space="preserve"> jest zbieżny z celami LSR</w:t>
      </w:r>
      <w:r w:rsidR="00176CB1">
        <w:rPr>
          <w:rFonts w:ascii="Candera" w:hAnsi="Candera" w:cstheme="minorHAnsi"/>
        </w:rPr>
        <w:t>.</w:t>
      </w:r>
    </w:p>
    <w:p w:rsidR="00407BEF" w:rsidRDefault="00407BEF" w:rsidP="00D148A5">
      <w:pPr>
        <w:pStyle w:val="Bezodstpw"/>
        <w:spacing w:line="276" w:lineRule="auto"/>
        <w:ind w:firstLine="708"/>
        <w:jc w:val="both"/>
        <w:rPr>
          <w:rFonts w:ascii="Candera" w:hAnsi="Candera" w:cstheme="minorHAnsi"/>
        </w:rPr>
      </w:pPr>
    </w:p>
    <w:p w:rsidR="00D148A5" w:rsidRDefault="00D148A5" w:rsidP="00D148A5">
      <w:pPr>
        <w:pStyle w:val="Bezodstpw"/>
        <w:spacing w:line="276" w:lineRule="auto"/>
        <w:ind w:firstLine="708"/>
        <w:jc w:val="both"/>
        <w:rPr>
          <w:rFonts w:ascii="Candera" w:hAnsi="Candera" w:cstheme="minorHAnsi"/>
        </w:rPr>
      </w:pPr>
    </w:p>
    <w:p w:rsidR="00D148A5" w:rsidRDefault="00D148A5" w:rsidP="00D148A5">
      <w:pPr>
        <w:pStyle w:val="Bezodstpw"/>
        <w:spacing w:line="276" w:lineRule="auto"/>
        <w:ind w:firstLine="708"/>
        <w:jc w:val="both"/>
        <w:rPr>
          <w:rFonts w:ascii="Candera" w:hAnsi="Candera" w:cstheme="minorHAnsi"/>
        </w:rPr>
      </w:pPr>
    </w:p>
    <w:p w:rsidR="00D148A5" w:rsidRDefault="00D148A5" w:rsidP="00D148A5">
      <w:pPr>
        <w:pStyle w:val="Bezodstpw"/>
        <w:spacing w:line="276" w:lineRule="auto"/>
        <w:ind w:firstLine="708"/>
        <w:jc w:val="both"/>
        <w:rPr>
          <w:rFonts w:ascii="Candera" w:hAnsi="Candera" w:cstheme="minorHAnsi"/>
        </w:rPr>
      </w:pPr>
    </w:p>
    <w:p w:rsidR="00D148A5" w:rsidRDefault="00D148A5" w:rsidP="00D148A5">
      <w:pPr>
        <w:pStyle w:val="Bezodstpw"/>
        <w:spacing w:line="276" w:lineRule="auto"/>
        <w:ind w:firstLine="708"/>
        <w:jc w:val="both"/>
        <w:rPr>
          <w:rFonts w:ascii="Candera" w:hAnsi="Candera" w:cstheme="minorHAnsi"/>
        </w:rPr>
      </w:pPr>
    </w:p>
    <w:p w:rsidR="00D148A5" w:rsidRDefault="00D148A5" w:rsidP="00D148A5">
      <w:pPr>
        <w:pStyle w:val="Bezodstpw"/>
        <w:spacing w:line="276" w:lineRule="auto"/>
        <w:ind w:firstLine="708"/>
        <w:jc w:val="both"/>
        <w:rPr>
          <w:rFonts w:ascii="Candera" w:hAnsi="Candera" w:cstheme="minorHAnsi"/>
        </w:rPr>
      </w:pPr>
    </w:p>
    <w:p w:rsidR="00D148A5" w:rsidRDefault="00D148A5"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E04202" w:rsidRDefault="00E04202" w:rsidP="00D148A5">
      <w:pPr>
        <w:pStyle w:val="Bezodstpw"/>
        <w:spacing w:line="276" w:lineRule="auto"/>
        <w:ind w:firstLine="708"/>
        <w:jc w:val="both"/>
        <w:rPr>
          <w:rFonts w:ascii="Candera" w:hAnsi="Candera" w:cstheme="minorHAnsi"/>
        </w:rPr>
      </w:pPr>
    </w:p>
    <w:p w:rsidR="00E04202" w:rsidRDefault="00E04202" w:rsidP="00D148A5">
      <w:pPr>
        <w:pStyle w:val="Bezodstpw"/>
        <w:spacing w:line="276" w:lineRule="auto"/>
        <w:ind w:firstLine="708"/>
        <w:jc w:val="both"/>
        <w:rPr>
          <w:rFonts w:ascii="Candera" w:hAnsi="Candera" w:cstheme="minorHAnsi"/>
        </w:rPr>
      </w:pPr>
    </w:p>
    <w:p w:rsidR="00E04202" w:rsidRDefault="00E04202" w:rsidP="00D148A5">
      <w:pPr>
        <w:pStyle w:val="Bezodstpw"/>
        <w:spacing w:line="276" w:lineRule="auto"/>
        <w:ind w:firstLine="708"/>
        <w:jc w:val="both"/>
        <w:rPr>
          <w:rFonts w:ascii="Candera" w:hAnsi="Candera" w:cstheme="minorHAnsi"/>
        </w:rPr>
      </w:pPr>
    </w:p>
    <w:p w:rsidR="00E04202" w:rsidRDefault="00E04202" w:rsidP="00D148A5">
      <w:pPr>
        <w:pStyle w:val="Bezodstpw"/>
        <w:spacing w:line="276" w:lineRule="auto"/>
        <w:ind w:firstLine="708"/>
        <w:jc w:val="both"/>
        <w:rPr>
          <w:rFonts w:ascii="Candera" w:hAnsi="Candera" w:cstheme="minorHAnsi"/>
        </w:rPr>
      </w:pPr>
    </w:p>
    <w:p w:rsidR="00E04202" w:rsidRDefault="00E04202" w:rsidP="00D148A5">
      <w:pPr>
        <w:pStyle w:val="Bezodstpw"/>
        <w:spacing w:line="276" w:lineRule="auto"/>
        <w:ind w:firstLine="708"/>
        <w:jc w:val="both"/>
        <w:rPr>
          <w:rFonts w:ascii="Candera" w:hAnsi="Candera" w:cstheme="minorHAnsi"/>
        </w:rPr>
      </w:pPr>
    </w:p>
    <w:p w:rsidR="00E04202" w:rsidRDefault="00E04202"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AC0A47" w:rsidRDefault="00AC0A47" w:rsidP="00D148A5">
      <w:pPr>
        <w:pStyle w:val="Bezodstpw"/>
        <w:spacing w:line="276" w:lineRule="auto"/>
        <w:ind w:firstLine="708"/>
        <w:jc w:val="both"/>
        <w:rPr>
          <w:rFonts w:ascii="Candera" w:hAnsi="Candera" w:cstheme="minorHAnsi"/>
        </w:rPr>
      </w:pPr>
    </w:p>
    <w:p w:rsidR="00EB1B77" w:rsidRPr="0057202D" w:rsidRDefault="00EB1B77" w:rsidP="00E04202">
      <w:pPr>
        <w:pStyle w:val="gg"/>
        <w:shd w:val="clear" w:color="auto" w:fill="76923C" w:themeFill="accent3" w:themeFillShade="BF"/>
        <w:rPr>
          <w:b/>
          <w:color w:val="FFFFFF" w:themeColor="background1"/>
          <w:sz w:val="28"/>
          <w:szCs w:val="28"/>
        </w:rPr>
      </w:pPr>
      <w:r w:rsidRPr="0057202D">
        <w:rPr>
          <w:b/>
          <w:color w:val="FFFFFF" w:themeColor="background1"/>
          <w:sz w:val="28"/>
          <w:szCs w:val="28"/>
        </w:rPr>
        <w:lastRenderedPageBreak/>
        <w:t>3. PROCES DELIMITACJI OBSZARU ZDEGRADOWANEGO I OBSZARU REWITALIZACJI</w:t>
      </w:r>
    </w:p>
    <w:p w:rsidR="00EB1B77" w:rsidRPr="00A6264A" w:rsidRDefault="00EB1B77" w:rsidP="00EB1B77">
      <w:pPr>
        <w:pStyle w:val="gg"/>
        <w:rPr>
          <w:rFonts w:cstheme="minorHAns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211"/>
      </w:tblGrid>
      <w:tr w:rsidR="00EB1B77" w:rsidRPr="0057202D" w:rsidTr="00E04202">
        <w:tc>
          <w:tcPr>
            <w:tcW w:w="9211" w:type="dxa"/>
            <w:shd w:val="clear" w:color="auto" w:fill="C2D69B" w:themeFill="accent3" w:themeFillTint="99"/>
          </w:tcPr>
          <w:p w:rsidR="00EB1B77" w:rsidRPr="0057202D" w:rsidRDefault="00E04202" w:rsidP="00E04202">
            <w:pPr>
              <w:pStyle w:val="gg"/>
              <w:rPr>
                <w:b/>
              </w:rPr>
            </w:pPr>
            <w:r w:rsidRPr="0057202D">
              <w:rPr>
                <w:b/>
              </w:rPr>
              <w:t>3.1. WPROWADZENIE</w:t>
            </w:r>
          </w:p>
        </w:tc>
      </w:tr>
    </w:tbl>
    <w:p w:rsidR="00EB1B77" w:rsidRPr="00A6264A" w:rsidRDefault="00EB1B77" w:rsidP="00EB1B77">
      <w:pPr>
        <w:pStyle w:val="gg"/>
      </w:pPr>
    </w:p>
    <w:p w:rsidR="00EB1B77" w:rsidRPr="00A6264A" w:rsidRDefault="00EB1B77" w:rsidP="00EB1B77">
      <w:pPr>
        <w:pStyle w:val="gg"/>
      </w:pPr>
      <w:bookmarkStart w:id="0" w:name="_Toc449096184"/>
      <w:r w:rsidRPr="00A6264A">
        <w:t>Niniejsza diagnoza stanowi kompleksowy opis sytuacji obszarów kryzysowych w gminie Stanisławów przygotowanej w ramach opracowywania Lokalnego Programu Rewitalizacji dla Gminy Stanisławów na lata 2016-2023.  Celem diagnozy było określenie obszarów zdegradowanych oraz obszarów rewitalizacji.  Całość diagnozy zwieńczona jest podsumowaniem będącym przedstawieniem najważniejszych wniosków dotyczących wskazanych obszaru rewitalizacji.</w:t>
      </w:r>
    </w:p>
    <w:p w:rsidR="00EB1B77" w:rsidRPr="00B41C0C" w:rsidRDefault="00EB1B77" w:rsidP="00EB1B77">
      <w:pPr>
        <w:pStyle w:val="gg"/>
        <w:rPr>
          <w:b/>
        </w:rPr>
      </w:pPr>
      <w:r w:rsidRPr="00A62363">
        <w:t>Rysunek 1.</w:t>
      </w:r>
      <w:r w:rsidRPr="00B41C0C">
        <w:rPr>
          <w:b/>
        </w:rPr>
        <w:t xml:space="preserve"> Etapy delimitacji obszarów rewitalizacji </w:t>
      </w:r>
    </w:p>
    <w:p w:rsidR="00EB1B77" w:rsidRPr="00A6264A" w:rsidRDefault="00EB1B77" w:rsidP="00EB1B77">
      <w:pPr>
        <w:jc w:val="both"/>
        <w:rPr>
          <w:rFonts w:ascii="Candera" w:hAnsi="Candera"/>
          <w:sz w:val="18"/>
          <w:szCs w:val="18"/>
        </w:rPr>
      </w:pPr>
      <w:r w:rsidRPr="00A6264A">
        <w:rPr>
          <w:rFonts w:ascii="Candera" w:hAnsi="Candera"/>
          <w:noProof/>
          <w:sz w:val="18"/>
          <w:szCs w:val="18"/>
          <w:lang w:eastAsia="pl-PL"/>
        </w:rPr>
        <w:drawing>
          <wp:inline distT="0" distB="0" distL="0" distR="0" wp14:anchorId="05E75D3A" wp14:editId="17F03B43">
            <wp:extent cx="5760085" cy="183578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1835785"/>
                    </a:xfrm>
                    <a:prstGeom prst="rect">
                      <a:avLst/>
                    </a:prstGeom>
                  </pic:spPr>
                </pic:pic>
              </a:graphicData>
            </a:graphic>
          </wp:inline>
        </w:drawing>
      </w:r>
    </w:p>
    <w:p w:rsidR="00EB1B77" w:rsidRPr="00A6264A" w:rsidRDefault="00EB1B77" w:rsidP="00EB1B77">
      <w:pPr>
        <w:pStyle w:val="gg"/>
      </w:pPr>
      <w:r w:rsidRPr="00A6264A">
        <w:t xml:space="preserve">Obszary zdegradowane zostały wyznaczone w sposób obiektywny na podstawie zróżnicowanych narzędzi, metod i technik badawczych. Podstawą do analizy były dane statystyczne uzyskane z ogólnodostępnych źródeł takich jak Bank Danych Lokalnych Głównego Urzędu Statystycznego oraz dane agregowane przez różne referatu Urzędu Gminy, jednostki gminne (m.in. Ośrodek Pomocy Społecznej, oraz instytucję poza gminne (Policja, Powiatowy Urząd Praca).  Zestaw wskaźników, na podstawie których dokonano wyboru obszarów zdegradowanych został ustalony przez ekspertów z członkami zespołu Roboczego ds. rewitalizacji powołanego zarządzeniem przez Wójta Gminy. Kolejnym narzędziem badawczym służącym wyznaczeniu obszarów zdegradowanych była ankieta sondażowa. Ankieta była udostępniona on-line na stronie internetowej gminy oraz dystrybuowana w wersji papierowej wśród mieszkańców całej gminy.  Ważnym narzędziem badawczym były bezpośrednie spotkania warsztatowe z mieszkańcami gminy oraz obszarów wskazanych w badaniach statystycznych i ankietowych jako zdegradowane. </w:t>
      </w:r>
    </w:p>
    <w:p w:rsidR="00EB1B77" w:rsidRPr="00A6264A" w:rsidRDefault="00EB1B77" w:rsidP="00EB1B77">
      <w:pPr>
        <w:pStyle w:val="gg"/>
      </w:pPr>
      <w:r w:rsidRPr="00A6264A">
        <w:t xml:space="preserve">Należy mieć na uwadze, iż funkcjonowanie społeczno-gospodarcze gminy, problemy jej mieszkańców i bariery rozwojowe mają bardzo złożoną strukturę. Przyczyna ich powstania i ewentualne skutki nie zawsze można zdiagnozować na podstawie danych statystycznych.  Wiedzę na temat ogólnie panującej sytuacji w gminie posiadają lokalni liderzy, których poproszono o identyfikację najważniejszych problemów oraz próbę wskazania koncentracji tych problemów. </w:t>
      </w:r>
    </w:p>
    <w:p w:rsidR="00EB1B77" w:rsidRPr="00A6264A" w:rsidRDefault="00EB1B77" w:rsidP="00EB1B77">
      <w:pPr>
        <w:pStyle w:val="gg"/>
      </w:pPr>
      <w:r w:rsidRPr="00A6264A">
        <w:t>Kolejnym narzędziem służącym do wyznaczenia obszarów zdegradowanych była analiza dokumentów o charakterze planistycznym, w tym opracowywana w sposób partycypacyjny w 2015 roku Strategię Rozwoju Gminy na lata 2015-2025, Strategia rozwiązywania problemów społecz</w:t>
      </w:r>
      <w:r w:rsidRPr="00A6264A">
        <w:lastRenderedPageBreak/>
        <w:t xml:space="preserve">nych dla Gminy Stanisławów na lata 2016-2021, dokumenty związane z planowaniem przestrzennym  oraz Lokalną Strategię Rozwoju opracowaną w 2016 roku przez Lokalną Grupę Działania Ziemi Mińskiej, której członkiem jest Gmina Stanisławów. </w:t>
      </w:r>
    </w:p>
    <w:p w:rsidR="00EB1B77" w:rsidRPr="00A6264A" w:rsidRDefault="00EB1B77" w:rsidP="00EB1B77">
      <w:pPr>
        <w:pStyle w:val="gg"/>
      </w:pPr>
      <w:r w:rsidRPr="00A6264A">
        <w:t xml:space="preserve">Dane z badań statystycznych oraz wyniki ankiety przeprowadzonej wśród mieszkańców, były prezentowane na czterech spotkaniach warsztatowych, na których spotkali się przedstawiciele różnych środowisk i instytucji. Podczas warsztatów dyskutowano o zaistniałych problemach, a także potencjałach rozwojowych obszarów.  </w:t>
      </w:r>
    </w:p>
    <w:p w:rsidR="00EB1B77" w:rsidRPr="00A6264A" w:rsidRDefault="00EB1B77" w:rsidP="00EB1B77">
      <w:pPr>
        <w:pStyle w:val="gg"/>
      </w:pPr>
      <w:r w:rsidRPr="00A6264A">
        <w:t xml:space="preserve">W celu zdiagnozowania problemów natury funkcjonalno-przestrzennej zorganizowana została tzw. wizja lokalna (spacer badawczy), podczas której odwiedzono wszystkie wstępnie wybrane obszary, na których zdiagnozowano kryzys w sferze społecznej. Wyjście w teren pozwoliło na doprecyzowanie obszarów kryzysowych i wyznaczenie obszarów rewitalizacji poprzez wykazanie problemów w sferze funkcjonalnej, z jakimi zmagają się mieszkańcy obszarów. </w:t>
      </w:r>
    </w:p>
    <w:p w:rsidR="00EB1B77" w:rsidRPr="00A6264A" w:rsidRDefault="00EB1B77" w:rsidP="00EB1B77">
      <w:pPr>
        <w:pStyle w:val="gg"/>
      </w:pPr>
      <w:r w:rsidRPr="00A6264A">
        <w:t xml:space="preserve">Łącznie wszystkie wskazane działania pozwoliły na precyzyjne określenie obszarów zdegradowanych w Gminie oraz obszarów, które w pierwszej kolejności powinny zostać poddane rewitalizacji. Wnioski z przeprowadzonych badań i analiz przedstawiono poniżej. </w:t>
      </w:r>
    </w:p>
    <w:tbl>
      <w:tblPr>
        <w:tblStyle w:val="Tabela-Siatka"/>
        <w:tblW w:w="0" w:type="auto"/>
        <w:shd w:val="clear" w:color="auto" w:fill="C2D69B" w:themeFill="accent3" w:themeFillTint="99"/>
        <w:tblLook w:val="04A0" w:firstRow="1" w:lastRow="0" w:firstColumn="1" w:lastColumn="0" w:noHBand="0" w:noVBand="1"/>
      </w:tblPr>
      <w:tblGrid>
        <w:gridCol w:w="9212"/>
      </w:tblGrid>
      <w:tr w:rsidR="00EB1B77" w:rsidRPr="00A6264A" w:rsidTr="00E04202">
        <w:tc>
          <w:tcPr>
            <w:tcW w:w="9212" w:type="dxa"/>
            <w:tcBorders>
              <w:top w:val="nil"/>
              <w:left w:val="nil"/>
              <w:bottom w:val="nil"/>
              <w:right w:val="nil"/>
            </w:tcBorders>
            <w:shd w:val="clear" w:color="auto" w:fill="C2D69B" w:themeFill="accent3" w:themeFillTint="99"/>
          </w:tcPr>
          <w:p w:rsidR="00EB1B77" w:rsidRPr="00A6264A" w:rsidRDefault="00EB1B77" w:rsidP="00E04202">
            <w:pPr>
              <w:jc w:val="both"/>
              <w:rPr>
                <w:rFonts w:ascii="Candera" w:hAnsi="Candera"/>
                <w:b/>
                <w:sz w:val="18"/>
                <w:szCs w:val="18"/>
              </w:rPr>
            </w:pPr>
            <w:r w:rsidRPr="00A6264A">
              <w:rPr>
                <w:rFonts w:ascii="Candera" w:hAnsi="Candera"/>
                <w:b/>
                <w:sz w:val="18"/>
                <w:szCs w:val="18"/>
              </w:rPr>
              <w:t>3.2. Wybór obszaru zdegradowanego</w:t>
            </w:r>
          </w:p>
        </w:tc>
      </w:tr>
    </w:tbl>
    <w:bookmarkEnd w:id="0"/>
    <w:p w:rsidR="00EB1B77" w:rsidRPr="00A6264A" w:rsidRDefault="00EB1B77" w:rsidP="00EB1B77">
      <w:pPr>
        <w:pStyle w:val="gg"/>
      </w:pPr>
      <w:r w:rsidRPr="00A6264A">
        <w:t>Gmina Stanisławów jest gminą wiejską w województwie mazowieckim. Zajmuje powierzchnię ok. 106,3 km</w:t>
      </w:r>
      <w:r w:rsidRPr="00A6264A">
        <w:rPr>
          <w:vertAlign w:val="superscript"/>
        </w:rPr>
        <w:t>2</w:t>
      </w:r>
      <w:r w:rsidRPr="00A6264A">
        <w:t xml:space="preserve"> i składa się z 29 sołectw. Zamieszkuje ją 6554 osób. W celu wyznaczenia obszaru zdegradowanego dokonano początkowo zestawienia danych obrazujących sytuację społeczną poszczególnych sołectw, które poddano później analizie. </w:t>
      </w:r>
    </w:p>
    <w:p w:rsidR="00EB1B77" w:rsidRDefault="00EB1B77" w:rsidP="009C350C">
      <w:pPr>
        <w:pStyle w:val="gg"/>
      </w:pPr>
      <w:r w:rsidRPr="00A6264A">
        <w:t xml:space="preserve">Dla oceny zjawisk społecznych posłużono się następującymi wskaźnikami: </w:t>
      </w:r>
    </w:p>
    <w:p w:rsidR="00EB1B77" w:rsidRPr="00A6264A" w:rsidRDefault="00EB1B77" w:rsidP="009C350C">
      <w:pPr>
        <w:pStyle w:val="gg"/>
      </w:pPr>
      <w:r>
        <w:t>Tabela 1</w:t>
      </w:r>
      <w:r w:rsidR="00E04202">
        <w:t xml:space="preserve">. </w:t>
      </w:r>
      <w:r w:rsidR="00E04202" w:rsidRPr="009C350C">
        <w:rPr>
          <w:b/>
        </w:rPr>
        <w:t>Wskaźniki służące wyboru obszaru kryzysowego</w:t>
      </w:r>
      <w:r w:rsidR="00E04202">
        <w:t xml:space="preserve"> </w:t>
      </w:r>
    </w:p>
    <w:tbl>
      <w:tblPr>
        <w:tblStyle w:val="Tabela-Siatka"/>
        <w:tblW w:w="0" w:type="auto"/>
        <w:tblLook w:val="04A0" w:firstRow="1" w:lastRow="0" w:firstColumn="1" w:lastColumn="0" w:noHBand="0" w:noVBand="1"/>
      </w:tblPr>
      <w:tblGrid>
        <w:gridCol w:w="4106"/>
        <w:gridCol w:w="2268"/>
        <w:gridCol w:w="2687"/>
      </w:tblGrid>
      <w:tr w:rsidR="00EB1B77" w:rsidRPr="00A6264A" w:rsidTr="00E04202">
        <w:tc>
          <w:tcPr>
            <w:tcW w:w="4106" w:type="dxa"/>
          </w:tcPr>
          <w:p w:rsidR="00EB1B77" w:rsidRPr="00A6264A" w:rsidRDefault="00EB1B77" w:rsidP="00E04202">
            <w:pPr>
              <w:pStyle w:val="gg1"/>
            </w:pPr>
            <w:r w:rsidRPr="00A6264A">
              <w:t xml:space="preserve">Sfera społeczna </w:t>
            </w:r>
          </w:p>
        </w:tc>
        <w:tc>
          <w:tcPr>
            <w:tcW w:w="2268" w:type="dxa"/>
          </w:tcPr>
          <w:p w:rsidR="00EB1B77" w:rsidRPr="00A6264A" w:rsidRDefault="00EB1B77" w:rsidP="00E04202">
            <w:pPr>
              <w:pStyle w:val="gg1"/>
            </w:pPr>
            <w:r w:rsidRPr="00A6264A">
              <w:t xml:space="preserve">Sfera gospodarcza </w:t>
            </w:r>
          </w:p>
        </w:tc>
        <w:tc>
          <w:tcPr>
            <w:tcW w:w="2687" w:type="dxa"/>
          </w:tcPr>
          <w:p w:rsidR="00EB1B77" w:rsidRPr="00A6264A" w:rsidRDefault="00EB1B77" w:rsidP="00E04202">
            <w:pPr>
              <w:pStyle w:val="gg1"/>
            </w:pPr>
            <w:r w:rsidRPr="00A6264A">
              <w:t>Sfera techniczna</w:t>
            </w:r>
          </w:p>
        </w:tc>
      </w:tr>
      <w:tr w:rsidR="00EB1B77" w:rsidRPr="00A6264A" w:rsidTr="00E04202">
        <w:tc>
          <w:tcPr>
            <w:tcW w:w="4106" w:type="dxa"/>
          </w:tcPr>
          <w:p w:rsidR="00EB1B77" w:rsidRPr="00A6264A" w:rsidRDefault="00EB1B77" w:rsidP="00E04202">
            <w:pPr>
              <w:pStyle w:val="gg1"/>
            </w:pPr>
            <w:r w:rsidRPr="00A6264A">
              <w:t>Zmiana liczby  mieszkańców sołectwa w stosunku do ogólnej liczby</w:t>
            </w:r>
          </w:p>
          <w:p w:rsidR="00EB1B77" w:rsidRPr="00A6264A" w:rsidRDefault="00EB1B77" w:rsidP="00E04202">
            <w:pPr>
              <w:pStyle w:val="gg1"/>
            </w:pPr>
            <w:r w:rsidRPr="00A6264A">
              <w:t>Podzia</w:t>
            </w:r>
            <w:r w:rsidRPr="00A6264A">
              <w:rPr>
                <w:rFonts w:hint="eastAsia"/>
              </w:rPr>
              <w:t>ł</w:t>
            </w:r>
            <w:r w:rsidRPr="00A6264A">
              <w:t xml:space="preserve"> ludności zw względu na wiek</w:t>
            </w:r>
          </w:p>
          <w:p w:rsidR="00EB1B77" w:rsidRPr="00A6264A" w:rsidRDefault="00EB1B77" w:rsidP="00E04202">
            <w:pPr>
              <w:pStyle w:val="gg1"/>
            </w:pPr>
            <w:r w:rsidRPr="00A6264A">
              <w:t>Zmiana procentowego udziału liczby osób</w:t>
            </w:r>
          </w:p>
          <w:p w:rsidR="00EB1B77" w:rsidRPr="00A6264A" w:rsidRDefault="00EB1B77" w:rsidP="00E04202">
            <w:pPr>
              <w:pStyle w:val="gg1"/>
            </w:pPr>
            <w:r w:rsidRPr="00A6264A">
              <w:t>Liczba bezrobotnych</w:t>
            </w:r>
          </w:p>
          <w:p w:rsidR="00EB1B77" w:rsidRPr="00A6264A" w:rsidRDefault="00EB1B77" w:rsidP="00E04202">
            <w:pPr>
              <w:pStyle w:val="gg1"/>
            </w:pPr>
            <w:r w:rsidRPr="00A6264A">
              <w:t>Liczba bezrobotnych będących w szczególnej sytuacji na rynku pracy</w:t>
            </w:r>
          </w:p>
          <w:p w:rsidR="00EB1B77" w:rsidRPr="00A6264A" w:rsidRDefault="00EB1B77" w:rsidP="00E04202">
            <w:pPr>
              <w:pStyle w:val="gg1"/>
            </w:pPr>
            <w:r w:rsidRPr="00A6264A">
              <w:t>Liczba długotrwale bezrobotnych</w:t>
            </w:r>
          </w:p>
          <w:p w:rsidR="00EB1B77" w:rsidRPr="00A6264A" w:rsidRDefault="00EB1B77" w:rsidP="00E04202">
            <w:pPr>
              <w:pStyle w:val="gg1"/>
            </w:pPr>
            <w:r w:rsidRPr="00A6264A">
              <w:t>Liczba osób korzystających ze świadczeń środowiskowej pomocy społecznej</w:t>
            </w:r>
          </w:p>
          <w:p w:rsidR="00EB1B77" w:rsidRPr="00A6264A" w:rsidRDefault="00EB1B77" w:rsidP="00E04202">
            <w:pPr>
              <w:pStyle w:val="gg1"/>
            </w:pPr>
            <w:r w:rsidRPr="00A6264A">
              <w:t>Liczba rodzin, którym przyznano świadczenia środowiskowej pomocy społecznej</w:t>
            </w:r>
          </w:p>
          <w:p w:rsidR="00EB1B77" w:rsidRPr="00A6264A" w:rsidRDefault="00EB1B77" w:rsidP="00E04202">
            <w:pPr>
              <w:pStyle w:val="gg1"/>
            </w:pPr>
            <w:r w:rsidRPr="00A6264A">
              <w:t>Liczba rodzin korzystających z pomocy żywnościowej</w:t>
            </w:r>
          </w:p>
          <w:p w:rsidR="00EB1B77" w:rsidRPr="00A6264A" w:rsidRDefault="00EB1B77" w:rsidP="00E04202">
            <w:pPr>
              <w:pStyle w:val="gg1"/>
            </w:pPr>
            <w:r w:rsidRPr="00A6264A">
              <w:t>Liczba dzieci korzystających z dofinasowania posiłku w szkołach</w:t>
            </w:r>
          </w:p>
          <w:p w:rsidR="00EB1B77" w:rsidRPr="00A6264A" w:rsidRDefault="00EB1B77" w:rsidP="00E04202">
            <w:pPr>
              <w:pStyle w:val="gg1"/>
            </w:pPr>
            <w:r w:rsidRPr="00A6264A">
              <w:t>Przestępstwa</w:t>
            </w:r>
          </w:p>
          <w:p w:rsidR="00EB1B77" w:rsidRPr="00A6264A" w:rsidRDefault="00EB1B77" w:rsidP="00E04202">
            <w:pPr>
              <w:pStyle w:val="gg1"/>
            </w:pPr>
            <w:r w:rsidRPr="00A6264A">
              <w:t>Przemoc domowa</w:t>
            </w:r>
          </w:p>
          <w:p w:rsidR="00EB1B77" w:rsidRPr="00A6264A" w:rsidRDefault="00EB1B77" w:rsidP="00E04202">
            <w:pPr>
              <w:pStyle w:val="gg1"/>
            </w:pPr>
            <w:r w:rsidRPr="00A6264A">
              <w:t>Wypadki drogowe</w:t>
            </w:r>
          </w:p>
          <w:p w:rsidR="00EB1B77" w:rsidRPr="00A6264A" w:rsidRDefault="00EB1B77" w:rsidP="00E04202">
            <w:pPr>
              <w:pStyle w:val="gg1"/>
            </w:pPr>
            <w:r w:rsidRPr="00A6264A">
              <w:t>Średnie wyniki ocen ze sprawdzianu kończącego VI kalse</w:t>
            </w:r>
          </w:p>
          <w:p w:rsidR="00EB1B77" w:rsidRPr="00A6264A" w:rsidRDefault="00EB1B77" w:rsidP="00E04202">
            <w:pPr>
              <w:pStyle w:val="gg1"/>
            </w:pPr>
            <w:r w:rsidRPr="00A6264A">
              <w:t>Udział mieszkańców w zebraniach sołeckich</w:t>
            </w:r>
          </w:p>
          <w:p w:rsidR="00EB1B77" w:rsidRPr="00A6264A" w:rsidRDefault="00EB1B77" w:rsidP="00E04202">
            <w:pPr>
              <w:pStyle w:val="gg1"/>
            </w:pPr>
          </w:p>
        </w:tc>
        <w:tc>
          <w:tcPr>
            <w:tcW w:w="2268" w:type="dxa"/>
          </w:tcPr>
          <w:p w:rsidR="00EB1B77" w:rsidRDefault="00EB1B77" w:rsidP="00E04202">
            <w:pPr>
              <w:pStyle w:val="gg1"/>
            </w:pPr>
            <w:r w:rsidRPr="00A6264A">
              <w:t>Liczba podmiotów gospodarczych w Gminie Stanisławów</w:t>
            </w:r>
          </w:p>
          <w:p w:rsidR="00EB1B77" w:rsidRPr="00A6264A" w:rsidRDefault="00EB1B77" w:rsidP="00E04202">
            <w:pPr>
              <w:pStyle w:val="gg1"/>
            </w:pPr>
            <w:r>
              <w:t>Zmiana liczby podmiotów gospodarczych</w:t>
            </w:r>
          </w:p>
        </w:tc>
        <w:tc>
          <w:tcPr>
            <w:tcW w:w="2687" w:type="dxa"/>
          </w:tcPr>
          <w:p w:rsidR="00EB1B77" w:rsidRPr="00A6264A" w:rsidRDefault="00EB1B77" w:rsidP="00E04202">
            <w:pPr>
              <w:pStyle w:val="gg1"/>
            </w:pPr>
            <w:r w:rsidRPr="00A6264A">
              <w:t>Długość sieci drogowej</w:t>
            </w:r>
          </w:p>
          <w:p w:rsidR="00EB1B77" w:rsidRPr="00A6264A" w:rsidRDefault="00EB1B77" w:rsidP="00E04202">
            <w:pPr>
              <w:pStyle w:val="gg1"/>
            </w:pPr>
            <w:r w:rsidRPr="00A6264A">
              <w:t>Długość sieci drogowej, wymagająca napraw</w:t>
            </w:r>
          </w:p>
          <w:p w:rsidR="00EB1B77" w:rsidRPr="00A6264A" w:rsidRDefault="00EB1B77" w:rsidP="00E04202">
            <w:pPr>
              <w:pStyle w:val="gg1"/>
            </w:pPr>
            <w:r w:rsidRPr="00A6264A">
              <w:t>Długość sieci drogowej wyposażonej w oświetlenie nocne</w:t>
            </w:r>
          </w:p>
          <w:p w:rsidR="00EB1B77" w:rsidRPr="00A6264A" w:rsidRDefault="00EB1B77" w:rsidP="00E04202">
            <w:pPr>
              <w:pStyle w:val="gg1"/>
            </w:pPr>
            <w:r w:rsidRPr="00A6264A">
              <w:t xml:space="preserve">Ilość wyrobów azbestowych  m²  </w:t>
            </w:r>
          </w:p>
          <w:p w:rsidR="00EB1B77" w:rsidRPr="00A6264A" w:rsidRDefault="00EB1B77" w:rsidP="00E04202">
            <w:pPr>
              <w:pStyle w:val="gg1"/>
            </w:pPr>
            <w:r w:rsidRPr="00A6264A">
              <w:t>Liczba podpisanych umów na wywóz odpadów</w:t>
            </w:r>
          </w:p>
        </w:tc>
      </w:tr>
    </w:tbl>
    <w:p w:rsidR="00EB1B77" w:rsidRPr="00A6264A" w:rsidRDefault="00EB1B77" w:rsidP="00EB1B77">
      <w:pPr>
        <w:pStyle w:val="gg"/>
      </w:pPr>
      <w:r w:rsidRPr="00A6264A">
        <w:t xml:space="preserve">Przy wyborze wskaźników kierowano się miedzy innymi ich dostępnością i łatwością mierzenia, ważną w procedurach monitorowania realizacji programu. Jest to szczególnie ważne w takich małych gminach jak Stanisławów, które mają ograniczoną liczbę urzędników.  Z uwagi na fakt, że gmina złożona jest z sołectw, zamieszkałych przez różną wielkość ludności uznano, że analizie </w:t>
      </w:r>
      <w:r w:rsidRPr="00A6264A">
        <w:lastRenderedPageBreak/>
        <w:t xml:space="preserve">zostaną poddane bezwzględne wartości wskaźników. Kierowano się przy tym, określeniem zjawiska ważnego dla dużej liczby mieszkańców gminy oraz kryterium efektywności interwencji skupianej również na większej liczbie mieszkańców. </w:t>
      </w:r>
    </w:p>
    <w:p w:rsidR="00EB1B77" w:rsidRPr="00A6264A" w:rsidRDefault="00EB1B77" w:rsidP="00EB1B77">
      <w:pPr>
        <w:pStyle w:val="gg"/>
      </w:pPr>
      <w:r w:rsidRPr="00A6264A">
        <w:t xml:space="preserve">Zgodnie z wymaganiami obszar rewitalizacji wyznaczony na terenie gminy nie może przekraczać 20% jej obszaru i nie może być zamieszkały przez więcej niż 30 % liczby mieszkańców. Warto zaznaczyć, iż sołectwo Stanisławów, we względu na stosunkowo dużą liczbę mieszkańców (w porównaniu do pozostałych sołectw) do celów analitycznych postanowiono podzielić na podobszary. Podział został dokonany w oparciu o okręgi wyborcze. Sugerowano się tutaj chęcią uzyskania podobnych pod względem liczebności obszarów, a w funkcjonowaniu gminy jest to jedyny trwale ustalony, jasny podział obszaru. </w:t>
      </w:r>
    </w:p>
    <w:p w:rsidR="00EB1B77" w:rsidRPr="00A6264A" w:rsidRDefault="00EB1B77" w:rsidP="00EB1B77">
      <w:pPr>
        <w:pStyle w:val="gg"/>
      </w:pPr>
    </w:p>
    <w:p w:rsidR="00EB1B77" w:rsidRPr="00A6264A" w:rsidRDefault="00EB1B77" w:rsidP="00EB1B77">
      <w:pPr>
        <w:pStyle w:val="gg"/>
        <w:rPr>
          <w:b/>
        </w:rPr>
      </w:pPr>
      <w:r w:rsidRPr="00A6264A">
        <w:t>Rysunek 2.</w:t>
      </w:r>
      <w:r w:rsidRPr="00A6264A">
        <w:rPr>
          <w:b/>
        </w:rPr>
        <w:t xml:space="preserve"> Podział Gminy Stanisławów na sołectwa</w:t>
      </w:r>
    </w:p>
    <w:p w:rsidR="00EB1B77" w:rsidRPr="00A6264A" w:rsidRDefault="00EB1B77" w:rsidP="00EB1B77">
      <w:pPr>
        <w:pStyle w:val="gg"/>
        <w:rPr>
          <w:b/>
        </w:rPr>
      </w:pPr>
    </w:p>
    <w:p w:rsidR="00EB1B77" w:rsidRPr="00A6264A" w:rsidRDefault="00EB1B77" w:rsidP="00EB1B77">
      <w:pPr>
        <w:spacing w:before="200"/>
        <w:jc w:val="center"/>
        <w:rPr>
          <w:rFonts w:ascii="Candera" w:eastAsiaTheme="minorEastAsia" w:hAnsi="Candera"/>
          <w:sz w:val="18"/>
          <w:szCs w:val="18"/>
        </w:rPr>
      </w:pPr>
      <w:r w:rsidRPr="00A6264A">
        <w:rPr>
          <w:rFonts w:ascii="Candera" w:eastAsiaTheme="minorEastAsia" w:hAnsi="Candera"/>
          <w:noProof/>
          <w:sz w:val="18"/>
          <w:szCs w:val="18"/>
          <w:lang w:eastAsia="pl-PL"/>
        </w:rPr>
        <w:drawing>
          <wp:inline distT="0" distB="0" distL="0" distR="0" wp14:anchorId="761E2DDD" wp14:editId="7ED25DC9">
            <wp:extent cx="5656164" cy="4191000"/>
            <wp:effectExtent l="0" t="0" r="1905"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09493" cy="4230515"/>
                    </a:xfrm>
                    <a:prstGeom prst="rect">
                      <a:avLst/>
                    </a:prstGeom>
                  </pic:spPr>
                </pic:pic>
              </a:graphicData>
            </a:graphic>
          </wp:inline>
        </w:drawing>
      </w:r>
    </w:p>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 xml:space="preserve">Źródło: opracowanie własne </w:t>
      </w:r>
    </w:p>
    <w:p w:rsidR="00EB1B77" w:rsidRPr="00A6264A" w:rsidRDefault="00EB1B77" w:rsidP="00EB1B77">
      <w:pPr>
        <w:spacing w:before="200"/>
        <w:jc w:val="both"/>
        <w:rPr>
          <w:rFonts w:ascii="Candera" w:eastAsiaTheme="minorEastAsia" w:hAnsi="Candera"/>
          <w:sz w:val="18"/>
          <w:szCs w:val="18"/>
        </w:rPr>
      </w:pPr>
    </w:p>
    <w:p w:rsidR="00EB1B77" w:rsidRDefault="00EB1B77" w:rsidP="00EB1B77">
      <w:pPr>
        <w:pStyle w:val="gg"/>
      </w:pPr>
    </w:p>
    <w:p w:rsidR="00EB1B77" w:rsidRDefault="00EB1B77" w:rsidP="00EB1B77">
      <w:pPr>
        <w:pStyle w:val="gg"/>
      </w:pPr>
    </w:p>
    <w:p w:rsidR="00EB1B77" w:rsidRDefault="00EB1B77" w:rsidP="00EB1B77">
      <w:pPr>
        <w:pStyle w:val="gg"/>
      </w:pPr>
    </w:p>
    <w:p w:rsidR="00EB1B77" w:rsidRPr="00A6264A" w:rsidRDefault="00EB1B77" w:rsidP="00EB1B77">
      <w:pPr>
        <w:pStyle w:val="gg"/>
      </w:pPr>
    </w:p>
    <w:p w:rsidR="00EB1B77" w:rsidRPr="00A6264A" w:rsidRDefault="00EB1B77" w:rsidP="00EB1B77">
      <w:pPr>
        <w:pStyle w:val="gg"/>
        <w:rPr>
          <w:b/>
        </w:rPr>
      </w:pPr>
      <w:r w:rsidRPr="00A6264A">
        <w:t>Rysunek 3.</w:t>
      </w:r>
      <w:r w:rsidRPr="00A6264A">
        <w:rPr>
          <w:b/>
        </w:rPr>
        <w:t xml:space="preserve"> Podział sołectwa Stanisławów na obszary badawcze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1"/>
        <w:gridCol w:w="3956"/>
      </w:tblGrid>
      <w:tr w:rsidR="00EB1B77" w:rsidRPr="00A6264A" w:rsidTr="00E04202">
        <w:tc>
          <w:tcPr>
            <w:tcW w:w="5331" w:type="dxa"/>
            <w:vMerge w:val="restart"/>
          </w:tcPr>
          <w:p w:rsidR="00EB1B77" w:rsidRPr="00A6264A" w:rsidRDefault="00EB1B77" w:rsidP="00E04202">
            <w:pPr>
              <w:pStyle w:val="gg"/>
            </w:pPr>
            <w:r w:rsidRPr="00A6264A">
              <w:rPr>
                <w:noProof/>
                <w:lang w:eastAsia="pl-PL"/>
              </w:rPr>
              <w:drawing>
                <wp:inline distT="0" distB="0" distL="0" distR="0" wp14:anchorId="6764D470" wp14:editId="2236C699">
                  <wp:extent cx="2811780" cy="2943395"/>
                  <wp:effectExtent l="0" t="0" r="7620" b="952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19453" cy="2951427"/>
                          </a:xfrm>
                          <a:prstGeom prst="rect">
                            <a:avLst/>
                          </a:prstGeom>
                        </pic:spPr>
                      </pic:pic>
                    </a:graphicData>
                  </a:graphic>
                </wp:inline>
              </w:drawing>
            </w:r>
          </w:p>
        </w:tc>
        <w:tc>
          <w:tcPr>
            <w:tcW w:w="3956" w:type="dxa"/>
          </w:tcPr>
          <w:p w:rsidR="00EB1B77" w:rsidRPr="00DA67AB" w:rsidRDefault="00EB1B77" w:rsidP="00E04202">
            <w:pPr>
              <w:pStyle w:val="gg"/>
              <w:rPr>
                <w:sz w:val="18"/>
                <w:szCs w:val="18"/>
              </w:rPr>
            </w:pPr>
            <w:r w:rsidRPr="00DA67AB">
              <w:rPr>
                <w:noProof/>
                <w:sz w:val="18"/>
                <w:szCs w:val="18"/>
                <w:lang w:eastAsia="pl-PL"/>
              </w:rPr>
              <mc:AlternateContent>
                <mc:Choice Requires="wps">
                  <w:drawing>
                    <wp:anchor distT="0" distB="0" distL="114300" distR="114300" simplePos="0" relativeHeight="251679232" behindDoc="0" locked="0" layoutInCell="1" allowOverlap="1" wp14:anchorId="2A6DA35D" wp14:editId="4B210113">
                      <wp:simplePos x="0" y="0"/>
                      <wp:positionH relativeFrom="column">
                        <wp:posOffset>-61798</wp:posOffset>
                      </wp:positionH>
                      <wp:positionV relativeFrom="paragraph">
                        <wp:posOffset>2540</wp:posOffset>
                      </wp:positionV>
                      <wp:extent cx="174625" cy="154940"/>
                      <wp:effectExtent l="0" t="0" r="0" b="0"/>
                      <wp:wrapNone/>
                      <wp:docPr id="63" name="Elipsa 63"/>
                      <wp:cNvGraphicFramePr/>
                      <a:graphic xmlns:a="http://schemas.openxmlformats.org/drawingml/2006/main">
                        <a:graphicData uri="http://schemas.microsoft.com/office/word/2010/wordprocessingShape">
                          <wps:wsp>
                            <wps:cNvSpPr/>
                            <wps:spPr>
                              <a:xfrm>
                                <a:off x="0" y="0"/>
                                <a:ext cx="174625" cy="154940"/>
                              </a:xfrm>
                              <a:prstGeom prst="ellipse">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064CAC" id="Elipsa 63" o:spid="_x0000_s1026" style="position:absolute;margin-left:-4.85pt;margin-top:.2pt;width:13.75pt;height:12.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" fillcolor="#4f81bd" stroked="f" strokeweight="2pt"/>
                  </w:pict>
                </mc:Fallback>
              </mc:AlternateContent>
            </w:r>
            <w:r w:rsidRPr="00DA67AB">
              <w:rPr>
                <w:sz w:val="18"/>
                <w:szCs w:val="18"/>
              </w:rPr>
              <w:t xml:space="preserve">     Stanisławów 1 obejmuje ulice: Dworska, Klonowa, Kościelna, Mickiewicza, Prądzyńskich, Radzymińska, Rynek, Szkolna, Wołomińska, Wspólna, Zachodnia</w:t>
            </w:r>
          </w:p>
        </w:tc>
      </w:tr>
      <w:tr w:rsidR="00EB1B77" w:rsidRPr="00A6264A" w:rsidTr="00E04202">
        <w:tc>
          <w:tcPr>
            <w:tcW w:w="5331" w:type="dxa"/>
            <w:vMerge/>
          </w:tcPr>
          <w:p w:rsidR="00EB1B77" w:rsidRPr="00A6264A" w:rsidRDefault="00EB1B77" w:rsidP="00E04202">
            <w:pPr>
              <w:pStyle w:val="gg"/>
            </w:pPr>
          </w:p>
        </w:tc>
        <w:tc>
          <w:tcPr>
            <w:tcW w:w="3956" w:type="dxa"/>
          </w:tcPr>
          <w:p w:rsidR="00EB1B77" w:rsidRPr="00DA67AB" w:rsidRDefault="00EB1B77" w:rsidP="00E04202">
            <w:pPr>
              <w:pStyle w:val="gg"/>
              <w:rPr>
                <w:sz w:val="18"/>
                <w:szCs w:val="18"/>
              </w:rPr>
            </w:pPr>
            <w:r w:rsidRPr="00DA67AB">
              <w:rPr>
                <w:noProof/>
                <w:sz w:val="18"/>
                <w:szCs w:val="18"/>
                <w:lang w:eastAsia="pl-PL"/>
              </w:rPr>
              <mc:AlternateContent>
                <mc:Choice Requires="wps">
                  <w:drawing>
                    <wp:anchor distT="0" distB="0" distL="114300" distR="114300" simplePos="0" relativeHeight="251680256" behindDoc="0" locked="0" layoutInCell="1" allowOverlap="1" wp14:anchorId="4C330B05" wp14:editId="5D3AA5D7">
                      <wp:simplePos x="0" y="0"/>
                      <wp:positionH relativeFrom="column">
                        <wp:posOffset>-31547</wp:posOffset>
                      </wp:positionH>
                      <wp:positionV relativeFrom="paragraph">
                        <wp:posOffset>28575</wp:posOffset>
                      </wp:positionV>
                      <wp:extent cx="174625" cy="154940"/>
                      <wp:effectExtent l="0" t="0" r="0" b="0"/>
                      <wp:wrapNone/>
                      <wp:docPr id="288" name="Elipsa 288"/>
                      <wp:cNvGraphicFramePr/>
                      <a:graphic xmlns:a="http://schemas.openxmlformats.org/drawingml/2006/main">
                        <a:graphicData uri="http://schemas.microsoft.com/office/word/2010/wordprocessingShape">
                          <wps:wsp>
                            <wps:cNvSpPr/>
                            <wps:spPr>
                              <a:xfrm>
                                <a:off x="0" y="0"/>
                                <a:ext cx="174625" cy="154940"/>
                              </a:xfrm>
                              <a:prstGeom prst="ellipse">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A8B37C" id="Elipsa 288" o:spid="_x0000_s1026" style="position:absolute;margin-left:-2.5pt;margin-top:2.25pt;width:13.75pt;height:12.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" fillcolor="#00b050" stroked="f" strokeweight="2pt"/>
                  </w:pict>
                </mc:Fallback>
              </mc:AlternateContent>
            </w:r>
            <w:r w:rsidRPr="00DA67AB">
              <w:rPr>
                <w:sz w:val="18"/>
                <w:szCs w:val="18"/>
              </w:rPr>
              <w:t xml:space="preserve">      Stanisławów 2 obejmuje ulice: Armii Krajowej, Cmentarna, Krótka, Lipowa, Łochowska, Młynarska, Podgraniczna, Północna, Spacerowa, Sokołowska, Węgrowska</w:t>
            </w:r>
          </w:p>
        </w:tc>
      </w:tr>
      <w:tr w:rsidR="00EB1B77" w:rsidRPr="00A6264A" w:rsidTr="00E04202">
        <w:tc>
          <w:tcPr>
            <w:tcW w:w="5331" w:type="dxa"/>
            <w:vMerge/>
          </w:tcPr>
          <w:p w:rsidR="00EB1B77" w:rsidRPr="00A6264A" w:rsidRDefault="00EB1B77" w:rsidP="00E04202">
            <w:pPr>
              <w:pStyle w:val="gg"/>
            </w:pPr>
          </w:p>
        </w:tc>
        <w:tc>
          <w:tcPr>
            <w:tcW w:w="3956" w:type="dxa"/>
          </w:tcPr>
          <w:p w:rsidR="00EB1B77" w:rsidRPr="00DA67AB" w:rsidRDefault="00EB1B77" w:rsidP="00E04202">
            <w:pPr>
              <w:pStyle w:val="gg"/>
              <w:rPr>
                <w:sz w:val="18"/>
                <w:szCs w:val="18"/>
              </w:rPr>
            </w:pPr>
            <w:r w:rsidRPr="00DA67AB">
              <w:rPr>
                <w:noProof/>
                <w:sz w:val="18"/>
                <w:szCs w:val="18"/>
                <w:lang w:eastAsia="pl-PL"/>
              </w:rPr>
              <mc:AlternateContent>
                <mc:Choice Requires="wps">
                  <w:drawing>
                    <wp:anchor distT="0" distB="0" distL="114300" distR="114300" simplePos="0" relativeHeight="251681280" behindDoc="0" locked="0" layoutInCell="1" allowOverlap="1" wp14:anchorId="2DF91FF1" wp14:editId="494B3D89">
                      <wp:simplePos x="0" y="0"/>
                      <wp:positionH relativeFrom="column">
                        <wp:posOffset>-11227</wp:posOffset>
                      </wp:positionH>
                      <wp:positionV relativeFrom="paragraph">
                        <wp:posOffset>26035</wp:posOffset>
                      </wp:positionV>
                      <wp:extent cx="174625" cy="154940"/>
                      <wp:effectExtent l="0" t="0" r="0" b="0"/>
                      <wp:wrapNone/>
                      <wp:docPr id="289" name="Elipsa 289"/>
                      <wp:cNvGraphicFramePr/>
                      <a:graphic xmlns:a="http://schemas.openxmlformats.org/drawingml/2006/main">
                        <a:graphicData uri="http://schemas.microsoft.com/office/word/2010/wordprocessingShape">
                          <wps:wsp>
                            <wps:cNvSpPr/>
                            <wps:spPr>
                              <a:xfrm>
                                <a:off x="0" y="0"/>
                                <a:ext cx="174625" cy="154940"/>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6B0636" id="Elipsa 289" o:spid="_x0000_s1026" style="position:absolute;margin-left:-.9pt;margin-top:2.05pt;width:13.75pt;height:12.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" fillcolor="red" stroked="f" strokeweight="2pt"/>
                  </w:pict>
                </mc:Fallback>
              </mc:AlternateContent>
            </w:r>
            <w:r w:rsidRPr="00DA67AB">
              <w:rPr>
                <w:sz w:val="18"/>
                <w:szCs w:val="18"/>
              </w:rPr>
              <w:t xml:space="preserve">       Stanisławów 3 obejmuje ulice: Brzozowa, Kwiatowa, Królowej Bony, Księcia Janusza III, Księcia Stanisława, Leśna, Łąkowa, Osiedlowa, Polna, Południowa, Słoneczna, Sosnowa, Warszawska, Żytnia</w:t>
            </w:r>
          </w:p>
        </w:tc>
      </w:tr>
      <w:tr w:rsidR="00EB1B77" w:rsidRPr="00A6264A" w:rsidTr="00E04202">
        <w:trPr>
          <w:trHeight w:val="828"/>
        </w:trPr>
        <w:tc>
          <w:tcPr>
            <w:tcW w:w="5331" w:type="dxa"/>
            <w:vMerge/>
          </w:tcPr>
          <w:p w:rsidR="00EB1B77" w:rsidRPr="00A6264A" w:rsidRDefault="00EB1B77" w:rsidP="00E04202">
            <w:pPr>
              <w:pStyle w:val="gg"/>
            </w:pPr>
          </w:p>
        </w:tc>
        <w:tc>
          <w:tcPr>
            <w:tcW w:w="3956" w:type="dxa"/>
          </w:tcPr>
          <w:p w:rsidR="00EB1B77" w:rsidRPr="00DA67AB" w:rsidRDefault="00EB1B77" w:rsidP="00E04202">
            <w:pPr>
              <w:pStyle w:val="gg"/>
              <w:rPr>
                <w:sz w:val="18"/>
                <w:szCs w:val="18"/>
              </w:rPr>
            </w:pPr>
            <w:r w:rsidRPr="00DA67AB">
              <w:rPr>
                <w:noProof/>
                <w:sz w:val="18"/>
                <w:szCs w:val="18"/>
                <w:lang w:eastAsia="pl-PL"/>
              </w:rPr>
              <mc:AlternateContent>
                <mc:Choice Requires="wps">
                  <w:drawing>
                    <wp:anchor distT="0" distB="0" distL="114300" distR="114300" simplePos="0" relativeHeight="251682304" behindDoc="0" locked="0" layoutInCell="1" allowOverlap="1" wp14:anchorId="66849A91" wp14:editId="082A98CD">
                      <wp:simplePos x="0" y="0"/>
                      <wp:positionH relativeFrom="column">
                        <wp:posOffset>6782</wp:posOffset>
                      </wp:positionH>
                      <wp:positionV relativeFrom="paragraph">
                        <wp:posOffset>17780</wp:posOffset>
                      </wp:positionV>
                      <wp:extent cx="174625" cy="154940"/>
                      <wp:effectExtent l="0" t="0" r="0" b="0"/>
                      <wp:wrapNone/>
                      <wp:docPr id="290" name="Elipsa 290"/>
                      <wp:cNvGraphicFramePr/>
                      <a:graphic xmlns:a="http://schemas.openxmlformats.org/drawingml/2006/main">
                        <a:graphicData uri="http://schemas.microsoft.com/office/word/2010/wordprocessingShape">
                          <wps:wsp>
                            <wps:cNvSpPr/>
                            <wps:spPr>
                              <a:xfrm>
                                <a:off x="0" y="0"/>
                                <a:ext cx="174625" cy="154940"/>
                              </a:xfrm>
                              <a:prstGeom prst="ellipse">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90423" id="Elipsa 290" o:spid="_x0000_s1026" style="position:absolute;margin-left:.55pt;margin-top:1.4pt;width:13.75pt;height:12.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" fillcolor="windowText" stroked="f" strokeweight="2pt"/>
                  </w:pict>
                </mc:Fallback>
              </mc:AlternateContent>
            </w:r>
            <w:r w:rsidRPr="00DA67AB">
              <w:rPr>
                <w:sz w:val="18"/>
                <w:szCs w:val="18"/>
              </w:rPr>
              <w:t xml:space="preserve">        Stanisławów 4 ulice obejmuje: Ceglana, Lubelska, Mała, Mińska, Ogrodowa, Przemysłowa, Senatorska, Siedlecka, Sokólska, Strażacka, Targowa, Tartaczna, Wiatraczna</w:t>
            </w:r>
          </w:p>
        </w:tc>
      </w:tr>
    </w:tbl>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 xml:space="preserve">Źródło: opracowanie własne </w:t>
      </w:r>
    </w:p>
    <w:p w:rsidR="00EB1B77" w:rsidRPr="00A6264A" w:rsidRDefault="00EB1B77" w:rsidP="00EB1B77">
      <w:pPr>
        <w:pStyle w:val="gg"/>
      </w:pPr>
      <w:r w:rsidRPr="00A6264A">
        <w:t xml:space="preserve">Niestety taki podział wiązał się z problemami, takimi jak brak dostępnych danych dla niektórych wybranych wskaźników. W związku z tym, tam, gdzie to możliwe ukazano dane dla okręgów wyborczych Stanisławowa, w przypadku braków danych przedstawiano wskaźniki łącznie dla całości sołectwa. </w:t>
      </w:r>
    </w:p>
    <w:p w:rsidR="00EB1B77" w:rsidRPr="00A6264A" w:rsidRDefault="00EB1B77" w:rsidP="00EB1B77">
      <w:pPr>
        <w:pStyle w:val="gg"/>
      </w:pPr>
      <w:r w:rsidRPr="00A6264A">
        <w:t xml:space="preserve">Dodatkowo, kolorem niebieskim w tabelach zaznaczono dla każdego ze wskaźników po dwa sołectwa, które otrzymały najgorszy wynik. </w:t>
      </w:r>
    </w:p>
    <w:p w:rsidR="00EB1B77" w:rsidRPr="00DA67AB" w:rsidRDefault="00EB1B77" w:rsidP="00E04202">
      <w:pPr>
        <w:pStyle w:val="gg"/>
        <w:shd w:val="clear" w:color="auto" w:fill="D6E3BC" w:themeFill="accent3" w:themeFillTint="66"/>
      </w:pPr>
      <w:r>
        <w:t>3.2.1</w:t>
      </w:r>
      <w:r w:rsidRPr="00DA67AB">
        <w:t>. Sfera społeczna</w:t>
      </w:r>
    </w:p>
    <w:p w:rsidR="00EB1B77" w:rsidRPr="00A6264A" w:rsidRDefault="00EB1B77" w:rsidP="00EB1B77">
      <w:pPr>
        <w:pStyle w:val="gg"/>
      </w:pPr>
      <w:r w:rsidRPr="00DA67AB">
        <w:t>Proces rewitalizacji służy odnowieniu społecznego potencjału miast i obszarów wiejskich. Klu-czowa jest sfera społeczna, która powinna stanowić główne pole zmian związanych z rewitalizacją. Najpierw jednak konieczne jest przeprowadzenie pogłębionej analizy istniejącej sytuacji. W tym celu szczegółowej analizie poddano dane dotyczące bezpośrednio mieszkań-ców gminy. Szczególnie skupiono się na następujących aspektach: demografia, edukacja, ak-tywność społeczna, bezrobocie, pomoc społeczna i bezpieczeństwo. Analiza ma na celu rozpo-znanie sposobu życia mieszkańców, identyfikację problemów, z którymi się borykają, oraz wy-kazanie dysfunkcji w funkcjonowaniu w danej przestrzeni. Wnioski z niniejszej analizy będą stanowiły podstawę do planowania działań naprawczych na terenie gminy.</w:t>
      </w:r>
    </w:p>
    <w:p w:rsidR="00EB1B77" w:rsidRDefault="00EB1B77" w:rsidP="00EB1B77">
      <w:pPr>
        <w:spacing w:before="200"/>
        <w:jc w:val="both"/>
        <w:rPr>
          <w:rFonts w:ascii="Candera" w:eastAsiaTheme="minorEastAsia" w:hAnsi="Candera"/>
          <w:sz w:val="18"/>
          <w:szCs w:val="18"/>
        </w:rPr>
      </w:pPr>
    </w:p>
    <w:p w:rsidR="00EB1B77" w:rsidRPr="00363239" w:rsidRDefault="00EB1B77" w:rsidP="00EB1B77">
      <w:pPr>
        <w:spacing w:before="200"/>
        <w:jc w:val="both"/>
        <w:rPr>
          <w:rFonts w:ascii="Candera" w:eastAsiaTheme="minorEastAsia" w:hAnsi="Candera"/>
          <w:sz w:val="18"/>
          <w:szCs w:val="18"/>
          <w:u w:val="single"/>
        </w:rPr>
      </w:pPr>
      <w:r w:rsidRPr="00363239">
        <w:rPr>
          <w:rFonts w:ascii="Candera" w:eastAsiaTheme="minorEastAsia" w:hAnsi="Candera"/>
          <w:sz w:val="18"/>
          <w:szCs w:val="18"/>
          <w:u w:val="single"/>
        </w:rPr>
        <w:t xml:space="preserve">Demografia </w:t>
      </w:r>
    </w:p>
    <w:p w:rsidR="00EB1B77" w:rsidRPr="00A6264A" w:rsidRDefault="00EB1B77" w:rsidP="00EB1B77">
      <w:pPr>
        <w:spacing w:before="200"/>
        <w:jc w:val="both"/>
        <w:rPr>
          <w:rFonts w:ascii="Candera" w:eastAsiaTheme="minorEastAsia" w:hAnsi="Candera"/>
          <w:sz w:val="18"/>
          <w:szCs w:val="18"/>
        </w:rPr>
        <w:sectPr w:rsidR="00EB1B77" w:rsidRPr="00A6264A" w:rsidSect="00E04202">
          <w:headerReference w:type="default" r:id="rId13"/>
          <w:footerReference w:type="default" r:id="rId14"/>
          <w:headerReference w:type="first" r:id="rId15"/>
          <w:pgSz w:w="11906" w:h="16838"/>
          <w:pgMar w:top="1418" w:right="1134" w:bottom="1135" w:left="1701" w:header="568" w:footer="378" w:gutter="0"/>
          <w:cols w:space="708"/>
          <w:titlePg/>
          <w:docGrid w:linePitch="360"/>
        </w:sectPr>
      </w:pPr>
    </w:p>
    <w:p w:rsidR="00EB1B77" w:rsidRPr="009C350C" w:rsidRDefault="00EB1B77" w:rsidP="009C350C">
      <w:pPr>
        <w:pStyle w:val="gg"/>
        <w:rPr>
          <w:b/>
        </w:rPr>
      </w:pPr>
      <w:r w:rsidRPr="00A6264A">
        <w:rPr>
          <w:rFonts w:eastAsiaTheme="minorEastAsia"/>
          <w:noProof/>
          <w:lang w:eastAsia="pl-PL"/>
        </w:rPr>
        <w:lastRenderedPageBreak/>
        <w:drawing>
          <wp:anchor distT="0" distB="0" distL="114300" distR="114300" simplePos="0" relativeHeight="251675136" behindDoc="0" locked="0" layoutInCell="1" allowOverlap="1" wp14:anchorId="6534A811" wp14:editId="30208BD6">
            <wp:simplePos x="0" y="0"/>
            <wp:positionH relativeFrom="margin">
              <wp:posOffset>6565900</wp:posOffset>
            </wp:positionH>
            <wp:positionV relativeFrom="margin">
              <wp:posOffset>2924810</wp:posOffset>
            </wp:positionV>
            <wp:extent cx="4772660" cy="368935"/>
            <wp:effectExtent l="0" t="7938" r="953" b="952"/>
            <wp:wrapSquare wrapText="bothSides"/>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8935"/>
                    </a:xfrm>
                    <a:prstGeom prst="rect">
                      <a:avLst/>
                    </a:prstGeom>
                  </pic:spPr>
                </pic:pic>
              </a:graphicData>
            </a:graphic>
            <wp14:sizeRelV relativeFrom="margin">
              <wp14:pctHeight>0</wp14:pctHeight>
            </wp14:sizeRelV>
          </wp:anchor>
        </w:drawing>
      </w:r>
      <w:r w:rsidRPr="00A6264A">
        <w:t xml:space="preserve">Tabela </w:t>
      </w:r>
      <w:r>
        <w:t>2</w:t>
      </w:r>
      <w:r w:rsidRPr="009C350C">
        <w:rPr>
          <w:b/>
        </w:rPr>
        <w:t>. Demografia w gminie Stanisławów – zestawienie danych</w:t>
      </w:r>
    </w:p>
    <w:tbl>
      <w:tblPr>
        <w:tblStyle w:val="Tabela-Siatka"/>
        <w:tblW w:w="0" w:type="auto"/>
        <w:tblLook w:val="04A0" w:firstRow="1" w:lastRow="0" w:firstColumn="1" w:lastColumn="0" w:noHBand="0" w:noVBand="1"/>
      </w:tblPr>
      <w:tblGrid>
        <w:gridCol w:w="562"/>
        <w:gridCol w:w="2455"/>
        <w:gridCol w:w="984"/>
        <w:gridCol w:w="959"/>
        <w:gridCol w:w="984"/>
        <w:gridCol w:w="959"/>
        <w:gridCol w:w="1015"/>
        <w:gridCol w:w="1260"/>
        <w:gridCol w:w="1307"/>
        <w:gridCol w:w="1984"/>
      </w:tblGrid>
      <w:tr w:rsidR="00EB1B77" w:rsidRPr="00805C46" w:rsidTr="00E04202">
        <w:trPr>
          <w:trHeight w:val="288"/>
        </w:trPr>
        <w:tc>
          <w:tcPr>
            <w:tcW w:w="562" w:type="dxa"/>
            <w:shd w:val="clear" w:color="auto" w:fill="D6E3BC" w:themeFill="accent3" w:themeFillTint="66"/>
            <w:noWrap/>
          </w:tcPr>
          <w:p w:rsidR="00EB1B77" w:rsidRPr="00805C46" w:rsidRDefault="00EB1B77" w:rsidP="00E04202">
            <w:pPr>
              <w:pStyle w:val="gg1"/>
            </w:pPr>
            <w:r w:rsidRPr="00805C46">
              <w:t>L p</w:t>
            </w:r>
          </w:p>
        </w:tc>
        <w:tc>
          <w:tcPr>
            <w:tcW w:w="2455" w:type="dxa"/>
            <w:shd w:val="clear" w:color="auto" w:fill="D6E3BC" w:themeFill="accent3" w:themeFillTint="66"/>
            <w:noWrap/>
          </w:tcPr>
          <w:p w:rsidR="00EB1B77" w:rsidRPr="00805C46" w:rsidRDefault="00EB1B77" w:rsidP="00E04202">
            <w:pPr>
              <w:pStyle w:val="gg1"/>
            </w:pPr>
            <w:r w:rsidRPr="00805C46">
              <w:t>Sołectwo</w:t>
            </w:r>
          </w:p>
        </w:tc>
        <w:tc>
          <w:tcPr>
            <w:tcW w:w="984" w:type="dxa"/>
            <w:shd w:val="clear" w:color="auto" w:fill="D6E3BC" w:themeFill="accent3" w:themeFillTint="66"/>
            <w:noWrap/>
          </w:tcPr>
          <w:p w:rsidR="00EB1B77" w:rsidRPr="00805C46" w:rsidRDefault="00EB1B77" w:rsidP="00E04202">
            <w:pPr>
              <w:pStyle w:val="gg1"/>
            </w:pPr>
            <w:r w:rsidRPr="00805C46">
              <w:t>Liczba ludności w 2010</w:t>
            </w:r>
          </w:p>
        </w:tc>
        <w:tc>
          <w:tcPr>
            <w:tcW w:w="959" w:type="dxa"/>
            <w:shd w:val="clear" w:color="auto" w:fill="D6E3BC" w:themeFill="accent3" w:themeFillTint="66"/>
          </w:tcPr>
          <w:p w:rsidR="00EB1B77" w:rsidRPr="00805C46" w:rsidRDefault="00EB1B77" w:rsidP="00E04202">
            <w:pPr>
              <w:pStyle w:val="gg1"/>
            </w:pPr>
            <w:r w:rsidRPr="00805C46">
              <w:t>Udział w ogólnej liczbie ludności w 2010 [%]</w:t>
            </w:r>
          </w:p>
        </w:tc>
        <w:tc>
          <w:tcPr>
            <w:tcW w:w="984" w:type="dxa"/>
            <w:shd w:val="clear" w:color="auto" w:fill="D6E3BC" w:themeFill="accent3" w:themeFillTint="66"/>
            <w:noWrap/>
          </w:tcPr>
          <w:p w:rsidR="00EB1B77" w:rsidRPr="00805C46" w:rsidRDefault="00EB1B77" w:rsidP="00E04202">
            <w:pPr>
              <w:pStyle w:val="gg1"/>
            </w:pPr>
            <w:r w:rsidRPr="00805C46">
              <w:t xml:space="preserve">Liczba ludności </w:t>
            </w:r>
            <w:bookmarkStart w:id="1" w:name="OLE_LINK1"/>
            <w:r w:rsidRPr="00805C46">
              <w:t>w 2013</w:t>
            </w:r>
            <w:bookmarkEnd w:id="1"/>
          </w:p>
        </w:tc>
        <w:tc>
          <w:tcPr>
            <w:tcW w:w="959" w:type="dxa"/>
            <w:shd w:val="clear" w:color="auto" w:fill="D6E3BC" w:themeFill="accent3" w:themeFillTint="66"/>
          </w:tcPr>
          <w:p w:rsidR="00EB1B77" w:rsidRPr="00805C46" w:rsidRDefault="00EB1B77" w:rsidP="00E04202">
            <w:pPr>
              <w:pStyle w:val="gg1"/>
            </w:pPr>
            <w:r w:rsidRPr="00805C46">
              <w:t xml:space="preserve">Udział w ogólnej liczbie ludności </w:t>
            </w:r>
            <w:r w:rsidRPr="00805C46">
              <w:fldChar w:fldCharType="begin"/>
            </w:r>
            <w:r w:rsidRPr="00805C46">
              <w:instrText xml:space="preserve"> LINK Word.Document.12 "Dokument1" "OLE_LINK1" \a \r  \* MERGEFORMAT </w:instrText>
            </w:r>
            <w:r w:rsidRPr="00805C46">
              <w:fldChar w:fldCharType="separate"/>
            </w:r>
            <w:r w:rsidRPr="00805C46">
              <w:t>w 2013</w:t>
            </w:r>
            <w:r w:rsidRPr="00805C46">
              <w:fldChar w:fldCharType="end"/>
            </w:r>
            <w:r w:rsidRPr="00805C46">
              <w:t>[%]</w:t>
            </w:r>
          </w:p>
        </w:tc>
        <w:tc>
          <w:tcPr>
            <w:tcW w:w="1015" w:type="dxa"/>
            <w:shd w:val="clear" w:color="auto" w:fill="D6E3BC" w:themeFill="accent3" w:themeFillTint="66"/>
            <w:noWrap/>
          </w:tcPr>
          <w:p w:rsidR="00EB1B77" w:rsidRPr="00805C46" w:rsidRDefault="00EB1B77" w:rsidP="00E04202">
            <w:pPr>
              <w:pStyle w:val="gg1"/>
            </w:pPr>
            <w:r w:rsidRPr="00805C46">
              <w:t>Liczba ludności w 2015 r.</w:t>
            </w:r>
          </w:p>
        </w:tc>
        <w:tc>
          <w:tcPr>
            <w:tcW w:w="1260" w:type="dxa"/>
            <w:shd w:val="clear" w:color="auto" w:fill="D6E3BC" w:themeFill="accent3" w:themeFillTint="66"/>
            <w:noWrap/>
          </w:tcPr>
          <w:p w:rsidR="00EB1B77" w:rsidRPr="00805C46" w:rsidRDefault="00EB1B77" w:rsidP="00E04202">
            <w:pPr>
              <w:pStyle w:val="gg1"/>
            </w:pPr>
            <w:r w:rsidRPr="00805C46">
              <w:t>Udział w ogólnej liczbie ludności w 2015 r [%]</w:t>
            </w:r>
          </w:p>
        </w:tc>
        <w:tc>
          <w:tcPr>
            <w:tcW w:w="1307" w:type="dxa"/>
            <w:shd w:val="clear" w:color="auto" w:fill="D6E3BC" w:themeFill="accent3" w:themeFillTint="66"/>
            <w:noWrap/>
          </w:tcPr>
          <w:p w:rsidR="00EB1B77" w:rsidRPr="00805C46" w:rsidRDefault="00EB1B77" w:rsidP="00E04202">
            <w:pPr>
              <w:pStyle w:val="gg1"/>
            </w:pPr>
            <w:r w:rsidRPr="00805C46">
              <w:t>zmiana liczby ludności w latach 2010- 2015 [%]</w:t>
            </w:r>
          </w:p>
        </w:tc>
        <w:tc>
          <w:tcPr>
            <w:tcW w:w="1984" w:type="dxa"/>
            <w:shd w:val="clear" w:color="auto" w:fill="D6E3BC" w:themeFill="accent3" w:themeFillTint="66"/>
          </w:tcPr>
          <w:p w:rsidR="00EB1B77" w:rsidRPr="00805C46" w:rsidRDefault="00EB1B77" w:rsidP="00E04202">
            <w:pPr>
              <w:pStyle w:val="gg1"/>
            </w:pPr>
            <w:r w:rsidRPr="00805C46">
              <w:t>Zmiana liczby  mieszkańców sołectwa w stosunku do ogólnej liczby mieszkańców [10-4]</w:t>
            </w:r>
          </w:p>
        </w:tc>
      </w:tr>
      <w:tr w:rsidR="00EB1B77" w:rsidRPr="00805C46" w:rsidTr="00E04202">
        <w:trPr>
          <w:trHeight w:val="288"/>
        </w:trPr>
        <w:tc>
          <w:tcPr>
            <w:tcW w:w="562" w:type="dxa"/>
            <w:noWrap/>
            <w:hideMark/>
          </w:tcPr>
          <w:p w:rsidR="00EB1B77" w:rsidRPr="00805C46" w:rsidRDefault="00EB1B77" w:rsidP="00E04202">
            <w:pPr>
              <w:pStyle w:val="gg1"/>
            </w:pPr>
            <w:r w:rsidRPr="00805C46">
              <w:t>1</w:t>
            </w:r>
          </w:p>
        </w:tc>
        <w:tc>
          <w:tcPr>
            <w:tcW w:w="2455" w:type="dxa"/>
            <w:noWrap/>
            <w:hideMark/>
          </w:tcPr>
          <w:p w:rsidR="00EB1B77" w:rsidRPr="00805C46" w:rsidRDefault="00EB1B77" w:rsidP="00E04202">
            <w:pPr>
              <w:pStyle w:val="gg1"/>
            </w:pPr>
            <w:r w:rsidRPr="00805C46">
              <w:t>2</w:t>
            </w:r>
          </w:p>
        </w:tc>
        <w:tc>
          <w:tcPr>
            <w:tcW w:w="984" w:type="dxa"/>
            <w:noWrap/>
          </w:tcPr>
          <w:p w:rsidR="00EB1B77" w:rsidRPr="00805C46" w:rsidRDefault="00EB1B77" w:rsidP="00E04202">
            <w:pPr>
              <w:pStyle w:val="gg1"/>
            </w:pPr>
            <w:r w:rsidRPr="00805C46">
              <w:t>3</w:t>
            </w:r>
          </w:p>
        </w:tc>
        <w:tc>
          <w:tcPr>
            <w:tcW w:w="959" w:type="dxa"/>
          </w:tcPr>
          <w:p w:rsidR="00EB1B77" w:rsidRPr="00805C46" w:rsidRDefault="00EB1B77" w:rsidP="00E04202">
            <w:pPr>
              <w:pStyle w:val="gg1"/>
            </w:pPr>
            <w:r w:rsidRPr="00805C46">
              <w:t>4</w:t>
            </w:r>
          </w:p>
        </w:tc>
        <w:tc>
          <w:tcPr>
            <w:tcW w:w="984" w:type="dxa"/>
            <w:noWrap/>
          </w:tcPr>
          <w:p w:rsidR="00EB1B77" w:rsidRPr="00805C46" w:rsidRDefault="00EB1B77" w:rsidP="00E04202">
            <w:pPr>
              <w:pStyle w:val="gg1"/>
            </w:pPr>
            <w:r w:rsidRPr="00805C46">
              <w:t>5</w:t>
            </w:r>
          </w:p>
        </w:tc>
        <w:tc>
          <w:tcPr>
            <w:tcW w:w="959" w:type="dxa"/>
          </w:tcPr>
          <w:p w:rsidR="00EB1B77" w:rsidRPr="00805C46" w:rsidRDefault="00EB1B77" w:rsidP="00E04202">
            <w:pPr>
              <w:pStyle w:val="gg1"/>
            </w:pPr>
            <w:r w:rsidRPr="00805C46">
              <w:t>6</w:t>
            </w:r>
          </w:p>
        </w:tc>
        <w:tc>
          <w:tcPr>
            <w:tcW w:w="1015" w:type="dxa"/>
            <w:noWrap/>
          </w:tcPr>
          <w:p w:rsidR="00EB1B77" w:rsidRPr="00805C46" w:rsidRDefault="00EB1B77" w:rsidP="00E04202">
            <w:pPr>
              <w:pStyle w:val="gg1"/>
            </w:pPr>
            <w:r w:rsidRPr="00805C46">
              <w:t>7</w:t>
            </w:r>
          </w:p>
        </w:tc>
        <w:tc>
          <w:tcPr>
            <w:tcW w:w="1260" w:type="dxa"/>
            <w:noWrap/>
          </w:tcPr>
          <w:p w:rsidR="00EB1B77" w:rsidRPr="00805C46" w:rsidRDefault="00EB1B77" w:rsidP="00E04202">
            <w:pPr>
              <w:pStyle w:val="gg1"/>
            </w:pPr>
            <w:r w:rsidRPr="00805C46">
              <w:t>8</w:t>
            </w:r>
          </w:p>
        </w:tc>
        <w:tc>
          <w:tcPr>
            <w:tcW w:w="1307" w:type="dxa"/>
            <w:noWrap/>
            <w:hideMark/>
          </w:tcPr>
          <w:p w:rsidR="00EB1B77" w:rsidRPr="00805C46" w:rsidRDefault="00EB1B77" w:rsidP="00E04202">
            <w:pPr>
              <w:pStyle w:val="gg1"/>
            </w:pPr>
            <w:r w:rsidRPr="00805C46">
              <w:t>8</w:t>
            </w:r>
          </w:p>
        </w:tc>
        <w:tc>
          <w:tcPr>
            <w:tcW w:w="1984" w:type="dxa"/>
          </w:tcPr>
          <w:p w:rsidR="00EB1B77" w:rsidRPr="00805C46" w:rsidRDefault="00EB1B77" w:rsidP="00E04202">
            <w:pPr>
              <w:pStyle w:val="gg1"/>
            </w:pPr>
            <w:r w:rsidRPr="00805C46">
              <w:t>10</w:t>
            </w:r>
          </w:p>
        </w:tc>
      </w:tr>
      <w:tr w:rsidR="00EB1B77" w:rsidRPr="00805C46" w:rsidTr="00E04202">
        <w:trPr>
          <w:trHeight w:val="288"/>
        </w:trPr>
        <w:tc>
          <w:tcPr>
            <w:tcW w:w="562" w:type="dxa"/>
            <w:noWrap/>
            <w:hideMark/>
          </w:tcPr>
          <w:p w:rsidR="00EB1B77" w:rsidRPr="00805C46" w:rsidRDefault="00EB1B77" w:rsidP="00E04202">
            <w:pPr>
              <w:pStyle w:val="gg1"/>
            </w:pPr>
            <w:r w:rsidRPr="00805C46">
              <w:t>1</w:t>
            </w:r>
          </w:p>
        </w:tc>
        <w:tc>
          <w:tcPr>
            <w:tcW w:w="2455" w:type="dxa"/>
            <w:noWrap/>
            <w:hideMark/>
          </w:tcPr>
          <w:p w:rsidR="00EB1B77" w:rsidRPr="00805C46" w:rsidRDefault="00EB1B77" w:rsidP="00E04202">
            <w:pPr>
              <w:pStyle w:val="gg1"/>
            </w:pPr>
            <w:r w:rsidRPr="00805C46">
              <w:t>Borek Czarniński</w:t>
            </w:r>
          </w:p>
        </w:tc>
        <w:tc>
          <w:tcPr>
            <w:tcW w:w="984" w:type="dxa"/>
            <w:noWrap/>
            <w:hideMark/>
          </w:tcPr>
          <w:p w:rsidR="00EB1B77" w:rsidRPr="00805C46" w:rsidRDefault="00EB1B77" w:rsidP="00E04202">
            <w:pPr>
              <w:pStyle w:val="gg1"/>
            </w:pPr>
            <w:r w:rsidRPr="00805C46">
              <w:t>134</w:t>
            </w:r>
          </w:p>
        </w:tc>
        <w:tc>
          <w:tcPr>
            <w:tcW w:w="959" w:type="dxa"/>
          </w:tcPr>
          <w:p w:rsidR="00EB1B77" w:rsidRPr="00805C46" w:rsidRDefault="00EB1B77" w:rsidP="00E04202">
            <w:pPr>
              <w:pStyle w:val="gg1"/>
            </w:pPr>
            <w:r w:rsidRPr="00805C46">
              <w:t>2,09</w:t>
            </w:r>
          </w:p>
        </w:tc>
        <w:tc>
          <w:tcPr>
            <w:tcW w:w="984" w:type="dxa"/>
            <w:noWrap/>
            <w:hideMark/>
          </w:tcPr>
          <w:p w:rsidR="00EB1B77" w:rsidRPr="00805C46" w:rsidRDefault="00EB1B77" w:rsidP="00E04202">
            <w:pPr>
              <w:pStyle w:val="gg1"/>
            </w:pPr>
            <w:r w:rsidRPr="00805C46">
              <w:t>139</w:t>
            </w:r>
          </w:p>
        </w:tc>
        <w:tc>
          <w:tcPr>
            <w:tcW w:w="959" w:type="dxa"/>
          </w:tcPr>
          <w:p w:rsidR="00EB1B77" w:rsidRPr="00805C46" w:rsidRDefault="00EB1B77" w:rsidP="00E04202">
            <w:pPr>
              <w:pStyle w:val="gg1"/>
            </w:pPr>
            <w:r w:rsidRPr="00805C46">
              <w:t>2,13</w:t>
            </w:r>
          </w:p>
        </w:tc>
        <w:tc>
          <w:tcPr>
            <w:tcW w:w="1015" w:type="dxa"/>
            <w:noWrap/>
            <w:hideMark/>
          </w:tcPr>
          <w:p w:rsidR="00EB1B77" w:rsidRPr="00805C46" w:rsidRDefault="00EB1B77" w:rsidP="00E04202">
            <w:pPr>
              <w:pStyle w:val="gg1"/>
            </w:pPr>
            <w:r w:rsidRPr="00805C46">
              <w:t>143</w:t>
            </w:r>
          </w:p>
        </w:tc>
        <w:tc>
          <w:tcPr>
            <w:tcW w:w="1260" w:type="dxa"/>
            <w:noWrap/>
          </w:tcPr>
          <w:p w:rsidR="00EB1B77" w:rsidRPr="00805C46" w:rsidRDefault="00EB1B77" w:rsidP="00E04202">
            <w:pPr>
              <w:pStyle w:val="gg1"/>
            </w:pPr>
            <w:r w:rsidRPr="00805C46">
              <w:t>2,17</w:t>
            </w:r>
          </w:p>
        </w:tc>
        <w:tc>
          <w:tcPr>
            <w:tcW w:w="1307" w:type="dxa"/>
            <w:noWrap/>
            <w:hideMark/>
          </w:tcPr>
          <w:p w:rsidR="00EB1B77" w:rsidRPr="00805C46" w:rsidRDefault="00EB1B77" w:rsidP="00E04202">
            <w:pPr>
              <w:pStyle w:val="gg1"/>
            </w:pPr>
            <w:r w:rsidRPr="00805C46">
              <w:t>6,72</w:t>
            </w:r>
          </w:p>
        </w:tc>
        <w:tc>
          <w:tcPr>
            <w:tcW w:w="1984" w:type="dxa"/>
          </w:tcPr>
          <w:p w:rsidR="00EB1B77" w:rsidRPr="00805C46" w:rsidRDefault="00EB1B77" w:rsidP="00E04202">
            <w:pPr>
              <w:pStyle w:val="gg1"/>
            </w:pPr>
            <w:r w:rsidRPr="00805C46">
              <w:t>0,08</w:t>
            </w:r>
          </w:p>
        </w:tc>
      </w:tr>
      <w:tr w:rsidR="00EB1B77" w:rsidRPr="00805C46" w:rsidTr="00E04202">
        <w:trPr>
          <w:trHeight w:val="288"/>
        </w:trPr>
        <w:tc>
          <w:tcPr>
            <w:tcW w:w="562" w:type="dxa"/>
            <w:noWrap/>
            <w:hideMark/>
          </w:tcPr>
          <w:p w:rsidR="00EB1B77" w:rsidRPr="00805C46" w:rsidRDefault="00EB1B77" w:rsidP="00E04202">
            <w:pPr>
              <w:pStyle w:val="gg1"/>
            </w:pPr>
            <w:r w:rsidRPr="00805C46">
              <w:t>2</w:t>
            </w:r>
          </w:p>
        </w:tc>
        <w:tc>
          <w:tcPr>
            <w:tcW w:w="2455" w:type="dxa"/>
            <w:noWrap/>
            <w:hideMark/>
          </w:tcPr>
          <w:p w:rsidR="00EB1B77" w:rsidRPr="00805C46" w:rsidRDefault="00EB1B77" w:rsidP="00E04202">
            <w:pPr>
              <w:pStyle w:val="gg1"/>
            </w:pPr>
            <w:r w:rsidRPr="00805C46">
              <w:t>Choiny</w:t>
            </w:r>
          </w:p>
        </w:tc>
        <w:tc>
          <w:tcPr>
            <w:tcW w:w="984" w:type="dxa"/>
            <w:noWrap/>
            <w:hideMark/>
          </w:tcPr>
          <w:p w:rsidR="00EB1B77" w:rsidRPr="00805C46" w:rsidRDefault="00EB1B77" w:rsidP="00E04202">
            <w:pPr>
              <w:pStyle w:val="gg1"/>
            </w:pPr>
            <w:r w:rsidRPr="00805C46">
              <w:t>167</w:t>
            </w:r>
          </w:p>
        </w:tc>
        <w:tc>
          <w:tcPr>
            <w:tcW w:w="959" w:type="dxa"/>
          </w:tcPr>
          <w:p w:rsidR="00EB1B77" w:rsidRPr="00805C46" w:rsidRDefault="00EB1B77" w:rsidP="00E04202">
            <w:pPr>
              <w:pStyle w:val="gg1"/>
            </w:pPr>
            <w:r w:rsidRPr="00805C46">
              <w:t>2,60</w:t>
            </w:r>
          </w:p>
        </w:tc>
        <w:tc>
          <w:tcPr>
            <w:tcW w:w="984" w:type="dxa"/>
            <w:noWrap/>
            <w:hideMark/>
          </w:tcPr>
          <w:p w:rsidR="00EB1B77" w:rsidRPr="00805C46" w:rsidRDefault="00EB1B77" w:rsidP="00E04202">
            <w:pPr>
              <w:pStyle w:val="gg1"/>
            </w:pPr>
            <w:r w:rsidRPr="00805C46">
              <w:t>164</w:t>
            </w:r>
          </w:p>
        </w:tc>
        <w:tc>
          <w:tcPr>
            <w:tcW w:w="959" w:type="dxa"/>
          </w:tcPr>
          <w:p w:rsidR="00EB1B77" w:rsidRPr="00805C46" w:rsidRDefault="00EB1B77" w:rsidP="00E04202">
            <w:pPr>
              <w:pStyle w:val="gg1"/>
            </w:pPr>
            <w:r w:rsidRPr="00805C46">
              <w:t>2,52</w:t>
            </w:r>
          </w:p>
        </w:tc>
        <w:tc>
          <w:tcPr>
            <w:tcW w:w="1015" w:type="dxa"/>
            <w:noWrap/>
            <w:hideMark/>
          </w:tcPr>
          <w:p w:rsidR="00EB1B77" w:rsidRPr="00805C46" w:rsidRDefault="00EB1B77" w:rsidP="00E04202">
            <w:pPr>
              <w:pStyle w:val="gg1"/>
            </w:pPr>
            <w:r w:rsidRPr="00805C46">
              <w:t>160</w:t>
            </w:r>
          </w:p>
        </w:tc>
        <w:tc>
          <w:tcPr>
            <w:tcW w:w="1260" w:type="dxa"/>
            <w:noWrap/>
          </w:tcPr>
          <w:p w:rsidR="00EB1B77" w:rsidRPr="00805C46" w:rsidRDefault="00EB1B77" w:rsidP="00E04202">
            <w:pPr>
              <w:pStyle w:val="gg1"/>
            </w:pPr>
            <w:r w:rsidRPr="00805C46">
              <w:t>2,42</w:t>
            </w:r>
          </w:p>
        </w:tc>
        <w:tc>
          <w:tcPr>
            <w:tcW w:w="1307" w:type="dxa"/>
            <w:noWrap/>
            <w:hideMark/>
          </w:tcPr>
          <w:p w:rsidR="00EB1B77" w:rsidRPr="00805C46" w:rsidRDefault="00EB1B77" w:rsidP="00E04202">
            <w:pPr>
              <w:pStyle w:val="gg1"/>
            </w:pPr>
            <w:r w:rsidRPr="00805C46">
              <w:t>-4,19</w:t>
            </w:r>
          </w:p>
        </w:tc>
        <w:tc>
          <w:tcPr>
            <w:tcW w:w="1984" w:type="dxa"/>
          </w:tcPr>
          <w:p w:rsidR="00EB1B77" w:rsidRPr="00805C46" w:rsidRDefault="00EB1B77" w:rsidP="00E04202">
            <w:pPr>
              <w:pStyle w:val="gg1"/>
            </w:pPr>
            <w:r w:rsidRPr="00805C46">
              <w:t>-0,18</w:t>
            </w:r>
          </w:p>
        </w:tc>
      </w:tr>
      <w:tr w:rsidR="00EB1B77" w:rsidRPr="00805C46" w:rsidTr="00E04202">
        <w:trPr>
          <w:trHeight w:val="288"/>
        </w:trPr>
        <w:tc>
          <w:tcPr>
            <w:tcW w:w="562" w:type="dxa"/>
            <w:noWrap/>
            <w:hideMark/>
          </w:tcPr>
          <w:p w:rsidR="00EB1B77" w:rsidRPr="00805C46" w:rsidRDefault="00EB1B77" w:rsidP="00E04202">
            <w:pPr>
              <w:pStyle w:val="gg1"/>
            </w:pPr>
            <w:r w:rsidRPr="00805C46">
              <w:t>3</w:t>
            </w:r>
          </w:p>
        </w:tc>
        <w:tc>
          <w:tcPr>
            <w:tcW w:w="2455" w:type="dxa"/>
            <w:noWrap/>
            <w:hideMark/>
          </w:tcPr>
          <w:p w:rsidR="00EB1B77" w:rsidRPr="00805C46" w:rsidRDefault="00EB1B77" w:rsidP="00E04202">
            <w:pPr>
              <w:pStyle w:val="gg1"/>
            </w:pPr>
            <w:r w:rsidRPr="00805C46">
              <w:t>Ciopan</w:t>
            </w:r>
          </w:p>
        </w:tc>
        <w:tc>
          <w:tcPr>
            <w:tcW w:w="984" w:type="dxa"/>
            <w:noWrap/>
            <w:hideMark/>
          </w:tcPr>
          <w:p w:rsidR="00EB1B77" w:rsidRPr="00805C46" w:rsidRDefault="00EB1B77" w:rsidP="00E04202">
            <w:pPr>
              <w:pStyle w:val="gg1"/>
            </w:pPr>
            <w:r w:rsidRPr="00805C46">
              <w:t>124</w:t>
            </w:r>
          </w:p>
        </w:tc>
        <w:tc>
          <w:tcPr>
            <w:tcW w:w="959" w:type="dxa"/>
          </w:tcPr>
          <w:p w:rsidR="00EB1B77" w:rsidRPr="00805C46" w:rsidRDefault="00EB1B77" w:rsidP="00E04202">
            <w:pPr>
              <w:pStyle w:val="gg1"/>
            </w:pPr>
            <w:r w:rsidRPr="00805C46">
              <w:t>1,93</w:t>
            </w:r>
          </w:p>
        </w:tc>
        <w:tc>
          <w:tcPr>
            <w:tcW w:w="984" w:type="dxa"/>
            <w:noWrap/>
            <w:hideMark/>
          </w:tcPr>
          <w:p w:rsidR="00EB1B77" w:rsidRPr="00805C46" w:rsidRDefault="00EB1B77" w:rsidP="00E04202">
            <w:pPr>
              <w:pStyle w:val="gg1"/>
            </w:pPr>
            <w:r w:rsidRPr="00805C46">
              <w:t>132</w:t>
            </w:r>
          </w:p>
        </w:tc>
        <w:tc>
          <w:tcPr>
            <w:tcW w:w="959" w:type="dxa"/>
          </w:tcPr>
          <w:p w:rsidR="00EB1B77" w:rsidRPr="00805C46" w:rsidRDefault="00EB1B77" w:rsidP="00E04202">
            <w:pPr>
              <w:pStyle w:val="gg1"/>
            </w:pPr>
            <w:r w:rsidRPr="00805C46">
              <w:t>2,02</w:t>
            </w:r>
          </w:p>
        </w:tc>
        <w:tc>
          <w:tcPr>
            <w:tcW w:w="1015" w:type="dxa"/>
            <w:noWrap/>
            <w:hideMark/>
          </w:tcPr>
          <w:p w:rsidR="00EB1B77" w:rsidRPr="00805C46" w:rsidRDefault="00EB1B77" w:rsidP="00E04202">
            <w:pPr>
              <w:pStyle w:val="gg1"/>
            </w:pPr>
            <w:r w:rsidRPr="00805C46">
              <w:t>142</w:t>
            </w:r>
          </w:p>
        </w:tc>
        <w:tc>
          <w:tcPr>
            <w:tcW w:w="1260" w:type="dxa"/>
            <w:noWrap/>
          </w:tcPr>
          <w:p w:rsidR="00EB1B77" w:rsidRPr="00805C46" w:rsidRDefault="00EB1B77" w:rsidP="00E04202">
            <w:pPr>
              <w:pStyle w:val="gg1"/>
            </w:pPr>
            <w:r w:rsidRPr="00805C46">
              <w:t>2,15</w:t>
            </w:r>
          </w:p>
        </w:tc>
        <w:tc>
          <w:tcPr>
            <w:tcW w:w="1307" w:type="dxa"/>
            <w:noWrap/>
            <w:hideMark/>
          </w:tcPr>
          <w:p w:rsidR="00EB1B77" w:rsidRPr="00805C46" w:rsidRDefault="00EB1B77" w:rsidP="00E04202">
            <w:pPr>
              <w:pStyle w:val="gg1"/>
            </w:pPr>
            <w:r w:rsidRPr="00805C46">
              <w:t>14,52</w:t>
            </w:r>
          </w:p>
        </w:tc>
        <w:tc>
          <w:tcPr>
            <w:tcW w:w="1984" w:type="dxa"/>
          </w:tcPr>
          <w:p w:rsidR="00EB1B77" w:rsidRPr="00805C46" w:rsidRDefault="00EB1B77" w:rsidP="00E04202">
            <w:pPr>
              <w:pStyle w:val="gg1"/>
            </w:pPr>
            <w:r w:rsidRPr="00805C46">
              <w:t>0,22</w:t>
            </w:r>
          </w:p>
        </w:tc>
      </w:tr>
      <w:tr w:rsidR="00EB1B77" w:rsidRPr="00805C46" w:rsidTr="00E04202">
        <w:trPr>
          <w:trHeight w:val="288"/>
        </w:trPr>
        <w:tc>
          <w:tcPr>
            <w:tcW w:w="562" w:type="dxa"/>
            <w:noWrap/>
            <w:hideMark/>
          </w:tcPr>
          <w:p w:rsidR="00EB1B77" w:rsidRPr="00805C46" w:rsidRDefault="00EB1B77" w:rsidP="00E04202">
            <w:pPr>
              <w:pStyle w:val="gg1"/>
            </w:pPr>
            <w:r w:rsidRPr="00805C46">
              <w:t>4</w:t>
            </w:r>
          </w:p>
        </w:tc>
        <w:tc>
          <w:tcPr>
            <w:tcW w:w="2455" w:type="dxa"/>
            <w:noWrap/>
            <w:hideMark/>
          </w:tcPr>
          <w:p w:rsidR="00EB1B77" w:rsidRPr="00805C46" w:rsidRDefault="00EB1B77" w:rsidP="00E04202">
            <w:pPr>
              <w:pStyle w:val="gg1"/>
            </w:pPr>
            <w:r w:rsidRPr="00805C46">
              <w:t>Cisówka</w:t>
            </w:r>
          </w:p>
        </w:tc>
        <w:tc>
          <w:tcPr>
            <w:tcW w:w="984" w:type="dxa"/>
            <w:noWrap/>
            <w:hideMark/>
          </w:tcPr>
          <w:p w:rsidR="00EB1B77" w:rsidRPr="00805C46" w:rsidRDefault="00EB1B77" w:rsidP="00E04202">
            <w:pPr>
              <w:pStyle w:val="gg1"/>
            </w:pPr>
            <w:r w:rsidRPr="00805C46">
              <w:t>311</w:t>
            </w:r>
          </w:p>
        </w:tc>
        <w:tc>
          <w:tcPr>
            <w:tcW w:w="959" w:type="dxa"/>
          </w:tcPr>
          <w:p w:rsidR="00EB1B77" w:rsidRPr="00805C46" w:rsidRDefault="00EB1B77" w:rsidP="00E04202">
            <w:pPr>
              <w:pStyle w:val="gg1"/>
            </w:pPr>
            <w:r w:rsidRPr="00805C46">
              <w:t>4,85</w:t>
            </w:r>
          </w:p>
        </w:tc>
        <w:tc>
          <w:tcPr>
            <w:tcW w:w="984" w:type="dxa"/>
            <w:noWrap/>
            <w:hideMark/>
          </w:tcPr>
          <w:p w:rsidR="00EB1B77" w:rsidRPr="00805C46" w:rsidRDefault="00EB1B77" w:rsidP="00E04202">
            <w:pPr>
              <w:pStyle w:val="gg1"/>
            </w:pPr>
            <w:r w:rsidRPr="00805C46">
              <w:t>305</w:t>
            </w:r>
          </w:p>
        </w:tc>
        <w:tc>
          <w:tcPr>
            <w:tcW w:w="959" w:type="dxa"/>
          </w:tcPr>
          <w:p w:rsidR="00EB1B77" w:rsidRPr="00805C46" w:rsidRDefault="00EB1B77" w:rsidP="00E04202">
            <w:pPr>
              <w:pStyle w:val="gg1"/>
            </w:pPr>
            <w:r w:rsidRPr="00805C46">
              <w:t>4,68</w:t>
            </w:r>
          </w:p>
        </w:tc>
        <w:tc>
          <w:tcPr>
            <w:tcW w:w="1015" w:type="dxa"/>
            <w:noWrap/>
            <w:hideMark/>
          </w:tcPr>
          <w:p w:rsidR="00EB1B77" w:rsidRPr="00805C46" w:rsidRDefault="00EB1B77" w:rsidP="00E04202">
            <w:pPr>
              <w:pStyle w:val="gg1"/>
            </w:pPr>
            <w:r w:rsidRPr="00805C46">
              <w:t>298</w:t>
            </w:r>
          </w:p>
        </w:tc>
        <w:tc>
          <w:tcPr>
            <w:tcW w:w="1260" w:type="dxa"/>
            <w:noWrap/>
          </w:tcPr>
          <w:p w:rsidR="00EB1B77" w:rsidRPr="00805C46" w:rsidRDefault="00EB1B77" w:rsidP="00E04202">
            <w:pPr>
              <w:pStyle w:val="gg1"/>
            </w:pPr>
            <w:r w:rsidRPr="00805C46">
              <w:t>4,51</w:t>
            </w:r>
          </w:p>
        </w:tc>
        <w:tc>
          <w:tcPr>
            <w:tcW w:w="1307" w:type="dxa"/>
            <w:noWrap/>
            <w:hideMark/>
          </w:tcPr>
          <w:p w:rsidR="00EB1B77" w:rsidRPr="00805C46" w:rsidRDefault="00EB1B77" w:rsidP="00E04202">
            <w:pPr>
              <w:pStyle w:val="gg1"/>
            </w:pPr>
            <w:r w:rsidRPr="00805C46">
              <w:t>-4,18</w:t>
            </w:r>
          </w:p>
        </w:tc>
        <w:tc>
          <w:tcPr>
            <w:tcW w:w="1984" w:type="dxa"/>
          </w:tcPr>
          <w:p w:rsidR="00EB1B77" w:rsidRPr="00805C46" w:rsidRDefault="00EB1B77" w:rsidP="00E04202">
            <w:pPr>
              <w:pStyle w:val="gg1"/>
            </w:pPr>
            <w:r w:rsidRPr="00805C46">
              <w:t>-0,34</w:t>
            </w:r>
          </w:p>
        </w:tc>
      </w:tr>
      <w:tr w:rsidR="00EB1B77" w:rsidRPr="00805C46" w:rsidTr="00E04202">
        <w:trPr>
          <w:trHeight w:val="288"/>
        </w:trPr>
        <w:tc>
          <w:tcPr>
            <w:tcW w:w="562" w:type="dxa"/>
            <w:noWrap/>
            <w:hideMark/>
          </w:tcPr>
          <w:p w:rsidR="00EB1B77" w:rsidRPr="00805C46" w:rsidRDefault="00EB1B77" w:rsidP="00E04202">
            <w:pPr>
              <w:pStyle w:val="gg1"/>
            </w:pPr>
            <w:r w:rsidRPr="00805C46">
              <w:t>5</w:t>
            </w:r>
          </w:p>
        </w:tc>
        <w:tc>
          <w:tcPr>
            <w:tcW w:w="2455" w:type="dxa"/>
            <w:noWrap/>
            <w:hideMark/>
          </w:tcPr>
          <w:p w:rsidR="00EB1B77" w:rsidRPr="00805C46" w:rsidRDefault="00EB1B77" w:rsidP="00E04202">
            <w:pPr>
              <w:pStyle w:val="gg1"/>
            </w:pPr>
            <w:r w:rsidRPr="00805C46">
              <w:t>Czarna</w:t>
            </w:r>
          </w:p>
        </w:tc>
        <w:tc>
          <w:tcPr>
            <w:tcW w:w="984" w:type="dxa"/>
            <w:noWrap/>
            <w:hideMark/>
          </w:tcPr>
          <w:p w:rsidR="00EB1B77" w:rsidRPr="00805C46" w:rsidRDefault="00EB1B77" w:rsidP="00E04202">
            <w:pPr>
              <w:pStyle w:val="gg1"/>
            </w:pPr>
            <w:r w:rsidRPr="00805C46">
              <w:t>127</w:t>
            </w:r>
          </w:p>
        </w:tc>
        <w:tc>
          <w:tcPr>
            <w:tcW w:w="959" w:type="dxa"/>
          </w:tcPr>
          <w:p w:rsidR="00EB1B77" w:rsidRPr="00805C46" w:rsidRDefault="00EB1B77" w:rsidP="00E04202">
            <w:pPr>
              <w:pStyle w:val="gg1"/>
            </w:pPr>
            <w:r w:rsidRPr="00805C46">
              <w:t>1,98</w:t>
            </w:r>
          </w:p>
        </w:tc>
        <w:tc>
          <w:tcPr>
            <w:tcW w:w="984" w:type="dxa"/>
            <w:noWrap/>
            <w:hideMark/>
          </w:tcPr>
          <w:p w:rsidR="00EB1B77" w:rsidRPr="00805C46" w:rsidRDefault="00EB1B77" w:rsidP="00E04202">
            <w:pPr>
              <w:pStyle w:val="gg1"/>
            </w:pPr>
            <w:r w:rsidRPr="00805C46">
              <w:t>124</w:t>
            </w:r>
          </w:p>
        </w:tc>
        <w:tc>
          <w:tcPr>
            <w:tcW w:w="959" w:type="dxa"/>
          </w:tcPr>
          <w:p w:rsidR="00EB1B77" w:rsidRPr="00805C46" w:rsidRDefault="00EB1B77" w:rsidP="00E04202">
            <w:pPr>
              <w:pStyle w:val="gg1"/>
            </w:pPr>
            <w:r w:rsidRPr="00805C46">
              <w:t>1,90</w:t>
            </w:r>
          </w:p>
        </w:tc>
        <w:tc>
          <w:tcPr>
            <w:tcW w:w="1015" w:type="dxa"/>
            <w:noWrap/>
            <w:hideMark/>
          </w:tcPr>
          <w:p w:rsidR="00EB1B77" w:rsidRPr="00805C46" w:rsidRDefault="00EB1B77" w:rsidP="00E04202">
            <w:pPr>
              <w:pStyle w:val="gg1"/>
            </w:pPr>
            <w:r w:rsidRPr="00805C46">
              <w:t>126</w:t>
            </w:r>
          </w:p>
        </w:tc>
        <w:tc>
          <w:tcPr>
            <w:tcW w:w="1260" w:type="dxa"/>
            <w:noWrap/>
          </w:tcPr>
          <w:p w:rsidR="00EB1B77" w:rsidRPr="00805C46" w:rsidRDefault="00EB1B77" w:rsidP="00E04202">
            <w:pPr>
              <w:pStyle w:val="gg1"/>
            </w:pPr>
            <w:r w:rsidRPr="00805C46">
              <w:t>1,91</w:t>
            </w:r>
          </w:p>
        </w:tc>
        <w:tc>
          <w:tcPr>
            <w:tcW w:w="1307" w:type="dxa"/>
            <w:noWrap/>
            <w:hideMark/>
          </w:tcPr>
          <w:p w:rsidR="00EB1B77" w:rsidRPr="00805C46" w:rsidRDefault="00EB1B77" w:rsidP="00E04202">
            <w:pPr>
              <w:pStyle w:val="gg1"/>
            </w:pPr>
            <w:r w:rsidRPr="00805C46">
              <w:t>-0,79</w:t>
            </w:r>
          </w:p>
        </w:tc>
        <w:tc>
          <w:tcPr>
            <w:tcW w:w="1984" w:type="dxa"/>
          </w:tcPr>
          <w:p w:rsidR="00EB1B77" w:rsidRPr="00805C46" w:rsidRDefault="00EB1B77" w:rsidP="00E04202">
            <w:pPr>
              <w:pStyle w:val="gg1"/>
            </w:pPr>
            <w:r w:rsidRPr="00805C46">
              <w:t>-0,07</w:t>
            </w:r>
          </w:p>
        </w:tc>
      </w:tr>
      <w:tr w:rsidR="00EB1B77" w:rsidRPr="00805C46" w:rsidTr="00E04202">
        <w:trPr>
          <w:trHeight w:val="288"/>
        </w:trPr>
        <w:tc>
          <w:tcPr>
            <w:tcW w:w="562" w:type="dxa"/>
            <w:noWrap/>
            <w:hideMark/>
          </w:tcPr>
          <w:p w:rsidR="00EB1B77" w:rsidRPr="00805C46" w:rsidRDefault="00EB1B77" w:rsidP="00E04202">
            <w:pPr>
              <w:pStyle w:val="gg1"/>
            </w:pPr>
            <w:r w:rsidRPr="00805C46">
              <w:t>6</w:t>
            </w:r>
          </w:p>
        </w:tc>
        <w:tc>
          <w:tcPr>
            <w:tcW w:w="2455" w:type="dxa"/>
            <w:noWrap/>
            <w:hideMark/>
          </w:tcPr>
          <w:p w:rsidR="00EB1B77" w:rsidRPr="00805C46" w:rsidRDefault="00EB1B77" w:rsidP="00E04202">
            <w:pPr>
              <w:pStyle w:val="gg1"/>
            </w:pPr>
            <w:r w:rsidRPr="00805C46">
              <w:t>Goździówka</w:t>
            </w:r>
          </w:p>
        </w:tc>
        <w:tc>
          <w:tcPr>
            <w:tcW w:w="984" w:type="dxa"/>
            <w:noWrap/>
            <w:hideMark/>
          </w:tcPr>
          <w:p w:rsidR="00EB1B77" w:rsidRPr="00805C46" w:rsidRDefault="00EB1B77" w:rsidP="00E04202">
            <w:pPr>
              <w:pStyle w:val="gg1"/>
            </w:pPr>
            <w:r w:rsidRPr="00805C46">
              <w:t>236</w:t>
            </w:r>
          </w:p>
        </w:tc>
        <w:tc>
          <w:tcPr>
            <w:tcW w:w="959" w:type="dxa"/>
          </w:tcPr>
          <w:p w:rsidR="00EB1B77" w:rsidRPr="00805C46" w:rsidRDefault="00EB1B77" w:rsidP="00E04202">
            <w:pPr>
              <w:pStyle w:val="gg1"/>
            </w:pPr>
            <w:r w:rsidRPr="00805C46">
              <w:t>3,68</w:t>
            </w:r>
          </w:p>
        </w:tc>
        <w:tc>
          <w:tcPr>
            <w:tcW w:w="984" w:type="dxa"/>
            <w:noWrap/>
            <w:hideMark/>
          </w:tcPr>
          <w:p w:rsidR="00EB1B77" w:rsidRPr="00805C46" w:rsidRDefault="00EB1B77" w:rsidP="00E04202">
            <w:pPr>
              <w:pStyle w:val="gg1"/>
            </w:pPr>
            <w:r w:rsidRPr="00805C46">
              <w:t>243</w:t>
            </w:r>
          </w:p>
        </w:tc>
        <w:tc>
          <w:tcPr>
            <w:tcW w:w="959" w:type="dxa"/>
          </w:tcPr>
          <w:p w:rsidR="00EB1B77" w:rsidRPr="00805C46" w:rsidRDefault="00EB1B77" w:rsidP="00E04202">
            <w:pPr>
              <w:pStyle w:val="gg1"/>
            </w:pPr>
            <w:r w:rsidRPr="00805C46">
              <w:t>3,73</w:t>
            </w:r>
          </w:p>
        </w:tc>
        <w:tc>
          <w:tcPr>
            <w:tcW w:w="1015" w:type="dxa"/>
            <w:noWrap/>
            <w:hideMark/>
          </w:tcPr>
          <w:p w:rsidR="00EB1B77" w:rsidRPr="00805C46" w:rsidRDefault="00EB1B77" w:rsidP="00E04202">
            <w:pPr>
              <w:pStyle w:val="gg1"/>
            </w:pPr>
            <w:r w:rsidRPr="00805C46">
              <w:t>245</w:t>
            </w:r>
          </w:p>
        </w:tc>
        <w:tc>
          <w:tcPr>
            <w:tcW w:w="1260" w:type="dxa"/>
            <w:noWrap/>
          </w:tcPr>
          <w:p w:rsidR="00EB1B77" w:rsidRPr="00805C46" w:rsidRDefault="00EB1B77" w:rsidP="00E04202">
            <w:pPr>
              <w:pStyle w:val="gg1"/>
            </w:pPr>
            <w:r w:rsidRPr="00805C46">
              <w:t>3,71</w:t>
            </w:r>
          </w:p>
        </w:tc>
        <w:tc>
          <w:tcPr>
            <w:tcW w:w="1307" w:type="dxa"/>
            <w:noWrap/>
            <w:hideMark/>
          </w:tcPr>
          <w:p w:rsidR="00EB1B77" w:rsidRPr="00805C46" w:rsidRDefault="00EB1B77" w:rsidP="00E04202">
            <w:pPr>
              <w:pStyle w:val="gg1"/>
            </w:pPr>
            <w:r w:rsidRPr="00805C46">
              <w:t>3,81</w:t>
            </w:r>
          </w:p>
        </w:tc>
        <w:tc>
          <w:tcPr>
            <w:tcW w:w="1984" w:type="dxa"/>
          </w:tcPr>
          <w:p w:rsidR="00EB1B77" w:rsidRPr="00805C46" w:rsidRDefault="00EB1B77" w:rsidP="00E04202">
            <w:pPr>
              <w:pStyle w:val="gg1"/>
            </w:pPr>
            <w:r w:rsidRPr="00805C46">
              <w:t>0,03</w:t>
            </w:r>
          </w:p>
        </w:tc>
      </w:tr>
      <w:tr w:rsidR="00EB1B77" w:rsidRPr="00805C46" w:rsidTr="00E04202">
        <w:trPr>
          <w:trHeight w:val="288"/>
        </w:trPr>
        <w:tc>
          <w:tcPr>
            <w:tcW w:w="562" w:type="dxa"/>
            <w:noWrap/>
            <w:hideMark/>
          </w:tcPr>
          <w:p w:rsidR="00EB1B77" w:rsidRPr="00805C46" w:rsidRDefault="00EB1B77" w:rsidP="00E04202">
            <w:pPr>
              <w:pStyle w:val="gg1"/>
            </w:pPr>
            <w:r w:rsidRPr="00805C46">
              <w:t>7</w:t>
            </w:r>
          </w:p>
        </w:tc>
        <w:tc>
          <w:tcPr>
            <w:tcW w:w="2455" w:type="dxa"/>
            <w:noWrap/>
            <w:hideMark/>
          </w:tcPr>
          <w:p w:rsidR="00EB1B77" w:rsidRPr="00805C46" w:rsidRDefault="00EB1B77" w:rsidP="00E04202">
            <w:pPr>
              <w:pStyle w:val="gg1"/>
            </w:pPr>
            <w:r w:rsidRPr="00805C46">
              <w:t>Kolonie Stanisławów</w:t>
            </w:r>
          </w:p>
        </w:tc>
        <w:tc>
          <w:tcPr>
            <w:tcW w:w="984" w:type="dxa"/>
            <w:noWrap/>
            <w:hideMark/>
          </w:tcPr>
          <w:p w:rsidR="00EB1B77" w:rsidRPr="00805C46" w:rsidRDefault="00EB1B77" w:rsidP="00E04202">
            <w:pPr>
              <w:pStyle w:val="gg1"/>
            </w:pPr>
            <w:r w:rsidRPr="00805C46">
              <w:t>285</w:t>
            </w:r>
          </w:p>
        </w:tc>
        <w:tc>
          <w:tcPr>
            <w:tcW w:w="959" w:type="dxa"/>
          </w:tcPr>
          <w:p w:rsidR="00EB1B77" w:rsidRPr="00805C46" w:rsidRDefault="00EB1B77" w:rsidP="00E04202">
            <w:pPr>
              <w:pStyle w:val="gg1"/>
            </w:pPr>
            <w:r w:rsidRPr="00805C46">
              <w:t>4,44</w:t>
            </w:r>
          </w:p>
        </w:tc>
        <w:tc>
          <w:tcPr>
            <w:tcW w:w="984" w:type="dxa"/>
            <w:noWrap/>
            <w:hideMark/>
          </w:tcPr>
          <w:p w:rsidR="00EB1B77" w:rsidRPr="00805C46" w:rsidRDefault="00EB1B77" w:rsidP="00E04202">
            <w:pPr>
              <w:pStyle w:val="gg1"/>
            </w:pPr>
            <w:r w:rsidRPr="00805C46">
              <w:t>298</w:t>
            </w:r>
          </w:p>
        </w:tc>
        <w:tc>
          <w:tcPr>
            <w:tcW w:w="959" w:type="dxa"/>
          </w:tcPr>
          <w:p w:rsidR="00EB1B77" w:rsidRPr="00805C46" w:rsidRDefault="00EB1B77" w:rsidP="00E04202">
            <w:pPr>
              <w:pStyle w:val="gg1"/>
            </w:pPr>
            <w:r w:rsidRPr="00805C46">
              <w:t>4,57</w:t>
            </w:r>
          </w:p>
        </w:tc>
        <w:tc>
          <w:tcPr>
            <w:tcW w:w="1015" w:type="dxa"/>
            <w:noWrap/>
            <w:hideMark/>
          </w:tcPr>
          <w:p w:rsidR="00EB1B77" w:rsidRPr="00805C46" w:rsidRDefault="00EB1B77" w:rsidP="00E04202">
            <w:pPr>
              <w:pStyle w:val="gg1"/>
            </w:pPr>
            <w:r w:rsidRPr="00805C46">
              <w:t>292</w:t>
            </w:r>
          </w:p>
        </w:tc>
        <w:tc>
          <w:tcPr>
            <w:tcW w:w="1260" w:type="dxa"/>
            <w:noWrap/>
          </w:tcPr>
          <w:p w:rsidR="00EB1B77" w:rsidRPr="00805C46" w:rsidRDefault="00EB1B77" w:rsidP="00E04202">
            <w:pPr>
              <w:pStyle w:val="gg1"/>
            </w:pPr>
            <w:r w:rsidRPr="00805C46">
              <w:t>4,42</w:t>
            </w:r>
          </w:p>
        </w:tc>
        <w:tc>
          <w:tcPr>
            <w:tcW w:w="1307" w:type="dxa"/>
            <w:noWrap/>
            <w:hideMark/>
          </w:tcPr>
          <w:p w:rsidR="00EB1B77" w:rsidRPr="00805C46" w:rsidRDefault="00EB1B77" w:rsidP="00E04202">
            <w:pPr>
              <w:pStyle w:val="gg1"/>
            </w:pPr>
            <w:r w:rsidRPr="00805C46">
              <w:t>2,46</w:t>
            </w:r>
          </w:p>
        </w:tc>
        <w:tc>
          <w:tcPr>
            <w:tcW w:w="1984" w:type="dxa"/>
          </w:tcPr>
          <w:p w:rsidR="00EB1B77" w:rsidRPr="00805C46" w:rsidRDefault="00EB1B77" w:rsidP="00E04202">
            <w:pPr>
              <w:pStyle w:val="gg1"/>
            </w:pPr>
            <w:r w:rsidRPr="00805C46">
              <w:t>-0,02</w:t>
            </w:r>
          </w:p>
        </w:tc>
      </w:tr>
      <w:tr w:rsidR="00EB1B77" w:rsidRPr="00805C46" w:rsidTr="00E04202">
        <w:trPr>
          <w:trHeight w:val="288"/>
        </w:trPr>
        <w:tc>
          <w:tcPr>
            <w:tcW w:w="562" w:type="dxa"/>
            <w:noWrap/>
            <w:hideMark/>
          </w:tcPr>
          <w:p w:rsidR="00EB1B77" w:rsidRPr="00805C46" w:rsidRDefault="00EB1B77" w:rsidP="00E04202">
            <w:pPr>
              <w:pStyle w:val="gg1"/>
            </w:pPr>
            <w:r w:rsidRPr="00805C46">
              <w:t>8</w:t>
            </w:r>
          </w:p>
        </w:tc>
        <w:tc>
          <w:tcPr>
            <w:tcW w:w="2455" w:type="dxa"/>
            <w:noWrap/>
            <w:hideMark/>
          </w:tcPr>
          <w:p w:rsidR="00EB1B77" w:rsidRPr="00805C46" w:rsidRDefault="00EB1B77" w:rsidP="00E04202">
            <w:pPr>
              <w:pStyle w:val="gg1"/>
            </w:pPr>
            <w:r w:rsidRPr="00805C46">
              <w:t>Legacz</w:t>
            </w:r>
          </w:p>
        </w:tc>
        <w:tc>
          <w:tcPr>
            <w:tcW w:w="984" w:type="dxa"/>
            <w:noWrap/>
            <w:hideMark/>
          </w:tcPr>
          <w:p w:rsidR="00EB1B77" w:rsidRPr="00805C46" w:rsidRDefault="00EB1B77" w:rsidP="00E04202">
            <w:pPr>
              <w:pStyle w:val="gg1"/>
            </w:pPr>
            <w:r w:rsidRPr="00805C46">
              <w:t>92</w:t>
            </w:r>
          </w:p>
        </w:tc>
        <w:tc>
          <w:tcPr>
            <w:tcW w:w="959" w:type="dxa"/>
          </w:tcPr>
          <w:p w:rsidR="00EB1B77" w:rsidRPr="00805C46" w:rsidRDefault="00EB1B77" w:rsidP="00E04202">
            <w:pPr>
              <w:pStyle w:val="gg1"/>
            </w:pPr>
            <w:r w:rsidRPr="00805C46">
              <w:t>1,43</w:t>
            </w:r>
          </w:p>
        </w:tc>
        <w:tc>
          <w:tcPr>
            <w:tcW w:w="984" w:type="dxa"/>
            <w:noWrap/>
            <w:hideMark/>
          </w:tcPr>
          <w:p w:rsidR="00EB1B77" w:rsidRPr="00805C46" w:rsidRDefault="00EB1B77" w:rsidP="00E04202">
            <w:pPr>
              <w:pStyle w:val="gg1"/>
            </w:pPr>
            <w:r w:rsidRPr="00805C46">
              <w:t>98</w:t>
            </w:r>
          </w:p>
        </w:tc>
        <w:tc>
          <w:tcPr>
            <w:tcW w:w="959" w:type="dxa"/>
          </w:tcPr>
          <w:p w:rsidR="00EB1B77" w:rsidRPr="00805C46" w:rsidRDefault="00EB1B77" w:rsidP="00E04202">
            <w:pPr>
              <w:pStyle w:val="gg1"/>
            </w:pPr>
            <w:r w:rsidRPr="00805C46">
              <w:t>1,50</w:t>
            </w:r>
          </w:p>
        </w:tc>
        <w:tc>
          <w:tcPr>
            <w:tcW w:w="1015" w:type="dxa"/>
            <w:noWrap/>
            <w:hideMark/>
          </w:tcPr>
          <w:p w:rsidR="00EB1B77" w:rsidRPr="00805C46" w:rsidRDefault="00EB1B77" w:rsidP="00E04202">
            <w:pPr>
              <w:pStyle w:val="gg1"/>
            </w:pPr>
            <w:r w:rsidRPr="00805C46">
              <w:t>98</w:t>
            </w:r>
          </w:p>
        </w:tc>
        <w:tc>
          <w:tcPr>
            <w:tcW w:w="1260" w:type="dxa"/>
            <w:noWrap/>
          </w:tcPr>
          <w:p w:rsidR="00EB1B77" w:rsidRPr="00805C46" w:rsidRDefault="00EB1B77" w:rsidP="00E04202">
            <w:pPr>
              <w:pStyle w:val="gg1"/>
            </w:pPr>
            <w:r w:rsidRPr="00805C46">
              <w:t>1,48</w:t>
            </w:r>
          </w:p>
        </w:tc>
        <w:tc>
          <w:tcPr>
            <w:tcW w:w="1307" w:type="dxa"/>
            <w:noWrap/>
            <w:hideMark/>
          </w:tcPr>
          <w:p w:rsidR="00EB1B77" w:rsidRPr="00805C46" w:rsidRDefault="00EB1B77" w:rsidP="00E04202">
            <w:pPr>
              <w:pStyle w:val="gg1"/>
            </w:pPr>
            <w:r w:rsidRPr="00805C46">
              <w:t>6,52</w:t>
            </w:r>
          </w:p>
        </w:tc>
        <w:tc>
          <w:tcPr>
            <w:tcW w:w="1984" w:type="dxa"/>
          </w:tcPr>
          <w:p w:rsidR="00EB1B77" w:rsidRPr="00805C46" w:rsidRDefault="00EB1B77" w:rsidP="00E04202">
            <w:pPr>
              <w:pStyle w:val="gg1"/>
            </w:pPr>
            <w:r w:rsidRPr="00805C46">
              <w:t>0,05</w:t>
            </w:r>
          </w:p>
        </w:tc>
      </w:tr>
      <w:tr w:rsidR="00EB1B77" w:rsidRPr="00805C46" w:rsidTr="00E04202">
        <w:trPr>
          <w:trHeight w:val="288"/>
        </w:trPr>
        <w:tc>
          <w:tcPr>
            <w:tcW w:w="562" w:type="dxa"/>
            <w:noWrap/>
            <w:hideMark/>
          </w:tcPr>
          <w:p w:rsidR="00EB1B77" w:rsidRPr="00805C46" w:rsidRDefault="00EB1B77" w:rsidP="00E04202">
            <w:pPr>
              <w:pStyle w:val="gg1"/>
            </w:pPr>
            <w:r w:rsidRPr="00805C46">
              <w:t>9</w:t>
            </w:r>
          </w:p>
        </w:tc>
        <w:tc>
          <w:tcPr>
            <w:tcW w:w="2455" w:type="dxa"/>
            <w:noWrap/>
            <w:hideMark/>
          </w:tcPr>
          <w:p w:rsidR="00EB1B77" w:rsidRPr="00805C46" w:rsidRDefault="00EB1B77" w:rsidP="00E04202">
            <w:pPr>
              <w:pStyle w:val="gg1"/>
            </w:pPr>
            <w:r w:rsidRPr="00805C46">
              <w:t>Lubomin</w:t>
            </w:r>
          </w:p>
        </w:tc>
        <w:tc>
          <w:tcPr>
            <w:tcW w:w="984" w:type="dxa"/>
            <w:noWrap/>
            <w:hideMark/>
          </w:tcPr>
          <w:p w:rsidR="00EB1B77" w:rsidRPr="00805C46" w:rsidRDefault="00EB1B77" w:rsidP="00E04202">
            <w:pPr>
              <w:pStyle w:val="gg1"/>
            </w:pPr>
            <w:r w:rsidRPr="00805C46">
              <w:t>195</w:t>
            </w:r>
          </w:p>
        </w:tc>
        <w:tc>
          <w:tcPr>
            <w:tcW w:w="959" w:type="dxa"/>
          </w:tcPr>
          <w:p w:rsidR="00EB1B77" w:rsidRPr="00805C46" w:rsidRDefault="00EB1B77" w:rsidP="00E04202">
            <w:pPr>
              <w:pStyle w:val="gg1"/>
            </w:pPr>
            <w:r w:rsidRPr="00805C46">
              <w:t>3,04</w:t>
            </w:r>
          </w:p>
        </w:tc>
        <w:tc>
          <w:tcPr>
            <w:tcW w:w="984" w:type="dxa"/>
            <w:noWrap/>
            <w:hideMark/>
          </w:tcPr>
          <w:p w:rsidR="00EB1B77" w:rsidRPr="00805C46" w:rsidRDefault="00EB1B77" w:rsidP="00E04202">
            <w:pPr>
              <w:pStyle w:val="gg1"/>
            </w:pPr>
            <w:r w:rsidRPr="00805C46">
              <w:t>202</w:t>
            </w:r>
          </w:p>
        </w:tc>
        <w:tc>
          <w:tcPr>
            <w:tcW w:w="959" w:type="dxa"/>
          </w:tcPr>
          <w:p w:rsidR="00EB1B77" w:rsidRPr="00805C46" w:rsidRDefault="00EB1B77" w:rsidP="00E04202">
            <w:pPr>
              <w:pStyle w:val="gg1"/>
            </w:pPr>
            <w:r w:rsidRPr="00805C46">
              <w:t>3,10</w:t>
            </w:r>
          </w:p>
        </w:tc>
        <w:tc>
          <w:tcPr>
            <w:tcW w:w="1015" w:type="dxa"/>
            <w:noWrap/>
            <w:hideMark/>
          </w:tcPr>
          <w:p w:rsidR="00EB1B77" w:rsidRPr="00805C46" w:rsidRDefault="00EB1B77" w:rsidP="00E04202">
            <w:pPr>
              <w:pStyle w:val="gg1"/>
            </w:pPr>
            <w:r w:rsidRPr="00805C46">
              <w:t>205</w:t>
            </w:r>
          </w:p>
        </w:tc>
        <w:tc>
          <w:tcPr>
            <w:tcW w:w="1260" w:type="dxa"/>
            <w:noWrap/>
          </w:tcPr>
          <w:p w:rsidR="00EB1B77" w:rsidRPr="00805C46" w:rsidRDefault="00EB1B77" w:rsidP="00E04202">
            <w:pPr>
              <w:pStyle w:val="gg1"/>
            </w:pPr>
            <w:r w:rsidRPr="00805C46">
              <w:t>3,11</w:t>
            </w:r>
          </w:p>
        </w:tc>
        <w:tc>
          <w:tcPr>
            <w:tcW w:w="1307" w:type="dxa"/>
            <w:noWrap/>
            <w:hideMark/>
          </w:tcPr>
          <w:p w:rsidR="00EB1B77" w:rsidRPr="00805C46" w:rsidRDefault="00EB1B77" w:rsidP="00E04202">
            <w:pPr>
              <w:pStyle w:val="gg1"/>
            </w:pPr>
            <w:r w:rsidRPr="00805C46">
              <w:t>5,13</w:t>
            </w:r>
          </w:p>
        </w:tc>
        <w:tc>
          <w:tcPr>
            <w:tcW w:w="1984" w:type="dxa"/>
          </w:tcPr>
          <w:p w:rsidR="00EB1B77" w:rsidRPr="00805C46" w:rsidRDefault="00EB1B77" w:rsidP="00E04202">
            <w:pPr>
              <w:pStyle w:val="gg1"/>
            </w:pPr>
            <w:r w:rsidRPr="00805C46">
              <w:t>0,07</w:t>
            </w:r>
          </w:p>
        </w:tc>
      </w:tr>
      <w:tr w:rsidR="00EB1B77" w:rsidRPr="00805C46" w:rsidTr="00E04202">
        <w:trPr>
          <w:trHeight w:val="288"/>
        </w:trPr>
        <w:tc>
          <w:tcPr>
            <w:tcW w:w="562" w:type="dxa"/>
            <w:noWrap/>
            <w:hideMark/>
          </w:tcPr>
          <w:p w:rsidR="00EB1B77" w:rsidRPr="00805C46" w:rsidRDefault="00EB1B77" w:rsidP="00E04202">
            <w:pPr>
              <w:pStyle w:val="gg1"/>
            </w:pPr>
            <w:r w:rsidRPr="00805C46">
              <w:t>10</w:t>
            </w:r>
          </w:p>
        </w:tc>
        <w:tc>
          <w:tcPr>
            <w:tcW w:w="2455" w:type="dxa"/>
            <w:noWrap/>
            <w:hideMark/>
          </w:tcPr>
          <w:p w:rsidR="00EB1B77" w:rsidRPr="00805C46" w:rsidRDefault="00EB1B77" w:rsidP="00E04202">
            <w:pPr>
              <w:pStyle w:val="gg1"/>
            </w:pPr>
            <w:r w:rsidRPr="00805C46">
              <w:t>Ładzyń</w:t>
            </w:r>
          </w:p>
        </w:tc>
        <w:tc>
          <w:tcPr>
            <w:tcW w:w="984" w:type="dxa"/>
            <w:noWrap/>
            <w:hideMark/>
          </w:tcPr>
          <w:p w:rsidR="00EB1B77" w:rsidRPr="00805C46" w:rsidRDefault="00EB1B77" w:rsidP="00E04202">
            <w:pPr>
              <w:pStyle w:val="gg1"/>
            </w:pPr>
            <w:r w:rsidRPr="00805C46">
              <w:t>319</w:t>
            </w:r>
          </w:p>
        </w:tc>
        <w:tc>
          <w:tcPr>
            <w:tcW w:w="959" w:type="dxa"/>
          </w:tcPr>
          <w:p w:rsidR="00EB1B77" w:rsidRPr="00805C46" w:rsidRDefault="00EB1B77" w:rsidP="00E04202">
            <w:pPr>
              <w:pStyle w:val="gg1"/>
            </w:pPr>
            <w:r w:rsidRPr="00805C46">
              <w:t>4,97</w:t>
            </w:r>
          </w:p>
        </w:tc>
        <w:tc>
          <w:tcPr>
            <w:tcW w:w="984" w:type="dxa"/>
            <w:noWrap/>
            <w:hideMark/>
          </w:tcPr>
          <w:p w:rsidR="00EB1B77" w:rsidRPr="00805C46" w:rsidRDefault="00EB1B77" w:rsidP="00E04202">
            <w:pPr>
              <w:pStyle w:val="gg1"/>
            </w:pPr>
            <w:r w:rsidRPr="00805C46">
              <w:t>328</w:t>
            </w:r>
          </w:p>
        </w:tc>
        <w:tc>
          <w:tcPr>
            <w:tcW w:w="959" w:type="dxa"/>
          </w:tcPr>
          <w:p w:rsidR="00EB1B77" w:rsidRPr="00805C46" w:rsidRDefault="00EB1B77" w:rsidP="00E04202">
            <w:pPr>
              <w:pStyle w:val="gg1"/>
            </w:pPr>
            <w:r w:rsidRPr="00805C46">
              <w:t>5,03</w:t>
            </w:r>
          </w:p>
        </w:tc>
        <w:tc>
          <w:tcPr>
            <w:tcW w:w="1015" w:type="dxa"/>
            <w:shd w:val="clear" w:color="auto" w:fill="FDE9D9" w:themeFill="accent6" w:themeFillTint="33"/>
            <w:noWrap/>
            <w:hideMark/>
          </w:tcPr>
          <w:p w:rsidR="00EB1B77" w:rsidRPr="00805C46" w:rsidRDefault="00EB1B77" w:rsidP="00E04202">
            <w:pPr>
              <w:pStyle w:val="gg1"/>
            </w:pPr>
            <w:r w:rsidRPr="00805C46">
              <w:t>331</w:t>
            </w:r>
          </w:p>
        </w:tc>
        <w:tc>
          <w:tcPr>
            <w:tcW w:w="1260" w:type="dxa"/>
            <w:shd w:val="clear" w:color="auto" w:fill="FDE9D9" w:themeFill="accent6" w:themeFillTint="33"/>
            <w:noWrap/>
          </w:tcPr>
          <w:p w:rsidR="00EB1B77" w:rsidRPr="00805C46" w:rsidRDefault="00EB1B77" w:rsidP="00E04202">
            <w:pPr>
              <w:pStyle w:val="gg1"/>
            </w:pPr>
            <w:r w:rsidRPr="00805C46">
              <w:t>5,01</w:t>
            </w:r>
          </w:p>
        </w:tc>
        <w:tc>
          <w:tcPr>
            <w:tcW w:w="1307" w:type="dxa"/>
            <w:noWrap/>
            <w:hideMark/>
          </w:tcPr>
          <w:p w:rsidR="00EB1B77" w:rsidRPr="00805C46" w:rsidRDefault="00EB1B77" w:rsidP="00E04202">
            <w:pPr>
              <w:pStyle w:val="gg1"/>
            </w:pPr>
            <w:r w:rsidRPr="00805C46">
              <w:t>3,76</w:t>
            </w:r>
          </w:p>
        </w:tc>
        <w:tc>
          <w:tcPr>
            <w:tcW w:w="1984" w:type="dxa"/>
          </w:tcPr>
          <w:p w:rsidR="00EB1B77" w:rsidRPr="00805C46" w:rsidRDefault="00EB1B77" w:rsidP="00E04202">
            <w:pPr>
              <w:pStyle w:val="gg1"/>
            </w:pPr>
            <w:r w:rsidRPr="00805C46">
              <w:t>0,04</w:t>
            </w:r>
          </w:p>
        </w:tc>
      </w:tr>
      <w:tr w:rsidR="00EB1B77" w:rsidRPr="00805C46" w:rsidTr="00E04202">
        <w:trPr>
          <w:trHeight w:val="288"/>
        </w:trPr>
        <w:tc>
          <w:tcPr>
            <w:tcW w:w="562" w:type="dxa"/>
            <w:noWrap/>
            <w:hideMark/>
          </w:tcPr>
          <w:p w:rsidR="00EB1B77" w:rsidRPr="00805C46" w:rsidRDefault="00EB1B77" w:rsidP="00E04202">
            <w:pPr>
              <w:pStyle w:val="gg1"/>
            </w:pPr>
            <w:r w:rsidRPr="00805C46">
              <w:t>11</w:t>
            </w:r>
          </w:p>
        </w:tc>
        <w:tc>
          <w:tcPr>
            <w:tcW w:w="2455" w:type="dxa"/>
            <w:noWrap/>
            <w:hideMark/>
          </w:tcPr>
          <w:p w:rsidR="00EB1B77" w:rsidRPr="00805C46" w:rsidRDefault="00EB1B77" w:rsidP="00E04202">
            <w:pPr>
              <w:pStyle w:val="gg1"/>
            </w:pPr>
            <w:r w:rsidRPr="00805C46">
              <w:t>Łęka</w:t>
            </w:r>
          </w:p>
        </w:tc>
        <w:tc>
          <w:tcPr>
            <w:tcW w:w="984" w:type="dxa"/>
            <w:noWrap/>
            <w:hideMark/>
          </w:tcPr>
          <w:p w:rsidR="00EB1B77" w:rsidRPr="00805C46" w:rsidRDefault="00EB1B77" w:rsidP="00E04202">
            <w:pPr>
              <w:pStyle w:val="gg1"/>
            </w:pPr>
            <w:r w:rsidRPr="00805C46">
              <w:t>119</w:t>
            </w:r>
          </w:p>
        </w:tc>
        <w:tc>
          <w:tcPr>
            <w:tcW w:w="959" w:type="dxa"/>
          </w:tcPr>
          <w:p w:rsidR="00EB1B77" w:rsidRPr="00805C46" w:rsidRDefault="00EB1B77" w:rsidP="00E04202">
            <w:pPr>
              <w:pStyle w:val="gg1"/>
            </w:pPr>
            <w:r w:rsidRPr="00805C46">
              <w:t>1,85</w:t>
            </w:r>
          </w:p>
        </w:tc>
        <w:tc>
          <w:tcPr>
            <w:tcW w:w="984" w:type="dxa"/>
            <w:noWrap/>
            <w:hideMark/>
          </w:tcPr>
          <w:p w:rsidR="00EB1B77" w:rsidRPr="00805C46" w:rsidRDefault="00EB1B77" w:rsidP="00E04202">
            <w:pPr>
              <w:pStyle w:val="gg1"/>
            </w:pPr>
            <w:r w:rsidRPr="00805C46">
              <w:t>110</w:t>
            </w:r>
          </w:p>
        </w:tc>
        <w:tc>
          <w:tcPr>
            <w:tcW w:w="959" w:type="dxa"/>
          </w:tcPr>
          <w:p w:rsidR="00EB1B77" w:rsidRPr="00805C46" w:rsidRDefault="00EB1B77" w:rsidP="00E04202">
            <w:pPr>
              <w:pStyle w:val="gg1"/>
            </w:pPr>
            <w:r w:rsidRPr="00805C46">
              <w:t>1,69</w:t>
            </w:r>
          </w:p>
        </w:tc>
        <w:tc>
          <w:tcPr>
            <w:tcW w:w="1015" w:type="dxa"/>
            <w:noWrap/>
            <w:hideMark/>
          </w:tcPr>
          <w:p w:rsidR="00EB1B77" w:rsidRPr="00805C46" w:rsidRDefault="00EB1B77" w:rsidP="00E04202">
            <w:pPr>
              <w:pStyle w:val="gg1"/>
            </w:pPr>
            <w:r w:rsidRPr="00805C46">
              <w:t>114</w:t>
            </w:r>
          </w:p>
        </w:tc>
        <w:tc>
          <w:tcPr>
            <w:tcW w:w="1260" w:type="dxa"/>
            <w:noWrap/>
          </w:tcPr>
          <w:p w:rsidR="00EB1B77" w:rsidRPr="00805C46" w:rsidRDefault="00EB1B77" w:rsidP="00E04202">
            <w:pPr>
              <w:pStyle w:val="gg1"/>
            </w:pPr>
            <w:r w:rsidRPr="00805C46">
              <w:t>1,73</w:t>
            </w:r>
          </w:p>
        </w:tc>
        <w:tc>
          <w:tcPr>
            <w:tcW w:w="1307" w:type="dxa"/>
            <w:noWrap/>
            <w:hideMark/>
          </w:tcPr>
          <w:p w:rsidR="00EB1B77" w:rsidRPr="00805C46" w:rsidRDefault="00EB1B77" w:rsidP="00E04202">
            <w:pPr>
              <w:pStyle w:val="gg1"/>
            </w:pPr>
            <w:r w:rsidRPr="00805C46">
              <w:t>-3,36</w:t>
            </w:r>
          </w:p>
        </w:tc>
        <w:tc>
          <w:tcPr>
            <w:tcW w:w="1984" w:type="dxa"/>
          </w:tcPr>
          <w:p w:rsidR="00EB1B77" w:rsidRPr="00805C46" w:rsidRDefault="00EB1B77" w:rsidP="00E04202">
            <w:pPr>
              <w:pStyle w:val="gg1"/>
            </w:pPr>
            <w:r w:rsidRPr="00805C46">
              <w:t>-0,12</w:t>
            </w:r>
          </w:p>
        </w:tc>
      </w:tr>
      <w:tr w:rsidR="00EB1B77" w:rsidRPr="00805C46" w:rsidTr="00E04202">
        <w:trPr>
          <w:trHeight w:val="288"/>
        </w:trPr>
        <w:tc>
          <w:tcPr>
            <w:tcW w:w="562" w:type="dxa"/>
            <w:noWrap/>
            <w:hideMark/>
          </w:tcPr>
          <w:p w:rsidR="00EB1B77" w:rsidRPr="00805C46" w:rsidRDefault="00EB1B77" w:rsidP="00E04202">
            <w:pPr>
              <w:pStyle w:val="gg1"/>
            </w:pPr>
            <w:r w:rsidRPr="00805C46">
              <w:t>12</w:t>
            </w:r>
          </w:p>
        </w:tc>
        <w:tc>
          <w:tcPr>
            <w:tcW w:w="2455" w:type="dxa"/>
            <w:noWrap/>
            <w:hideMark/>
          </w:tcPr>
          <w:p w:rsidR="00EB1B77" w:rsidRPr="00805C46" w:rsidRDefault="00EB1B77" w:rsidP="00E04202">
            <w:pPr>
              <w:pStyle w:val="gg1"/>
            </w:pPr>
            <w:r w:rsidRPr="00805C46">
              <w:t>Mały Stanisławów</w:t>
            </w:r>
          </w:p>
        </w:tc>
        <w:tc>
          <w:tcPr>
            <w:tcW w:w="984" w:type="dxa"/>
            <w:noWrap/>
            <w:hideMark/>
          </w:tcPr>
          <w:p w:rsidR="00EB1B77" w:rsidRPr="00805C46" w:rsidRDefault="00EB1B77" w:rsidP="00E04202">
            <w:pPr>
              <w:pStyle w:val="gg1"/>
            </w:pPr>
            <w:r w:rsidRPr="00805C46">
              <w:t>88</w:t>
            </w:r>
          </w:p>
        </w:tc>
        <w:tc>
          <w:tcPr>
            <w:tcW w:w="959" w:type="dxa"/>
          </w:tcPr>
          <w:p w:rsidR="00EB1B77" w:rsidRPr="00805C46" w:rsidRDefault="00EB1B77" w:rsidP="00E04202">
            <w:pPr>
              <w:pStyle w:val="gg1"/>
            </w:pPr>
            <w:r w:rsidRPr="00805C46">
              <w:t>1,37</w:t>
            </w:r>
          </w:p>
        </w:tc>
        <w:tc>
          <w:tcPr>
            <w:tcW w:w="984" w:type="dxa"/>
            <w:noWrap/>
            <w:hideMark/>
          </w:tcPr>
          <w:p w:rsidR="00EB1B77" w:rsidRPr="00805C46" w:rsidRDefault="00EB1B77" w:rsidP="00E04202">
            <w:pPr>
              <w:pStyle w:val="gg1"/>
            </w:pPr>
            <w:r w:rsidRPr="00805C46">
              <w:t>96</w:t>
            </w:r>
          </w:p>
        </w:tc>
        <w:tc>
          <w:tcPr>
            <w:tcW w:w="959" w:type="dxa"/>
          </w:tcPr>
          <w:p w:rsidR="00EB1B77" w:rsidRPr="00805C46" w:rsidRDefault="00EB1B77" w:rsidP="00E04202">
            <w:pPr>
              <w:pStyle w:val="gg1"/>
            </w:pPr>
            <w:r w:rsidRPr="00805C46">
              <w:t>1,47</w:t>
            </w:r>
          </w:p>
        </w:tc>
        <w:tc>
          <w:tcPr>
            <w:tcW w:w="1015" w:type="dxa"/>
            <w:noWrap/>
            <w:hideMark/>
          </w:tcPr>
          <w:p w:rsidR="00EB1B77" w:rsidRPr="00805C46" w:rsidRDefault="00EB1B77" w:rsidP="00E04202">
            <w:pPr>
              <w:pStyle w:val="gg1"/>
            </w:pPr>
            <w:r w:rsidRPr="00805C46">
              <w:t>96</w:t>
            </w:r>
          </w:p>
        </w:tc>
        <w:tc>
          <w:tcPr>
            <w:tcW w:w="1260" w:type="dxa"/>
            <w:noWrap/>
          </w:tcPr>
          <w:p w:rsidR="00EB1B77" w:rsidRPr="00805C46" w:rsidRDefault="00EB1B77" w:rsidP="00E04202">
            <w:pPr>
              <w:pStyle w:val="gg1"/>
            </w:pPr>
            <w:r w:rsidRPr="00805C46">
              <w:t>1,45</w:t>
            </w:r>
          </w:p>
        </w:tc>
        <w:tc>
          <w:tcPr>
            <w:tcW w:w="1307" w:type="dxa"/>
            <w:noWrap/>
            <w:hideMark/>
          </w:tcPr>
          <w:p w:rsidR="00EB1B77" w:rsidRPr="00805C46" w:rsidRDefault="00EB1B77" w:rsidP="00E04202">
            <w:pPr>
              <w:pStyle w:val="gg1"/>
            </w:pPr>
            <w:r w:rsidRPr="00805C46">
              <w:t>9,09</w:t>
            </w:r>
          </w:p>
        </w:tc>
        <w:tc>
          <w:tcPr>
            <w:tcW w:w="1984" w:type="dxa"/>
          </w:tcPr>
          <w:p w:rsidR="00EB1B77" w:rsidRPr="00805C46" w:rsidRDefault="00EB1B77" w:rsidP="00E04202">
            <w:pPr>
              <w:pStyle w:val="gg1"/>
            </w:pPr>
            <w:r w:rsidRPr="00805C46">
              <w:t>0,08</w:t>
            </w:r>
          </w:p>
        </w:tc>
      </w:tr>
      <w:tr w:rsidR="00EB1B77" w:rsidRPr="00805C46" w:rsidTr="00E04202">
        <w:trPr>
          <w:trHeight w:val="288"/>
        </w:trPr>
        <w:tc>
          <w:tcPr>
            <w:tcW w:w="562" w:type="dxa"/>
            <w:noWrap/>
            <w:hideMark/>
          </w:tcPr>
          <w:p w:rsidR="00EB1B77" w:rsidRPr="00805C46" w:rsidRDefault="00EB1B77" w:rsidP="00E04202">
            <w:pPr>
              <w:pStyle w:val="gg1"/>
            </w:pPr>
            <w:r w:rsidRPr="00805C46">
              <w:t>13</w:t>
            </w:r>
          </w:p>
        </w:tc>
        <w:tc>
          <w:tcPr>
            <w:tcW w:w="2455" w:type="dxa"/>
            <w:noWrap/>
            <w:hideMark/>
          </w:tcPr>
          <w:p w:rsidR="00EB1B77" w:rsidRPr="00805C46" w:rsidRDefault="00EB1B77" w:rsidP="00E04202">
            <w:pPr>
              <w:pStyle w:val="gg1"/>
            </w:pPr>
            <w:r w:rsidRPr="00805C46">
              <w:t>Ołdakowizna</w:t>
            </w:r>
          </w:p>
        </w:tc>
        <w:tc>
          <w:tcPr>
            <w:tcW w:w="984" w:type="dxa"/>
            <w:noWrap/>
            <w:hideMark/>
          </w:tcPr>
          <w:p w:rsidR="00EB1B77" w:rsidRPr="00805C46" w:rsidRDefault="00EB1B77" w:rsidP="00E04202">
            <w:pPr>
              <w:pStyle w:val="gg1"/>
            </w:pPr>
            <w:r w:rsidRPr="00805C46">
              <w:t>69</w:t>
            </w:r>
          </w:p>
        </w:tc>
        <w:tc>
          <w:tcPr>
            <w:tcW w:w="959" w:type="dxa"/>
          </w:tcPr>
          <w:p w:rsidR="00EB1B77" w:rsidRPr="00805C46" w:rsidRDefault="00EB1B77" w:rsidP="00E04202">
            <w:pPr>
              <w:pStyle w:val="gg1"/>
            </w:pPr>
            <w:r w:rsidRPr="00805C46">
              <w:t>1,08</w:t>
            </w:r>
          </w:p>
        </w:tc>
        <w:tc>
          <w:tcPr>
            <w:tcW w:w="984" w:type="dxa"/>
            <w:noWrap/>
            <w:hideMark/>
          </w:tcPr>
          <w:p w:rsidR="00EB1B77" w:rsidRPr="00805C46" w:rsidRDefault="00EB1B77" w:rsidP="00E04202">
            <w:pPr>
              <w:pStyle w:val="gg1"/>
            </w:pPr>
            <w:r w:rsidRPr="00805C46">
              <w:t>82</w:t>
            </w:r>
          </w:p>
        </w:tc>
        <w:tc>
          <w:tcPr>
            <w:tcW w:w="959" w:type="dxa"/>
          </w:tcPr>
          <w:p w:rsidR="00EB1B77" w:rsidRPr="00805C46" w:rsidRDefault="00EB1B77" w:rsidP="00E04202">
            <w:pPr>
              <w:pStyle w:val="gg1"/>
            </w:pPr>
            <w:r w:rsidRPr="00805C46">
              <w:t>1,26</w:t>
            </w:r>
          </w:p>
        </w:tc>
        <w:tc>
          <w:tcPr>
            <w:tcW w:w="1015" w:type="dxa"/>
            <w:noWrap/>
            <w:hideMark/>
          </w:tcPr>
          <w:p w:rsidR="00EB1B77" w:rsidRPr="00805C46" w:rsidRDefault="00EB1B77" w:rsidP="00E04202">
            <w:pPr>
              <w:pStyle w:val="gg1"/>
            </w:pPr>
            <w:r w:rsidRPr="00805C46">
              <w:t>88</w:t>
            </w:r>
          </w:p>
        </w:tc>
        <w:tc>
          <w:tcPr>
            <w:tcW w:w="1260" w:type="dxa"/>
            <w:noWrap/>
          </w:tcPr>
          <w:p w:rsidR="00EB1B77" w:rsidRPr="00805C46" w:rsidRDefault="00EB1B77" w:rsidP="00E04202">
            <w:pPr>
              <w:pStyle w:val="gg1"/>
            </w:pPr>
            <w:r w:rsidRPr="00805C46">
              <w:t>1,33</w:t>
            </w:r>
          </w:p>
        </w:tc>
        <w:tc>
          <w:tcPr>
            <w:tcW w:w="1307" w:type="dxa"/>
            <w:noWrap/>
            <w:hideMark/>
          </w:tcPr>
          <w:p w:rsidR="00EB1B77" w:rsidRPr="00805C46" w:rsidRDefault="00EB1B77" w:rsidP="00E04202">
            <w:pPr>
              <w:pStyle w:val="gg1"/>
            </w:pPr>
            <w:r w:rsidRPr="00805C46">
              <w:t>27,54</w:t>
            </w:r>
          </w:p>
        </w:tc>
        <w:tc>
          <w:tcPr>
            <w:tcW w:w="1984" w:type="dxa"/>
          </w:tcPr>
          <w:p w:rsidR="00EB1B77" w:rsidRPr="00805C46" w:rsidRDefault="00EB1B77" w:rsidP="00E04202">
            <w:pPr>
              <w:pStyle w:val="gg1"/>
            </w:pPr>
            <w:r w:rsidRPr="00805C46">
              <w:t>0,25</w:t>
            </w:r>
          </w:p>
        </w:tc>
      </w:tr>
      <w:tr w:rsidR="00EB1B77" w:rsidRPr="00805C46" w:rsidTr="00E04202">
        <w:trPr>
          <w:trHeight w:val="288"/>
        </w:trPr>
        <w:tc>
          <w:tcPr>
            <w:tcW w:w="562" w:type="dxa"/>
            <w:noWrap/>
            <w:hideMark/>
          </w:tcPr>
          <w:p w:rsidR="00EB1B77" w:rsidRPr="00805C46" w:rsidRDefault="00EB1B77" w:rsidP="00E04202">
            <w:pPr>
              <w:pStyle w:val="gg1"/>
            </w:pPr>
            <w:r w:rsidRPr="00805C46">
              <w:t>14</w:t>
            </w:r>
          </w:p>
        </w:tc>
        <w:tc>
          <w:tcPr>
            <w:tcW w:w="2455" w:type="dxa"/>
            <w:noWrap/>
            <w:hideMark/>
          </w:tcPr>
          <w:p w:rsidR="00EB1B77" w:rsidRPr="00805C46" w:rsidRDefault="00EB1B77" w:rsidP="00E04202">
            <w:pPr>
              <w:pStyle w:val="gg1"/>
            </w:pPr>
            <w:r w:rsidRPr="00805C46">
              <w:t>Papiernia</w:t>
            </w:r>
          </w:p>
        </w:tc>
        <w:tc>
          <w:tcPr>
            <w:tcW w:w="984" w:type="dxa"/>
            <w:noWrap/>
            <w:hideMark/>
          </w:tcPr>
          <w:p w:rsidR="00EB1B77" w:rsidRPr="00805C46" w:rsidRDefault="00EB1B77" w:rsidP="00E04202">
            <w:pPr>
              <w:pStyle w:val="gg1"/>
            </w:pPr>
            <w:r w:rsidRPr="00805C46">
              <w:t>140</w:t>
            </w:r>
          </w:p>
        </w:tc>
        <w:tc>
          <w:tcPr>
            <w:tcW w:w="959" w:type="dxa"/>
          </w:tcPr>
          <w:p w:rsidR="00EB1B77" w:rsidRPr="00805C46" w:rsidRDefault="00EB1B77" w:rsidP="00E04202">
            <w:pPr>
              <w:pStyle w:val="gg1"/>
            </w:pPr>
            <w:r w:rsidRPr="00805C46">
              <w:t>2,18</w:t>
            </w:r>
          </w:p>
        </w:tc>
        <w:tc>
          <w:tcPr>
            <w:tcW w:w="984" w:type="dxa"/>
            <w:noWrap/>
            <w:hideMark/>
          </w:tcPr>
          <w:p w:rsidR="00EB1B77" w:rsidRPr="00805C46" w:rsidRDefault="00EB1B77" w:rsidP="00E04202">
            <w:pPr>
              <w:pStyle w:val="gg1"/>
            </w:pPr>
            <w:r w:rsidRPr="00805C46">
              <w:t>136</w:t>
            </w:r>
          </w:p>
        </w:tc>
        <w:tc>
          <w:tcPr>
            <w:tcW w:w="959" w:type="dxa"/>
          </w:tcPr>
          <w:p w:rsidR="00EB1B77" w:rsidRPr="00805C46" w:rsidRDefault="00EB1B77" w:rsidP="00E04202">
            <w:pPr>
              <w:pStyle w:val="gg1"/>
            </w:pPr>
            <w:r w:rsidRPr="00805C46">
              <w:t>2,09</w:t>
            </w:r>
          </w:p>
        </w:tc>
        <w:tc>
          <w:tcPr>
            <w:tcW w:w="1015" w:type="dxa"/>
            <w:noWrap/>
            <w:hideMark/>
          </w:tcPr>
          <w:p w:rsidR="00EB1B77" w:rsidRPr="00805C46" w:rsidRDefault="00EB1B77" w:rsidP="00E04202">
            <w:pPr>
              <w:pStyle w:val="gg1"/>
            </w:pPr>
            <w:r w:rsidRPr="00805C46">
              <w:t>138</w:t>
            </w:r>
          </w:p>
        </w:tc>
        <w:tc>
          <w:tcPr>
            <w:tcW w:w="1260" w:type="dxa"/>
            <w:noWrap/>
          </w:tcPr>
          <w:p w:rsidR="00EB1B77" w:rsidRPr="00805C46" w:rsidRDefault="00EB1B77" w:rsidP="00E04202">
            <w:pPr>
              <w:pStyle w:val="gg1"/>
            </w:pPr>
            <w:r w:rsidRPr="00805C46">
              <w:t>2,09</w:t>
            </w:r>
          </w:p>
        </w:tc>
        <w:tc>
          <w:tcPr>
            <w:tcW w:w="1307" w:type="dxa"/>
            <w:noWrap/>
            <w:hideMark/>
          </w:tcPr>
          <w:p w:rsidR="00EB1B77" w:rsidRPr="00805C46" w:rsidRDefault="00EB1B77" w:rsidP="00E04202">
            <w:pPr>
              <w:pStyle w:val="gg1"/>
            </w:pPr>
            <w:r w:rsidRPr="00805C46">
              <w:t>-1,43</w:t>
            </w:r>
          </w:p>
        </w:tc>
        <w:tc>
          <w:tcPr>
            <w:tcW w:w="1984" w:type="dxa"/>
          </w:tcPr>
          <w:p w:rsidR="00EB1B77" w:rsidRPr="00805C46" w:rsidRDefault="00EB1B77" w:rsidP="00E04202">
            <w:pPr>
              <w:pStyle w:val="gg1"/>
            </w:pPr>
            <w:r w:rsidRPr="00805C46">
              <w:t>-0,09</w:t>
            </w:r>
          </w:p>
        </w:tc>
      </w:tr>
      <w:tr w:rsidR="00EB1B77" w:rsidRPr="00805C46" w:rsidTr="00E04202">
        <w:trPr>
          <w:trHeight w:val="288"/>
        </w:trPr>
        <w:tc>
          <w:tcPr>
            <w:tcW w:w="562" w:type="dxa"/>
            <w:noWrap/>
            <w:hideMark/>
          </w:tcPr>
          <w:p w:rsidR="00EB1B77" w:rsidRPr="00805C46" w:rsidRDefault="00EB1B77" w:rsidP="00E04202">
            <w:pPr>
              <w:pStyle w:val="gg1"/>
            </w:pPr>
            <w:r w:rsidRPr="00805C46">
              <w:t>15</w:t>
            </w:r>
          </w:p>
        </w:tc>
        <w:tc>
          <w:tcPr>
            <w:tcW w:w="2455" w:type="dxa"/>
            <w:noWrap/>
            <w:hideMark/>
          </w:tcPr>
          <w:p w:rsidR="00EB1B77" w:rsidRPr="00805C46" w:rsidRDefault="00EB1B77" w:rsidP="00E04202">
            <w:pPr>
              <w:pStyle w:val="gg1"/>
            </w:pPr>
            <w:r w:rsidRPr="00805C46">
              <w:t>Porąb</w:t>
            </w:r>
          </w:p>
        </w:tc>
        <w:tc>
          <w:tcPr>
            <w:tcW w:w="984" w:type="dxa"/>
            <w:noWrap/>
            <w:hideMark/>
          </w:tcPr>
          <w:p w:rsidR="00EB1B77" w:rsidRPr="00805C46" w:rsidRDefault="00EB1B77" w:rsidP="00E04202">
            <w:pPr>
              <w:pStyle w:val="gg1"/>
            </w:pPr>
            <w:r w:rsidRPr="00805C46">
              <w:t>75</w:t>
            </w:r>
          </w:p>
        </w:tc>
        <w:tc>
          <w:tcPr>
            <w:tcW w:w="959" w:type="dxa"/>
          </w:tcPr>
          <w:p w:rsidR="00EB1B77" w:rsidRPr="00805C46" w:rsidRDefault="00EB1B77" w:rsidP="00E04202">
            <w:pPr>
              <w:pStyle w:val="gg1"/>
            </w:pPr>
            <w:r w:rsidRPr="00805C46">
              <w:t>1,17</w:t>
            </w:r>
          </w:p>
        </w:tc>
        <w:tc>
          <w:tcPr>
            <w:tcW w:w="984" w:type="dxa"/>
            <w:noWrap/>
            <w:hideMark/>
          </w:tcPr>
          <w:p w:rsidR="00EB1B77" w:rsidRPr="00805C46" w:rsidRDefault="00EB1B77" w:rsidP="00E04202">
            <w:pPr>
              <w:pStyle w:val="gg1"/>
            </w:pPr>
            <w:r w:rsidRPr="00805C46">
              <w:t>72</w:t>
            </w:r>
          </w:p>
        </w:tc>
        <w:tc>
          <w:tcPr>
            <w:tcW w:w="959" w:type="dxa"/>
          </w:tcPr>
          <w:p w:rsidR="00EB1B77" w:rsidRPr="00805C46" w:rsidRDefault="00EB1B77" w:rsidP="00E04202">
            <w:pPr>
              <w:pStyle w:val="gg1"/>
            </w:pPr>
            <w:r w:rsidRPr="00805C46">
              <w:t>1,10</w:t>
            </w:r>
          </w:p>
        </w:tc>
        <w:tc>
          <w:tcPr>
            <w:tcW w:w="1015" w:type="dxa"/>
            <w:noWrap/>
            <w:hideMark/>
          </w:tcPr>
          <w:p w:rsidR="00EB1B77" w:rsidRPr="00805C46" w:rsidRDefault="00EB1B77" w:rsidP="00E04202">
            <w:pPr>
              <w:pStyle w:val="gg1"/>
            </w:pPr>
            <w:r w:rsidRPr="00805C46">
              <w:t>68</w:t>
            </w:r>
          </w:p>
        </w:tc>
        <w:tc>
          <w:tcPr>
            <w:tcW w:w="1260" w:type="dxa"/>
            <w:noWrap/>
          </w:tcPr>
          <w:p w:rsidR="00EB1B77" w:rsidRPr="00805C46" w:rsidRDefault="00EB1B77" w:rsidP="00E04202">
            <w:pPr>
              <w:pStyle w:val="gg1"/>
            </w:pPr>
            <w:r w:rsidRPr="00805C46">
              <w:t>1,03</w:t>
            </w:r>
          </w:p>
        </w:tc>
        <w:tc>
          <w:tcPr>
            <w:tcW w:w="1307" w:type="dxa"/>
            <w:noWrap/>
            <w:hideMark/>
          </w:tcPr>
          <w:p w:rsidR="00EB1B77" w:rsidRPr="00805C46" w:rsidRDefault="00EB1B77" w:rsidP="00E04202">
            <w:pPr>
              <w:pStyle w:val="gg1"/>
            </w:pPr>
            <w:r w:rsidRPr="00805C46">
              <w:t>-9,33</w:t>
            </w:r>
          </w:p>
        </w:tc>
        <w:tc>
          <w:tcPr>
            <w:tcW w:w="1984" w:type="dxa"/>
          </w:tcPr>
          <w:p w:rsidR="00EB1B77" w:rsidRPr="00805C46" w:rsidRDefault="00EB1B77" w:rsidP="00E04202">
            <w:pPr>
              <w:pStyle w:val="gg1"/>
            </w:pPr>
            <w:r w:rsidRPr="00805C46">
              <w:t>-0,14</w:t>
            </w:r>
          </w:p>
        </w:tc>
      </w:tr>
      <w:tr w:rsidR="00EB1B77" w:rsidRPr="00805C46" w:rsidTr="00E04202">
        <w:trPr>
          <w:trHeight w:val="288"/>
        </w:trPr>
        <w:tc>
          <w:tcPr>
            <w:tcW w:w="562" w:type="dxa"/>
            <w:noWrap/>
            <w:hideMark/>
          </w:tcPr>
          <w:p w:rsidR="00EB1B77" w:rsidRPr="00805C46" w:rsidRDefault="00EB1B77" w:rsidP="00E04202">
            <w:pPr>
              <w:pStyle w:val="gg1"/>
            </w:pPr>
            <w:r w:rsidRPr="00805C46">
              <w:t>16</w:t>
            </w:r>
          </w:p>
        </w:tc>
        <w:tc>
          <w:tcPr>
            <w:tcW w:w="2455" w:type="dxa"/>
            <w:noWrap/>
            <w:hideMark/>
          </w:tcPr>
          <w:p w:rsidR="00EB1B77" w:rsidRPr="00805C46" w:rsidRDefault="00EB1B77" w:rsidP="00E04202">
            <w:pPr>
              <w:pStyle w:val="gg1"/>
            </w:pPr>
            <w:r w:rsidRPr="00805C46">
              <w:t>Prądzewo-Kopaczewo</w:t>
            </w:r>
          </w:p>
        </w:tc>
        <w:tc>
          <w:tcPr>
            <w:tcW w:w="984" w:type="dxa"/>
            <w:noWrap/>
            <w:hideMark/>
          </w:tcPr>
          <w:p w:rsidR="00EB1B77" w:rsidRPr="00805C46" w:rsidRDefault="00EB1B77" w:rsidP="00E04202">
            <w:pPr>
              <w:pStyle w:val="gg1"/>
            </w:pPr>
            <w:r w:rsidRPr="00805C46">
              <w:t>98</w:t>
            </w:r>
          </w:p>
        </w:tc>
        <w:tc>
          <w:tcPr>
            <w:tcW w:w="959" w:type="dxa"/>
          </w:tcPr>
          <w:p w:rsidR="00EB1B77" w:rsidRPr="00805C46" w:rsidRDefault="00EB1B77" w:rsidP="00E04202">
            <w:pPr>
              <w:pStyle w:val="gg1"/>
            </w:pPr>
            <w:r w:rsidRPr="00805C46">
              <w:t>1,53</w:t>
            </w:r>
          </w:p>
        </w:tc>
        <w:tc>
          <w:tcPr>
            <w:tcW w:w="984" w:type="dxa"/>
            <w:noWrap/>
            <w:hideMark/>
          </w:tcPr>
          <w:p w:rsidR="00EB1B77" w:rsidRPr="00805C46" w:rsidRDefault="00EB1B77" w:rsidP="00E04202">
            <w:pPr>
              <w:pStyle w:val="gg1"/>
            </w:pPr>
            <w:r w:rsidRPr="00805C46">
              <w:t>107</w:t>
            </w:r>
          </w:p>
        </w:tc>
        <w:tc>
          <w:tcPr>
            <w:tcW w:w="959" w:type="dxa"/>
          </w:tcPr>
          <w:p w:rsidR="00EB1B77" w:rsidRPr="00805C46" w:rsidRDefault="00EB1B77" w:rsidP="00E04202">
            <w:pPr>
              <w:pStyle w:val="gg1"/>
            </w:pPr>
            <w:r w:rsidRPr="00805C46">
              <w:t>1,64</w:t>
            </w:r>
          </w:p>
        </w:tc>
        <w:tc>
          <w:tcPr>
            <w:tcW w:w="1015" w:type="dxa"/>
            <w:noWrap/>
            <w:hideMark/>
          </w:tcPr>
          <w:p w:rsidR="00EB1B77" w:rsidRPr="00805C46" w:rsidRDefault="00EB1B77" w:rsidP="00E04202">
            <w:pPr>
              <w:pStyle w:val="gg1"/>
            </w:pPr>
            <w:r w:rsidRPr="00805C46">
              <w:t>120</w:t>
            </w:r>
          </w:p>
        </w:tc>
        <w:tc>
          <w:tcPr>
            <w:tcW w:w="1260" w:type="dxa"/>
            <w:noWrap/>
          </w:tcPr>
          <w:p w:rsidR="00EB1B77" w:rsidRPr="00805C46" w:rsidRDefault="00EB1B77" w:rsidP="00E04202">
            <w:pPr>
              <w:pStyle w:val="gg1"/>
            </w:pPr>
            <w:r w:rsidRPr="00805C46">
              <w:t>1,82</w:t>
            </w:r>
          </w:p>
        </w:tc>
        <w:tc>
          <w:tcPr>
            <w:tcW w:w="1307" w:type="dxa"/>
            <w:shd w:val="clear" w:color="auto" w:fill="B8CCE4" w:themeFill="accent1" w:themeFillTint="66"/>
            <w:noWrap/>
            <w:hideMark/>
          </w:tcPr>
          <w:p w:rsidR="00EB1B77" w:rsidRPr="00805C46" w:rsidRDefault="00EB1B77" w:rsidP="00E04202">
            <w:pPr>
              <w:pStyle w:val="gg1"/>
            </w:pPr>
            <w:r w:rsidRPr="00805C46">
              <w:t>22,45</w:t>
            </w:r>
          </w:p>
        </w:tc>
        <w:tc>
          <w:tcPr>
            <w:tcW w:w="1984" w:type="dxa"/>
          </w:tcPr>
          <w:p w:rsidR="00EB1B77" w:rsidRPr="00805C46" w:rsidRDefault="00EB1B77" w:rsidP="00E04202">
            <w:pPr>
              <w:pStyle w:val="gg1"/>
            </w:pPr>
            <w:r w:rsidRPr="00805C46">
              <w:t>0,29</w:t>
            </w:r>
          </w:p>
        </w:tc>
      </w:tr>
      <w:tr w:rsidR="00EB1B77" w:rsidRPr="00805C46" w:rsidTr="00E04202">
        <w:trPr>
          <w:trHeight w:val="288"/>
        </w:trPr>
        <w:tc>
          <w:tcPr>
            <w:tcW w:w="562" w:type="dxa"/>
            <w:noWrap/>
            <w:hideMark/>
          </w:tcPr>
          <w:p w:rsidR="00EB1B77" w:rsidRPr="00805C46" w:rsidRDefault="00EB1B77" w:rsidP="00E04202">
            <w:pPr>
              <w:pStyle w:val="gg1"/>
            </w:pPr>
            <w:r w:rsidRPr="00805C46">
              <w:t>17</w:t>
            </w:r>
          </w:p>
        </w:tc>
        <w:tc>
          <w:tcPr>
            <w:tcW w:w="2455" w:type="dxa"/>
            <w:noWrap/>
            <w:hideMark/>
          </w:tcPr>
          <w:p w:rsidR="00EB1B77" w:rsidRPr="00805C46" w:rsidRDefault="00EB1B77" w:rsidP="00E04202">
            <w:pPr>
              <w:pStyle w:val="gg1"/>
            </w:pPr>
            <w:r w:rsidRPr="00805C46">
              <w:t>Pustelnik</w:t>
            </w:r>
          </w:p>
        </w:tc>
        <w:tc>
          <w:tcPr>
            <w:tcW w:w="984" w:type="dxa"/>
            <w:shd w:val="clear" w:color="auto" w:fill="B8CCE4" w:themeFill="accent1" w:themeFillTint="66"/>
            <w:noWrap/>
            <w:hideMark/>
          </w:tcPr>
          <w:p w:rsidR="00EB1B77" w:rsidRPr="00805C46" w:rsidRDefault="00EB1B77" w:rsidP="00E04202">
            <w:pPr>
              <w:pStyle w:val="gg1"/>
            </w:pPr>
            <w:r w:rsidRPr="00805C46">
              <w:t>510</w:t>
            </w:r>
          </w:p>
        </w:tc>
        <w:tc>
          <w:tcPr>
            <w:tcW w:w="959" w:type="dxa"/>
            <w:shd w:val="clear" w:color="auto" w:fill="B8CCE4" w:themeFill="accent1" w:themeFillTint="66"/>
          </w:tcPr>
          <w:p w:rsidR="00EB1B77" w:rsidRPr="00805C46" w:rsidRDefault="00EB1B77" w:rsidP="00E04202">
            <w:pPr>
              <w:pStyle w:val="gg1"/>
            </w:pPr>
            <w:r w:rsidRPr="00805C46">
              <w:t>7,95</w:t>
            </w:r>
          </w:p>
        </w:tc>
        <w:tc>
          <w:tcPr>
            <w:tcW w:w="984" w:type="dxa"/>
            <w:shd w:val="clear" w:color="auto" w:fill="B8CCE4" w:themeFill="accent1" w:themeFillTint="66"/>
            <w:noWrap/>
            <w:hideMark/>
          </w:tcPr>
          <w:p w:rsidR="00EB1B77" w:rsidRPr="00805C46" w:rsidRDefault="00EB1B77" w:rsidP="00E04202">
            <w:pPr>
              <w:pStyle w:val="gg1"/>
            </w:pPr>
            <w:r w:rsidRPr="00805C46">
              <w:t>538</w:t>
            </w:r>
          </w:p>
        </w:tc>
        <w:tc>
          <w:tcPr>
            <w:tcW w:w="959" w:type="dxa"/>
            <w:shd w:val="clear" w:color="auto" w:fill="B8CCE4" w:themeFill="accent1" w:themeFillTint="66"/>
          </w:tcPr>
          <w:p w:rsidR="00EB1B77" w:rsidRPr="00805C46" w:rsidRDefault="00EB1B77" w:rsidP="00E04202">
            <w:pPr>
              <w:pStyle w:val="gg1"/>
            </w:pPr>
            <w:r w:rsidRPr="00805C46">
              <w:t>8,25</w:t>
            </w:r>
          </w:p>
        </w:tc>
        <w:tc>
          <w:tcPr>
            <w:tcW w:w="1015" w:type="dxa"/>
            <w:shd w:val="clear" w:color="auto" w:fill="B8CCE4" w:themeFill="accent1" w:themeFillTint="66"/>
            <w:noWrap/>
            <w:hideMark/>
          </w:tcPr>
          <w:p w:rsidR="00EB1B77" w:rsidRPr="00805C46" w:rsidRDefault="00EB1B77" w:rsidP="00E04202">
            <w:pPr>
              <w:pStyle w:val="gg1"/>
            </w:pPr>
            <w:r w:rsidRPr="00805C46">
              <w:t>547</w:t>
            </w:r>
          </w:p>
        </w:tc>
        <w:tc>
          <w:tcPr>
            <w:tcW w:w="1260" w:type="dxa"/>
            <w:shd w:val="clear" w:color="auto" w:fill="B8CCE4" w:themeFill="accent1" w:themeFillTint="66"/>
            <w:noWrap/>
          </w:tcPr>
          <w:p w:rsidR="00EB1B77" w:rsidRPr="00805C46" w:rsidRDefault="00EB1B77" w:rsidP="00E04202">
            <w:pPr>
              <w:pStyle w:val="gg1"/>
            </w:pPr>
            <w:r w:rsidRPr="00805C46">
              <w:t>8,29</w:t>
            </w:r>
          </w:p>
        </w:tc>
        <w:tc>
          <w:tcPr>
            <w:tcW w:w="1307" w:type="dxa"/>
            <w:noWrap/>
            <w:hideMark/>
          </w:tcPr>
          <w:p w:rsidR="00EB1B77" w:rsidRPr="00805C46" w:rsidRDefault="00EB1B77" w:rsidP="00E04202">
            <w:pPr>
              <w:pStyle w:val="gg1"/>
            </w:pPr>
            <w:r w:rsidRPr="00805C46">
              <w:t>7,25</w:t>
            </w:r>
          </w:p>
        </w:tc>
        <w:tc>
          <w:tcPr>
            <w:tcW w:w="1984" w:type="dxa"/>
            <w:shd w:val="clear" w:color="auto" w:fill="B8CCE4" w:themeFill="accent1" w:themeFillTint="66"/>
          </w:tcPr>
          <w:p w:rsidR="00EB1B77" w:rsidRPr="00805C46" w:rsidRDefault="00EB1B77" w:rsidP="00E04202">
            <w:pPr>
              <w:pStyle w:val="gg1"/>
            </w:pPr>
            <w:r w:rsidRPr="00805C46">
              <w:t>0,34</w:t>
            </w:r>
          </w:p>
        </w:tc>
      </w:tr>
      <w:tr w:rsidR="00EB1B77" w:rsidRPr="00805C46" w:rsidTr="00E04202">
        <w:trPr>
          <w:trHeight w:val="288"/>
        </w:trPr>
        <w:tc>
          <w:tcPr>
            <w:tcW w:w="562" w:type="dxa"/>
            <w:noWrap/>
            <w:hideMark/>
          </w:tcPr>
          <w:p w:rsidR="00EB1B77" w:rsidRPr="00805C46" w:rsidRDefault="00EB1B77" w:rsidP="00E04202">
            <w:pPr>
              <w:pStyle w:val="gg1"/>
            </w:pPr>
            <w:r w:rsidRPr="00805C46">
              <w:t>18</w:t>
            </w:r>
          </w:p>
        </w:tc>
        <w:tc>
          <w:tcPr>
            <w:tcW w:w="2455" w:type="dxa"/>
            <w:noWrap/>
            <w:hideMark/>
          </w:tcPr>
          <w:p w:rsidR="00EB1B77" w:rsidRPr="00805C46" w:rsidRDefault="00EB1B77" w:rsidP="00E04202">
            <w:pPr>
              <w:pStyle w:val="gg1"/>
            </w:pPr>
            <w:r w:rsidRPr="00805C46">
              <w:t>Retków</w:t>
            </w:r>
          </w:p>
        </w:tc>
        <w:tc>
          <w:tcPr>
            <w:tcW w:w="984" w:type="dxa"/>
            <w:noWrap/>
            <w:hideMark/>
          </w:tcPr>
          <w:p w:rsidR="00EB1B77" w:rsidRPr="00805C46" w:rsidRDefault="00EB1B77" w:rsidP="00E04202">
            <w:pPr>
              <w:pStyle w:val="gg1"/>
            </w:pPr>
            <w:r w:rsidRPr="00805C46">
              <w:t>219</w:t>
            </w:r>
          </w:p>
        </w:tc>
        <w:tc>
          <w:tcPr>
            <w:tcW w:w="959" w:type="dxa"/>
          </w:tcPr>
          <w:p w:rsidR="00EB1B77" w:rsidRPr="00805C46" w:rsidRDefault="00EB1B77" w:rsidP="00E04202">
            <w:pPr>
              <w:pStyle w:val="gg1"/>
            </w:pPr>
            <w:r w:rsidRPr="00805C46">
              <w:t>3,41</w:t>
            </w:r>
          </w:p>
        </w:tc>
        <w:tc>
          <w:tcPr>
            <w:tcW w:w="984" w:type="dxa"/>
            <w:noWrap/>
            <w:hideMark/>
          </w:tcPr>
          <w:p w:rsidR="00EB1B77" w:rsidRPr="00805C46" w:rsidRDefault="00EB1B77" w:rsidP="00E04202">
            <w:pPr>
              <w:pStyle w:val="gg1"/>
            </w:pPr>
            <w:r w:rsidRPr="00805C46">
              <w:t>206</w:t>
            </w:r>
          </w:p>
        </w:tc>
        <w:tc>
          <w:tcPr>
            <w:tcW w:w="959" w:type="dxa"/>
          </w:tcPr>
          <w:p w:rsidR="00EB1B77" w:rsidRPr="00805C46" w:rsidRDefault="00EB1B77" w:rsidP="00E04202">
            <w:pPr>
              <w:pStyle w:val="gg1"/>
            </w:pPr>
            <w:r w:rsidRPr="00805C46">
              <w:t>3,16</w:t>
            </w:r>
          </w:p>
        </w:tc>
        <w:tc>
          <w:tcPr>
            <w:tcW w:w="1015" w:type="dxa"/>
            <w:noWrap/>
            <w:hideMark/>
          </w:tcPr>
          <w:p w:rsidR="00EB1B77" w:rsidRPr="00805C46" w:rsidRDefault="00EB1B77" w:rsidP="00E04202">
            <w:pPr>
              <w:pStyle w:val="gg1"/>
            </w:pPr>
            <w:r w:rsidRPr="00805C46">
              <w:t>202</w:t>
            </w:r>
          </w:p>
        </w:tc>
        <w:tc>
          <w:tcPr>
            <w:tcW w:w="1260" w:type="dxa"/>
            <w:noWrap/>
          </w:tcPr>
          <w:p w:rsidR="00EB1B77" w:rsidRPr="00805C46" w:rsidRDefault="00EB1B77" w:rsidP="00E04202">
            <w:pPr>
              <w:pStyle w:val="gg1"/>
            </w:pPr>
            <w:r w:rsidRPr="00805C46">
              <w:t>3,06</w:t>
            </w:r>
          </w:p>
        </w:tc>
        <w:tc>
          <w:tcPr>
            <w:tcW w:w="1307" w:type="dxa"/>
            <w:noWrap/>
            <w:hideMark/>
          </w:tcPr>
          <w:p w:rsidR="00EB1B77" w:rsidRPr="00805C46" w:rsidRDefault="00EB1B77" w:rsidP="00E04202">
            <w:pPr>
              <w:pStyle w:val="gg1"/>
            </w:pPr>
            <w:r w:rsidRPr="00805C46">
              <w:t>-7,76</w:t>
            </w:r>
          </w:p>
        </w:tc>
        <w:tc>
          <w:tcPr>
            <w:tcW w:w="1984" w:type="dxa"/>
          </w:tcPr>
          <w:p w:rsidR="00EB1B77" w:rsidRPr="00805C46" w:rsidRDefault="00EB1B77" w:rsidP="00E04202">
            <w:pPr>
              <w:pStyle w:val="gg1"/>
            </w:pPr>
            <w:r w:rsidRPr="00805C46">
              <w:t>-0,35</w:t>
            </w:r>
          </w:p>
        </w:tc>
      </w:tr>
      <w:tr w:rsidR="00EB1B77" w:rsidRPr="00805C46" w:rsidTr="00E04202">
        <w:trPr>
          <w:trHeight w:val="288"/>
        </w:trPr>
        <w:tc>
          <w:tcPr>
            <w:tcW w:w="562" w:type="dxa"/>
            <w:noWrap/>
            <w:hideMark/>
          </w:tcPr>
          <w:p w:rsidR="00EB1B77" w:rsidRPr="00805C46" w:rsidRDefault="00EB1B77" w:rsidP="00E04202">
            <w:pPr>
              <w:pStyle w:val="gg1"/>
            </w:pPr>
            <w:r w:rsidRPr="00805C46">
              <w:t>19</w:t>
            </w:r>
          </w:p>
        </w:tc>
        <w:tc>
          <w:tcPr>
            <w:tcW w:w="2455" w:type="dxa"/>
            <w:noWrap/>
            <w:hideMark/>
          </w:tcPr>
          <w:p w:rsidR="00EB1B77" w:rsidRPr="00805C46" w:rsidRDefault="00EB1B77" w:rsidP="00E04202">
            <w:pPr>
              <w:pStyle w:val="gg1"/>
            </w:pPr>
            <w:r w:rsidRPr="00805C46">
              <w:t>Rządza</w:t>
            </w:r>
          </w:p>
        </w:tc>
        <w:tc>
          <w:tcPr>
            <w:tcW w:w="984" w:type="dxa"/>
            <w:noWrap/>
            <w:hideMark/>
          </w:tcPr>
          <w:p w:rsidR="00EB1B77" w:rsidRPr="00805C46" w:rsidRDefault="00EB1B77" w:rsidP="00E04202">
            <w:pPr>
              <w:pStyle w:val="gg1"/>
            </w:pPr>
            <w:r w:rsidRPr="00805C46">
              <w:t>382</w:t>
            </w:r>
          </w:p>
        </w:tc>
        <w:tc>
          <w:tcPr>
            <w:tcW w:w="959" w:type="dxa"/>
          </w:tcPr>
          <w:p w:rsidR="00EB1B77" w:rsidRPr="00805C46" w:rsidRDefault="00EB1B77" w:rsidP="00E04202">
            <w:pPr>
              <w:pStyle w:val="gg1"/>
            </w:pPr>
            <w:r w:rsidRPr="00805C46">
              <w:t>5,95</w:t>
            </w:r>
          </w:p>
        </w:tc>
        <w:tc>
          <w:tcPr>
            <w:tcW w:w="984" w:type="dxa"/>
            <w:noWrap/>
            <w:hideMark/>
          </w:tcPr>
          <w:p w:rsidR="00EB1B77" w:rsidRPr="00805C46" w:rsidRDefault="00EB1B77" w:rsidP="00E04202">
            <w:pPr>
              <w:pStyle w:val="gg1"/>
            </w:pPr>
            <w:r w:rsidRPr="00805C46">
              <w:t>397</w:t>
            </w:r>
          </w:p>
        </w:tc>
        <w:tc>
          <w:tcPr>
            <w:tcW w:w="959" w:type="dxa"/>
          </w:tcPr>
          <w:p w:rsidR="00EB1B77" w:rsidRPr="00805C46" w:rsidRDefault="00EB1B77" w:rsidP="00E04202">
            <w:pPr>
              <w:pStyle w:val="gg1"/>
            </w:pPr>
            <w:r w:rsidRPr="00805C46">
              <w:t>6,09</w:t>
            </w:r>
          </w:p>
        </w:tc>
        <w:tc>
          <w:tcPr>
            <w:tcW w:w="1015" w:type="dxa"/>
            <w:shd w:val="clear" w:color="auto" w:fill="FDE9D9" w:themeFill="accent6" w:themeFillTint="33"/>
            <w:noWrap/>
            <w:hideMark/>
          </w:tcPr>
          <w:p w:rsidR="00EB1B77" w:rsidRPr="00805C46" w:rsidRDefault="00EB1B77" w:rsidP="00E04202">
            <w:pPr>
              <w:pStyle w:val="gg1"/>
            </w:pPr>
            <w:r w:rsidRPr="00805C46">
              <w:t>398</w:t>
            </w:r>
          </w:p>
        </w:tc>
        <w:tc>
          <w:tcPr>
            <w:tcW w:w="1260" w:type="dxa"/>
            <w:shd w:val="clear" w:color="auto" w:fill="FDE9D9" w:themeFill="accent6" w:themeFillTint="33"/>
            <w:noWrap/>
          </w:tcPr>
          <w:p w:rsidR="00EB1B77" w:rsidRPr="00805C46" w:rsidRDefault="00EB1B77" w:rsidP="00E04202">
            <w:pPr>
              <w:pStyle w:val="gg1"/>
            </w:pPr>
            <w:r w:rsidRPr="00805C46">
              <w:t>6,03</w:t>
            </w:r>
          </w:p>
        </w:tc>
        <w:tc>
          <w:tcPr>
            <w:tcW w:w="1307" w:type="dxa"/>
            <w:noWrap/>
            <w:hideMark/>
          </w:tcPr>
          <w:p w:rsidR="00EB1B77" w:rsidRPr="00805C46" w:rsidRDefault="00EB1B77" w:rsidP="00E04202">
            <w:pPr>
              <w:pStyle w:val="gg1"/>
            </w:pPr>
            <w:r w:rsidRPr="00805C46">
              <w:t>4,19</w:t>
            </w:r>
          </w:p>
        </w:tc>
        <w:tc>
          <w:tcPr>
            <w:tcW w:w="1984" w:type="dxa"/>
          </w:tcPr>
          <w:p w:rsidR="00EB1B77" w:rsidRPr="00805C46" w:rsidRDefault="00EB1B77" w:rsidP="00E04202">
            <w:pPr>
              <w:pStyle w:val="gg1"/>
            </w:pPr>
            <w:r w:rsidRPr="00805C46">
              <w:t>0,08</w:t>
            </w:r>
          </w:p>
        </w:tc>
      </w:tr>
      <w:tr w:rsidR="00EB1B77" w:rsidRPr="00805C46" w:rsidTr="00E04202">
        <w:trPr>
          <w:trHeight w:val="288"/>
        </w:trPr>
        <w:tc>
          <w:tcPr>
            <w:tcW w:w="562" w:type="dxa"/>
            <w:noWrap/>
            <w:hideMark/>
          </w:tcPr>
          <w:p w:rsidR="00EB1B77" w:rsidRPr="00805C46" w:rsidRDefault="00EB1B77" w:rsidP="00E04202">
            <w:pPr>
              <w:pStyle w:val="gg1"/>
            </w:pPr>
            <w:r w:rsidRPr="00805C46">
              <w:t>20</w:t>
            </w:r>
          </w:p>
        </w:tc>
        <w:tc>
          <w:tcPr>
            <w:tcW w:w="2455" w:type="dxa"/>
            <w:noWrap/>
            <w:hideMark/>
          </w:tcPr>
          <w:p w:rsidR="00EB1B77" w:rsidRPr="00805C46" w:rsidRDefault="00EB1B77" w:rsidP="00E04202">
            <w:pPr>
              <w:pStyle w:val="gg1"/>
            </w:pPr>
            <w:r w:rsidRPr="00805C46">
              <w:t>Sokóle</w:t>
            </w:r>
          </w:p>
        </w:tc>
        <w:tc>
          <w:tcPr>
            <w:tcW w:w="984" w:type="dxa"/>
            <w:noWrap/>
            <w:hideMark/>
          </w:tcPr>
          <w:p w:rsidR="00EB1B77" w:rsidRPr="00805C46" w:rsidRDefault="00EB1B77" w:rsidP="00E04202">
            <w:pPr>
              <w:pStyle w:val="gg1"/>
            </w:pPr>
            <w:r w:rsidRPr="00805C46">
              <w:t>212</w:t>
            </w:r>
          </w:p>
        </w:tc>
        <w:tc>
          <w:tcPr>
            <w:tcW w:w="959" w:type="dxa"/>
          </w:tcPr>
          <w:p w:rsidR="00EB1B77" w:rsidRPr="00805C46" w:rsidRDefault="00EB1B77" w:rsidP="00E04202">
            <w:pPr>
              <w:pStyle w:val="gg1"/>
            </w:pPr>
            <w:r w:rsidRPr="00805C46">
              <w:t>3,30</w:t>
            </w:r>
          </w:p>
        </w:tc>
        <w:tc>
          <w:tcPr>
            <w:tcW w:w="984" w:type="dxa"/>
            <w:noWrap/>
            <w:hideMark/>
          </w:tcPr>
          <w:p w:rsidR="00EB1B77" w:rsidRPr="00805C46" w:rsidRDefault="00EB1B77" w:rsidP="00E04202">
            <w:pPr>
              <w:pStyle w:val="gg1"/>
            </w:pPr>
            <w:r w:rsidRPr="00805C46">
              <w:t>209</w:t>
            </w:r>
          </w:p>
        </w:tc>
        <w:tc>
          <w:tcPr>
            <w:tcW w:w="959" w:type="dxa"/>
          </w:tcPr>
          <w:p w:rsidR="00EB1B77" w:rsidRPr="00805C46" w:rsidRDefault="00EB1B77" w:rsidP="00E04202">
            <w:pPr>
              <w:pStyle w:val="gg1"/>
            </w:pPr>
            <w:r w:rsidRPr="00805C46">
              <w:t>3,21</w:t>
            </w:r>
          </w:p>
        </w:tc>
        <w:tc>
          <w:tcPr>
            <w:tcW w:w="1015" w:type="dxa"/>
            <w:noWrap/>
            <w:hideMark/>
          </w:tcPr>
          <w:p w:rsidR="00EB1B77" w:rsidRPr="00805C46" w:rsidRDefault="00EB1B77" w:rsidP="00E04202">
            <w:pPr>
              <w:pStyle w:val="gg1"/>
            </w:pPr>
            <w:r w:rsidRPr="00805C46">
              <w:t>203</w:t>
            </w:r>
          </w:p>
        </w:tc>
        <w:tc>
          <w:tcPr>
            <w:tcW w:w="1260" w:type="dxa"/>
            <w:noWrap/>
          </w:tcPr>
          <w:p w:rsidR="00EB1B77" w:rsidRPr="00805C46" w:rsidRDefault="00EB1B77" w:rsidP="00E04202">
            <w:pPr>
              <w:pStyle w:val="gg1"/>
            </w:pPr>
            <w:r w:rsidRPr="00805C46">
              <w:t>3,08</w:t>
            </w:r>
          </w:p>
        </w:tc>
        <w:tc>
          <w:tcPr>
            <w:tcW w:w="1307" w:type="dxa"/>
            <w:noWrap/>
            <w:hideMark/>
          </w:tcPr>
          <w:p w:rsidR="00EB1B77" w:rsidRPr="00805C46" w:rsidRDefault="00EB1B77" w:rsidP="00E04202">
            <w:pPr>
              <w:pStyle w:val="gg1"/>
            </w:pPr>
            <w:r w:rsidRPr="00805C46">
              <w:t>-4,25</w:t>
            </w:r>
          </w:p>
        </w:tc>
        <w:tc>
          <w:tcPr>
            <w:tcW w:w="1984" w:type="dxa"/>
          </w:tcPr>
          <w:p w:rsidR="00EB1B77" w:rsidRPr="00805C46" w:rsidRDefault="00EB1B77" w:rsidP="00E04202">
            <w:pPr>
              <w:pStyle w:val="gg1"/>
            </w:pPr>
            <w:r w:rsidRPr="00805C46">
              <w:t>-0,22</w:t>
            </w:r>
          </w:p>
        </w:tc>
      </w:tr>
      <w:tr w:rsidR="00EB1B77" w:rsidRPr="00805C46" w:rsidTr="00E04202">
        <w:trPr>
          <w:trHeight w:val="288"/>
        </w:trPr>
        <w:tc>
          <w:tcPr>
            <w:tcW w:w="562" w:type="dxa"/>
            <w:noWrap/>
            <w:hideMark/>
          </w:tcPr>
          <w:p w:rsidR="00EB1B77" w:rsidRPr="00805C46" w:rsidRDefault="00EB1B77" w:rsidP="00E04202">
            <w:pPr>
              <w:pStyle w:val="gg1"/>
            </w:pPr>
            <w:r w:rsidRPr="00805C46">
              <w:t>21</w:t>
            </w:r>
          </w:p>
        </w:tc>
        <w:tc>
          <w:tcPr>
            <w:tcW w:w="2455" w:type="dxa"/>
            <w:noWrap/>
            <w:hideMark/>
          </w:tcPr>
          <w:p w:rsidR="00EB1B77" w:rsidRPr="00805C46" w:rsidRDefault="00EB1B77" w:rsidP="00E04202">
            <w:pPr>
              <w:pStyle w:val="gg1"/>
            </w:pPr>
            <w:r w:rsidRPr="00805C46">
              <w:t>Suchowizna</w:t>
            </w:r>
          </w:p>
        </w:tc>
        <w:tc>
          <w:tcPr>
            <w:tcW w:w="984" w:type="dxa"/>
            <w:noWrap/>
            <w:hideMark/>
          </w:tcPr>
          <w:p w:rsidR="00EB1B77" w:rsidRPr="00805C46" w:rsidRDefault="00EB1B77" w:rsidP="00E04202">
            <w:pPr>
              <w:pStyle w:val="gg1"/>
            </w:pPr>
            <w:r w:rsidRPr="00805C46">
              <w:t>106</w:t>
            </w:r>
          </w:p>
        </w:tc>
        <w:tc>
          <w:tcPr>
            <w:tcW w:w="959" w:type="dxa"/>
          </w:tcPr>
          <w:p w:rsidR="00EB1B77" w:rsidRPr="00805C46" w:rsidRDefault="00EB1B77" w:rsidP="00E04202">
            <w:pPr>
              <w:pStyle w:val="gg1"/>
            </w:pPr>
            <w:r w:rsidRPr="00805C46">
              <w:t>1,65</w:t>
            </w:r>
          </w:p>
        </w:tc>
        <w:tc>
          <w:tcPr>
            <w:tcW w:w="984" w:type="dxa"/>
            <w:noWrap/>
            <w:hideMark/>
          </w:tcPr>
          <w:p w:rsidR="00EB1B77" w:rsidRPr="00805C46" w:rsidRDefault="00EB1B77" w:rsidP="00E04202">
            <w:pPr>
              <w:pStyle w:val="gg1"/>
            </w:pPr>
            <w:r w:rsidRPr="00805C46">
              <w:t>106</w:t>
            </w:r>
          </w:p>
        </w:tc>
        <w:tc>
          <w:tcPr>
            <w:tcW w:w="959" w:type="dxa"/>
          </w:tcPr>
          <w:p w:rsidR="00EB1B77" w:rsidRPr="00805C46" w:rsidRDefault="00EB1B77" w:rsidP="00E04202">
            <w:pPr>
              <w:pStyle w:val="gg1"/>
            </w:pPr>
            <w:r w:rsidRPr="00805C46">
              <w:t>1,63</w:t>
            </w:r>
          </w:p>
        </w:tc>
        <w:tc>
          <w:tcPr>
            <w:tcW w:w="1015" w:type="dxa"/>
            <w:noWrap/>
            <w:hideMark/>
          </w:tcPr>
          <w:p w:rsidR="00EB1B77" w:rsidRPr="00805C46" w:rsidRDefault="00EB1B77" w:rsidP="00E04202">
            <w:pPr>
              <w:pStyle w:val="gg1"/>
            </w:pPr>
            <w:r w:rsidRPr="00805C46">
              <w:t>105</w:t>
            </w:r>
          </w:p>
        </w:tc>
        <w:tc>
          <w:tcPr>
            <w:tcW w:w="1260" w:type="dxa"/>
            <w:noWrap/>
          </w:tcPr>
          <w:p w:rsidR="00EB1B77" w:rsidRPr="00805C46" w:rsidRDefault="00EB1B77" w:rsidP="00E04202">
            <w:pPr>
              <w:pStyle w:val="gg1"/>
            </w:pPr>
            <w:r w:rsidRPr="00805C46">
              <w:t>1,59</w:t>
            </w:r>
          </w:p>
        </w:tc>
        <w:tc>
          <w:tcPr>
            <w:tcW w:w="1307" w:type="dxa"/>
            <w:noWrap/>
            <w:hideMark/>
          </w:tcPr>
          <w:p w:rsidR="00EB1B77" w:rsidRPr="00805C46" w:rsidRDefault="00EB1B77" w:rsidP="00E04202">
            <w:pPr>
              <w:pStyle w:val="gg1"/>
            </w:pPr>
            <w:r w:rsidRPr="00805C46">
              <w:t>-0,94</w:t>
            </w:r>
          </w:p>
        </w:tc>
        <w:tc>
          <w:tcPr>
            <w:tcW w:w="1984" w:type="dxa"/>
          </w:tcPr>
          <w:p w:rsidR="00EB1B77" w:rsidRPr="00805C46" w:rsidRDefault="00EB1B77" w:rsidP="00E04202">
            <w:pPr>
              <w:pStyle w:val="gg1"/>
            </w:pPr>
            <w:r w:rsidRPr="00805C46">
              <w:t>-0,06</w:t>
            </w:r>
          </w:p>
        </w:tc>
      </w:tr>
      <w:tr w:rsidR="00EB1B77" w:rsidRPr="00805C46" w:rsidTr="00E04202">
        <w:trPr>
          <w:trHeight w:val="288"/>
        </w:trPr>
        <w:tc>
          <w:tcPr>
            <w:tcW w:w="562" w:type="dxa"/>
            <w:noWrap/>
            <w:hideMark/>
          </w:tcPr>
          <w:p w:rsidR="00EB1B77" w:rsidRPr="00805C46" w:rsidRDefault="00EB1B77" w:rsidP="00E04202">
            <w:pPr>
              <w:pStyle w:val="gg1"/>
            </w:pPr>
            <w:r w:rsidRPr="00805C46">
              <w:t>22</w:t>
            </w:r>
          </w:p>
        </w:tc>
        <w:tc>
          <w:tcPr>
            <w:tcW w:w="2455" w:type="dxa"/>
            <w:noWrap/>
            <w:hideMark/>
          </w:tcPr>
          <w:p w:rsidR="00EB1B77" w:rsidRPr="00805C46" w:rsidRDefault="00EB1B77" w:rsidP="00E04202">
            <w:pPr>
              <w:pStyle w:val="gg1"/>
            </w:pPr>
            <w:r w:rsidRPr="00805C46">
              <w:t>Szymankowszczyzna</w:t>
            </w:r>
          </w:p>
        </w:tc>
        <w:tc>
          <w:tcPr>
            <w:tcW w:w="984" w:type="dxa"/>
            <w:noWrap/>
            <w:hideMark/>
          </w:tcPr>
          <w:p w:rsidR="00EB1B77" w:rsidRPr="00805C46" w:rsidRDefault="00EB1B77" w:rsidP="00E04202">
            <w:pPr>
              <w:pStyle w:val="gg1"/>
            </w:pPr>
            <w:r w:rsidRPr="00805C46">
              <w:t>84</w:t>
            </w:r>
          </w:p>
        </w:tc>
        <w:tc>
          <w:tcPr>
            <w:tcW w:w="959" w:type="dxa"/>
          </w:tcPr>
          <w:p w:rsidR="00EB1B77" w:rsidRPr="00805C46" w:rsidRDefault="00EB1B77" w:rsidP="00E04202">
            <w:pPr>
              <w:pStyle w:val="gg1"/>
            </w:pPr>
            <w:r w:rsidRPr="00805C46">
              <w:t>1,31</w:t>
            </w:r>
          </w:p>
        </w:tc>
        <w:tc>
          <w:tcPr>
            <w:tcW w:w="984" w:type="dxa"/>
            <w:noWrap/>
            <w:hideMark/>
          </w:tcPr>
          <w:p w:rsidR="00EB1B77" w:rsidRPr="00805C46" w:rsidRDefault="00EB1B77" w:rsidP="00E04202">
            <w:pPr>
              <w:pStyle w:val="gg1"/>
            </w:pPr>
            <w:r w:rsidRPr="00805C46">
              <w:t>90</w:t>
            </w:r>
          </w:p>
        </w:tc>
        <w:tc>
          <w:tcPr>
            <w:tcW w:w="959" w:type="dxa"/>
          </w:tcPr>
          <w:p w:rsidR="00EB1B77" w:rsidRPr="00805C46" w:rsidRDefault="00EB1B77" w:rsidP="00E04202">
            <w:pPr>
              <w:pStyle w:val="gg1"/>
            </w:pPr>
            <w:r w:rsidRPr="00805C46">
              <w:t>1,38</w:t>
            </w:r>
          </w:p>
        </w:tc>
        <w:tc>
          <w:tcPr>
            <w:tcW w:w="1015" w:type="dxa"/>
            <w:noWrap/>
            <w:hideMark/>
          </w:tcPr>
          <w:p w:rsidR="00EB1B77" w:rsidRPr="00805C46" w:rsidRDefault="00EB1B77" w:rsidP="00E04202">
            <w:pPr>
              <w:pStyle w:val="gg1"/>
            </w:pPr>
            <w:r w:rsidRPr="00805C46">
              <w:t>92</w:t>
            </w:r>
          </w:p>
        </w:tc>
        <w:tc>
          <w:tcPr>
            <w:tcW w:w="1260" w:type="dxa"/>
            <w:noWrap/>
          </w:tcPr>
          <w:p w:rsidR="00EB1B77" w:rsidRPr="00805C46" w:rsidRDefault="00EB1B77" w:rsidP="00E04202">
            <w:pPr>
              <w:pStyle w:val="gg1"/>
            </w:pPr>
            <w:r w:rsidRPr="00805C46">
              <w:t>1,39</w:t>
            </w:r>
          </w:p>
        </w:tc>
        <w:tc>
          <w:tcPr>
            <w:tcW w:w="1307" w:type="dxa"/>
            <w:noWrap/>
            <w:hideMark/>
          </w:tcPr>
          <w:p w:rsidR="00EB1B77" w:rsidRPr="00805C46" w:rsidRDefault="00EB1B77" w:rsidP="00E04202">
            <w:pPr>
              <w:pStyle w:val="gg1"/>
            </w:pPr>
            <w:r w:rsidRPr="00805C46">
              <w:t>9,52</w:t>
            </w:r>
          </w:p>
        </w:tc>
        <w:tc>
          <w:tcPr>
            <w:tcW w:w="1984" w:type="dxa"/>
          </w:tcPr>
          <w:p w:rsidR="00EB1B77" w:rsidRPr="00805C46" w:rsidRDefault="00EB1B77" w:rsidP="00E04202">
            <w:pPr>
              <w:pStyle w:val="gg1"/>
            </w:pPr>
            <w:r w:rsidRPr="00805C46">
              <w:t>0,08</w:t>
            </w:r>
          </w:p>
        </w:tc>
      </w:tr>
      <w:tr w:rsidR="00EB1B77" w:rsidRPr="00805C46" w:rsidTr="00E04202">
        <w:trPr>
          <w:trHeight w:val="288"/>
        </w:trPr>
        <w:tc>
          <w:tcPr>
            <w:tcW w:w="562" w:type="dxa"/>
            <w:noWrap/>
            <w:hideMark/>
          </w:tcPr>
          <w:p w:rsidR="00EB1B77" w:rsidRPr="00805C46" w:rsidRDefault="00EB1B77" w:rsidP="00E04202">
            <w:pPr>
              <w:pStyle w:val="gg1"/>
            </w:pPr>
            <w:r w:rsidRPr="00805C46">
              <w:t>23</w:t>
            </w:r>
          </w:p>
        </w:tc>
        <w:tc>
          <w:tcPr>
            <w:tcW w:w="2455" w:type="dxa"/>
            <w:noWrap/>
            <w:hideMark/>
          </w:tcPr>
          <w:p w:rsidR="00EB1B77" w:rsidRPr="00805C46" w:rsidRDefault="00EB1B77" w:rsidP="00E04202">
            <w:pPr>
              <w:pStyle w:val="gg1"/>
            </w:pPr>
            <w:r w:rsidRPr="00805C46">
              <w:t>Wólka Czarnińska</w:t>
            </w:r>
          </w:p>
        </w:tc>
        <w:tc>
          <w:tcPr>
            <w:tcW w:w="984" w:type="dxa"/>
            <w:noWrap/>
            <w:hideMark/>
          </w:tcPr>
          <w:p w:rsidR="00EB1B77" w:rsidRPr="00805C46" w:rsidRDefault="00EB1B77" w:rsidP="00E04202">
            <w:pPr>
              <w:pStyle w:val="gg1"/>
            </w:pPr>
            <w:r w:rsidRPr="00805C46">
              <w:t>228</w:t>
            </w:r>
          </w:p>
        </w:tc>
        <w:tc>
          <w:tcPr>
            <w:tcW w:w="959" w:type="dxa"/>
          </w:tcPr>
          <w:p w:rsidR="00EB1B77" w:rsidRPr="00805C46" w:rsidRDefault="00EB1B77" w:rsidP="00E04202">
            <w:pPr>
              <w:pStyle w:val="gg1"/>
            </w:pPr>
            <w:r w:rsidRPr="00805C46">
              <w:t>3,55</w:t>
            </w:r>
          </w:p>
        </w:tc>
        <w:tc>
          <w:tcPr>
            <w:tcW w:w="984" w:type="dxa"/>
            <w:noWrap/>
            <w:hideMark/>
          </w:tcPr>
          <w:p w:rsidR="00EB1B77" w:rsidRPr="00805C46" w:rsidRDefault="00EB1B77" w:rsidP="00E04202">
            <w:pPr>
              <w:pStyle w:val="gg1"/>
            </w:pPr>
            <w:r w:rsidRPr="00805C46">
              <w:t>224</w:t>
            </w:r>
          </w:p>
        </w:tc>
        <w:tc>
          <w:tcPr>
            <w:tcW w:w="959" w:type="dxa"/>
          </w:tcPr>
          <w:p w:rsidR="00EB1B77" w:rsidRPr="00805C46" w:rsidRDefault="00EB1B77" w:rsidP="00E04202">
            <w:pPr>
              <w:pStyle w:val="gg1"/>
            </w:pPr>
            <w:r w:rsidRPr="00805C46">
              <w:t>3,44</w:t>
            </w:r>
          </w:p>
        </w:tc>
        <w:tc>
          <w:tcPr>
            <w:tcW w:w="1015" w:type="dxa"/>
            <w:noWrap/>
            <w:hideMark/>
          </w:tcPr>
          <w:p w:rsidR="00EB1B77" w:rsidRPr="00805C46" w:rsidRDefault="00EB1B77" w:rsidP="00E04202">
            <w:pPr>
              <w:pStyle w:val="gg1"/>
            </w:pPr>
            <w:r w:rsidRPr="00805C46">
              <w:t>228</w:t>
            </w:r>
          </w:p>
        </w:tc>
        <w:tc>
          <w:tcPr>
            <w:tcW w:w="1260" w:type="dxa"/>
            <w:noWrap/>
          </w:tcPr>
          <w:p w:rsidR="00EB1B77" w:rsidRPr="00805C46" w:rsidRDefault="00EB1B77" w:rsidP="00E04202">
            <w:pPr>
              <w:pStyle w:val="gg1"/>
            </w:pPr>
            <w:r w:rsidRPr="00805C46">
              <w:t>3,45</w:t>
            </w:r>
          </w:p>
        </w:tc>
        <w:tc>
          <w:tcPr>
            <w:tcW w:w="1307" w:type="dxa"/>
            <w:noWrap/>
            <w:hideMark/>
          </w:tcPr>
          <w:p w:rsidR="00EB1B77" w:rsidRPr="00805C46" w:rsidRDefault="00EB1B77" w:rsidP="00E04202">
            <w:pPr>
              <w:pStyle w:val="gg1"/>
            </w:pPr>
            <w:r w:rsidRPr="00805C46">
              <w:t>0,00</w:t>
            </w:r>
          </w:p>
        </w:tc>
        <w:tc>
          <w:tcPr>
            <w:tcW w:w="1984" w:type="dxa"/>
          </w:tcPr>
          <w:p w:rsidR="00EB1B77" w:rsidRPr="00805C46" w:rsidRDefault="00EB1B77" w:rsidP="00E04202">
            <w:pPr>
              <w:pStyle w:val="gg1"/>
            </w:pPr>
            <w:r w:rsidRPr="00805C46">
              <w:t>-0,1</w:t>
            </w:r>
          </w:p>
        </w:tc>
      </w:tr>
      <w:tr w:rsidR="00EB1B77" w:rsidRPr="00805C46" w:rsidTr="00E04202">
        <w:trPr>
          <w:trHeight w:val="288"/>
        </w:trPr>
        <w:tc>
          <w:tcPr>
            <w:tcW w:w="562" w:type="dxa"/>
            <w:noWrap/>
            <w:hideMark/>
          </w:tcPr>
          <w:p w:rsidR="00EB1B77" w:rsidRPr="00805C46" w:rsidRDefault="00EB1B77" w:rsidP="00E04202">
            <w:pPr>
              <w:pStyle w:val="gg1"/>
            </w:pPr>
            <w:r w:rsidRPr="00805C46">
              <w:t>24</w:t>
            </w:r>
          </w:p>
        </w:tc>
        <w:tc>
          <w:tcPr>
            <w:tcW w:w="2455" w:type="dxa"/>
            <w:noWrap/>
            <w:hideMark/>
          </w:tcPr>
          <w:p w:rsidR="00EB1B77" w:rsidRPr="00805C46" w:rsidRDefault="00EB1B77" w:rsidP="00E04202">
            <w:pPr>
              <w:pStyle w:val="gg1"/>
            </w:pPr>
            <w:r w:rsidRPr="00805C46">
              <w:t>Wólka Konstancja</w:t>
            </w:r>
          </w:p>
        </w:tc>
        <w:tc>
          <w:tcPr>
            <w:tcW w:w="984" w:type="dxa"/>
            <w:noWrap/>
            <w:hideMark/>
          </w:tcPr>
          <w:p w:rsidR="00EB1B77" w:rsidRPr="00805C46" w:rsidRDefault="00EB1B77" w:rsidP="00E04202">
            <w:pPr>
              <w:pStyle w:val="gg1"/>
            </w:pPr>
            <w:r w:rsidRPr="00805C46">
              <w:t>93</w:t>
            </w:r>
          </w:p>
        </w:tc>
        <w:tc>
          <w:tcPr>
            <w:tcW w:w="959" w:type="dxa"/>
          </w:tcPr>
          <w:p w:rsidR="00EB1B77" w:rsidRPr="00805C46" w:rsidRDefault="00EB1B77" w:rsidP="00E04202">
            <w:pPr>
              <w:pStyle w:val="gg1"/>
            </w:pPr>
            <w:r w:rsidRPr="00805C46">
              <w:t>1,45</w:t>
            </w:r>
          </w:p>
        </w:tc>
        <w:tc>
          <w:tcPr>
            <w:tcW w:w="984" w:type="dxa"/>
            <w:noWrap/>
            <w:hideMark/>
          </w:tcPr>
          <w:p w:rsidR="00EB1B77" w:rsidRPr="00805C46" w:rsidRDefault="00EB1B77" w:rsidP="00E04202">
            <w:pPr>
              <w:pStyle w:val="gg1"/>
            </w:pPr>
            <w:r w:rsidRPr="00805C46">
              <w:t>88</w:t>
            </w:r>
          </w:p>
        </w:tc>
        <w:tc>
          <w:tcPr>
            <w:tcW w:w="959" w:type="dxa"/>
          </w:tcPr>
          <w:p w:rsidR="00EB1B77" w:rsidRPr="00805C46" w:rsidRDefault="00EB1B77" w:rsidP="00E04202">
            <w:pPr>
              <w:pStyle w:val="gg1"/>
            </w:pPr>
            <w:r w:rsidRPr="00805C46">
              <w:t>1,35</w:t>
            </w:r>
          </w:p>
        </w:tc>
        <w:tc>
          <w:tcPr>
            <w:tcW w:w="1015" w:type="dxa"/>
            <w:noWrap/>
            <w:hideMark/>
          </w:tcPr>
          <w:p w:rsidR="00EB1B77" w:rsidRPr="00805C46" w:rsidRDefault="00EB1B77" w:rsidP="00E04202">
            <w:pPr>
              <w:pStyle w:val="gg1"/>
            </w:pPr>
            <w:r w:rsidRPr="00805C46">
              <w:t>85</w:t>
            </w:r>
          </w:p>
        </w:tc>
        <w:tc>
          <w:tcPr>
            <w:tcW w:w="1260" w:type="dxa"/>
            <w:noWrap/>
          </w:tcPr>
          <w:p w:rsidR="00EB1B77" w:rsidRPr="00805C46" w:rsidRDefault="00EB1B77" w:rsidP="00E04202">
            <w:pPr>
              <w:pStyle w:val="gg1"/>
            </w:pPr>
            <w:r w:rsidRPr="00805C46">
              <w:t>1,29</w:t>
            </w:r>
          </w:p>
        </w:tc>
        <w:tc>
          <w:tcPr>
            <w:tcW w:w="1307" w:type="dxa"/>
            <w:noWrap/>
            <w:hideMark/>
          </w:tcPr>
          <w:p w:rsidR="00EB1B77" w:rsidRPr="00805C46" w:rsidRDefault="00EB1B77" w:rsidP="00E04202">
            <w:pPr>
              <w:pStyle w:val="gg1"/>
            </w:pPr>
            <w:r w:rsidRPr="00805C46">
              <w:t>-8,60</w:t>
            </w:r>
          </w:p>
        </w:tc>
        <w:tc>
          <w:tcPr>
            <w:tcW w:w="1984" w:type="dxa"/>
          </w:tcPr>
          <w:p w:rsidR="00EB1B77" w:rsidRPr="00805C46" w:rsidRDefault="00EB1B77" w:rsidP="00E04202">
            <w:pPr>
              <w:pStyle w:val="gg1"/>
            </w:pPr>
            <w:r w:rsidRPr="00805C46">
              <w:t>-0,16</w:t>
            </w:r>
          </w:p>
        </w:tc>
      </w:tr>
      <w:tr w:rsidR="00EB1B77" w:rsidRPr="00805C46" w:rsidTr="00E04202">
        <w:trPr>
          <w:trHeight w:val="288"/>
        </w:trPr>
        <w:tc>
          <w:tcPr>
            <w:tcW w:w="562" w:type="dxa"/>
            <w:noWrap/>
            <w:hideMark/>
          </w:tcPr>
          <w:p w:rsidR="00EB1B77" w:rsidRPr="00805C46" w:rsidRDefault="00EB1B77" w:rsidP="00E04202">
            <w:pPr>
              <w:pStyle w:val="gg1"/>
            </w:pPr>
            <w:r w:rsidRPr="00805C46">
              <w:lastRenderedPageBreak/>
              <w:t>25</w:t>
            </w:r>
          </w:p>
        </w:tc>
        <w:tc>
          <w:tcPr>
            <w:tcW w:w="2455" w:type="dxa"/>
            <w:noWrap/>
            <w:hideMark/>
          </w:tcPr>
          <w:p w:rsidR="00EB1B77" w:rsidRPr="00805C46" w:rsidRDefault="00EB1B77" w:rsidP="00E04202">
            <w:pPr>
              <w:pStyle w:val="gg1"/>
            </w:pPr>
            <w:r w:rsidRPr="00805C46">
              <w:t>Wólka Piecząca</w:t>
            </w:r>
          </w:p>
        </w:tc>
        <w:tc>
          <w:tcPr>
            <w:tcW w:w="984" w:type="dxa"/>
            <w:noWrap/>
            <w:hideMark/>
          </w:tcPr>
          <w:p w:rsidR="00EB1B77" w:rsidRPr="00805C46" w:rsidRDefault="00EB1B77" w:rsidP="00E04202">
            <w:pPr>
              <w:pStyle w:val="gg1"/>
            </w:pPr>
            <w:r w:rsidRPr="00805C46">
              <w:t>117</w:t>
            </w:r>
          </w:p>
        </w:tc>
        <w:tc>
          <w:tcPr>
            <w:tcW w:w="959" w:type="dxa"/>
          </w:tcPr>
          <w:p w:rsidR="00EB1B77" w:rsidRPr="00805C46" w:rsidRDefault="00EB1B77" w:rsidP="00E04202">
            <w:pPr>
              <w:pStyle w:val="gg1"/>
            </w:pPr>
            <w:r w:rsidRPr="00805C46">
              <w:t>1,82</w:t>
            </w:r>
          </w:p>
        </w:tc>
        <w:tc>
          <w:tcPr>
            <w:tcW w:w="984" w:type="dxa"/>
            <w:noWrap/>
            <w:hideMark/>
          </w:tcPr>
          <w:p w:rsidR="00EB1B77" w:rsidRPr="00805C46" w:rsidRDefault="00EB1B77" w:rsidP="00E04202">
            <w:pPr>
              <w:pStyle w:val="gg1"/>
            </w:pPr>
            <w:r w:rsidRPr="00805C46">
              <w:t>116</w:t>
            </w:r>
          </w:p>
        </w:tc>
        <w:tc>
          <w:tcPr>
            <w:tcW w:w="959" w:type="dxa"/>
          </w:tcPr>
          <w:p w:rsidR="00EB1B77" w:rsidRPr="00805C46" w:rsidRDefault="00EB1B77" w:rsidP="00E04202">
            <w:pPr>
              <w:pStyle w:val="gg1"/>
            </w:pPr>
            <w:r w:rsidRPr="00805C46">
              <w:t>1,78</w:t>
            </w:r>
          </w:p>
        </w:tc>
        <w:tc>
          <w:tcPr>
            <w:tcW w:w="1015" w:type="dxa"/>
            <w:noWrap/>
            <w:hideMark/>
          </w:tcPr>
          <w:p w:rsidR="00EB1B77" w:rsidRPr="00805C46" w:rsidRDefault="00EB1B77" w:rsidP="00E04202">
            <w:pPr>
              <w:pStyle w:val="gg1"/>
            </w:pPr>
            <w:r w:rsidRPr="00805C46">
              <w:t>124</w:t>
            </w:r>
          </w:p>
        </w:tc>
        <w:tc>
          <w:tcPr>
            <w:tcW w:w="1260" w:type="dxa"/>
            <w:noWrap/>
          </w:tcPr>
          <w:p w:rsidR="00EB1B77" w:rsidRPr="00805C46" w:rsidRDefault="00EB1B77" w:rsidP="00E04202">
            <w:pPr>
              <w:pStyle w:val="gg1"/>
            </w:pPr>
            <w:r w:rsidRPr="00805C46">
              <w:t>1,88</w:t>
            </w:r>
          </w:p>
        </w:tc>
        <w:tc>
          <w:tcPr>
            <w:tcW w:w="1307" w:type="dxa"/>
            <w:noWrap/>
            <w:hideMark/>
          </w:tcPr>
          <w:p w:rsidR="00EB1B77" w:rsidRPr="00805C46" w:rsidRDefault="00EB1B77" w:rsidP="00E04202">
            <w:pPr>
              <w:pStyle w:val="gg1"/>
            </w:pPr>
            <w:r w:rsidRPr="00805C46">
              <w:t>5,98</w:t>
            </w:r>
          </w:p>
        </w:tc>
        <w:tc>
          <w:tcPr>
            <w:tcW w:w="1984" w:type="dxa"/>
          </w:tcPr>
          <w:p w:rsidR="00EB1B77" w:rsidRPr="00805C46" w:rsidRDefault="00EB1B77" w:rsidP="00E04202">
            <w:pPr>
              <w:pStyle w:val="gg1"/>
            </w:pPr>
            <w:r w:rsidRPr="00805C46">
              <w:t>0,06</w:t>
            </w:r>
          </w:p>
        </w:tc>
      </w:tr>
      <w:tr w:rsidR="00EB1B77" w:rsidRPr="00805C46" w:rsidTr="00E04202">
        <w:trPr>
          <w:trHeight w:val="288"/>
        </w:trPr>
        <w:tc>
          <w:tcPr>
            <w:tcW w:w="562" w:type="dxa"/>
            <w:noWrap/>
            <w:hideMark/>
          </w:tcPr>
          <w:p w:rsidR="00EB1B77" w:rsidRPr="00805C46" w:rsidRDefault="00EB1B77" w:rsidP="00E04202">
            <w:pPr>
              <w:pStyle w:val="gg1"/>
            </w:pPr>
            <w:r w:rsidRPr="00805C46">
              <w:t>26</w:t>
            </w:r>
          </w:p>
        </w:tc>
        <w:tc>
          <w:tcPr>
            <w:tcW w:w="2455" w:type="dxa"/>
            <w:noWrap/>
            <w:hideMark/>
          </w:tcPr>
          <w:p w:rsidR="00EB1B77" w:rsidRPr="00805C46" w:rsidRDefault="00EB1B77" w:rsidP="00E04202">
            <w:pPr>
              <w:pStyle w:val="gg1"/>
            </w:pPr>
            <w:r w:rsidRPr="00805C46">
              <w:t>Wólka Wybraniecka</w:t>
            </w:r>
          </w:p>
        </w:tc>
        <w:tc>
          <w:tcPr>
            <w:tcW w:w="984" w:type="dxa"/>
            <w:noWrap/>
            <w:hideMark/>
          </w:tcPr>
          <w:p w:rsidR="00EB1B77" w:rsidRPr="00805C46" w:rsidRDefault="00EB1B77" w:rsidP="00E04202">
            <w:pPr>
              <w:pStyle w:val="gg1"/>
            </w:pPr>
            <w:r w:rsidRPr="00805C46">
              <w:t>105</w:t>
            </w:r>
          </w:p>
        </w:tc>
        <w:tc>
          <w:tcPr>
            <w:tcW w:w="959" w:type="dxa"/>
          </w:tcPr>
          <w:p w:rsidR="00EB1B77" w:rsidRPr="00805C46" w:rsidRDefault="00EB1B77" w:rsidP="00E04202">
            <w:pPr>
              <w:pStyle w:val="gg1"/>
            </w:pPr>
            <w:r w:rsidRPr="00805C46">
              <w:t>1,64</w:t>
            </w:r>
          </w:p>
        </w:tc>
        <w:tc>
          <w:tcPr>
            <w:tcW w:w="984" w:type="dxa"/>
            <w:noWrap/>
            <w:hideMark/>
          </w:tcPr>
          <w:p w:rsidR="00EB1B77" w:rsidRPr="00805C46" w:rsidRDefault="00EB1B77" w:rsidP="00E04202">
            <w:pPr>
              <w:pStyle w:val="gg1"/>
            </w:pPr>
            <w:r w:rsidRPr="00805C46">
              <w:t>101</w:t>
            </w:r>
          </w:p>
        </w:tc>
        <w:tc>
          <w:tcPr>
            <w:tcW w:w="959" w:type="dxa"/>
          </w:tcPr>
          <w:p w:rsidR="00EB1B77" w:rsidRPr="00805C46" w:rsidRDefault="00EB1B77" w:rsidP="00E04202">
            <w:pPr>
              <w:pStyle w:val="gg1"/>
            </w:pPr>
            <w:r w:rsidRPr="00805C46">
              <w:t>1,55</w:t>
            </w:r>
          </w:p>
        </w:tc>
        <w:tc>
          <w:tcPr>
            <w:tcW w:w="1015" w:type="dxa"/>
            <w:noWrap/>
            <w:hideMark/>
          </w:tcPr>
          <w:p w:rsidR="00EB1B77" w:rsidRPr="00805C46" w:rsidRDefault="00EB1B77" w:rsidP="00E04202">
            <w:pPr>
              <w:pStyle w:val="gg1"/>
            </w:pPr>
            <w:r w:rsidRPr="00805C46">
              <w:t>101</w:t>
            </w:r>
          </w:p>
        </w:tc>
        <w:tc>
          <w:tcPr>
            <w:tcW w:w="1260" w:type="dxa"/>
            <w:noWrap/>
          </w:tcPr>
          <w:p w:rsidR="00EB1B77" w:rsidRPr="00805C46" w:rsidRDefault="00EB1B77" w:rsidP="00E04202">
            <w:pPr>
              <w:pStyle w:val="gg1"/>
            </w:pPr>
            <w:r w:rsidRPr="00805C46">
              <w:t>1,53</w:t>
            </w:r>
          </w:p>
        </w:tc>
        <w:tc>
          <w:tcPr>
            <w:tcW w:w="1307" w:type="dxa"/>
            <w:noWrap/>
            <w:hideMark/>
          </w:tcPr>
          <w:p w:rsidR="00EB1B77" w:rsidRPr="00805C46" w:rsidRDefault="00EB1B77" w:rsidP="00E04202">
            <w:pPr>
              <w:pStyle w:val="gg1"/>
            </w:pPr>
            <w:r w:rsidRPr="00805C46">
              <w:t>-3,81</w:t>
            </w:r>
          </w:p>
        </w:tc>
        <w:tc>
          <w:tcPr>
            <w:tcW w:w="1984" w:type="dxa"/>
          </w:tcPr>
          <w:p w:rsidR="00EB1B77" w:rsidRPr="00805C46" w:rsidRDefault="00EB1B77" w:rsidP="00E04202">
            <w:pPr>
              <w:pStyle w:val="gg1"/>
            </w:pPr>
            <w:r w:rsidRPr="00805C46">
              <w:t>-0,11</w:t>
            </w:r>
          </w:p>
        </w:tc>
      </w:tr>
      <w:tr w:rsidR="00EB1B77" w:rsidRPr="00805C46" w:rsidTr="00E04202">
        <w:trPr>
          <w:trHeight w:val="288"/>
        </w:trPr>
        <w:tc>
          <w:tcPr>
            <w:tcW w:w="562" w:type="dxa"/>
            <w:noWrap/>
            <w:hideMark/>
          </w:tcPr>
          <w:p w:rsidR="00EB1B77" w:rsidRPr="00805C46" w:rsidRDefault="00EB1B77" w:rsidP="00E04202">
            <w:pPr>
              <w:pStyle w:val="gg1"/>
            </w:pPr>
            <w:r w:rsidRPr="00805C46">
              <w:t>27</w:t>
            </w:r>
          </w:p>
        </w:tc>
        <w:tc>
          <w:tcPr>
            <w:tcW w:w="2455" w:type="dxa"/>
            <w:noWrap/>
            <w:hideMark/>
          </w:tcPr>
          <w:p w:rsidR="00EB1B77" w:rsidRPr="00805C46" w:rsidRDefault="00EB1B77" w:rsidP="00E04202">
            <w:pPr>
              <w:pStyle w:val="gg1"/>
            </w:pPr>
            <w:r w:rsidRPr="00805C46">
              <w:t>Zalesie</w:t>
            </w:r>
          </w:p>
        </w:tc>
        <w:tc>
          <w:tcPr>
            <w:tcW w:w="984" w:type="dxa"/>
            <w:noWrap/>
            <w:hideMark/>
          </w:tcPr>
          <w:p w:rsidR="00EB1B77" w:rsidRPr="00805C46" w:rsidRDefault="00EB1B77" w:rsidP="00E04202">
            <w:pPr>
              <w:pStyle w:val="gg1"/>
            </w:pPr>
            <w:r w:rsidRPr="00805C46">
              <w:t>146</w:t>
            </w:r>
          </w:p>
        </w:tc>
        <w:tc>
          <w:tcPr>
            <w:tcW w:w="959" w:type="dxa"/>
          </w:tcPr>
          <w:p w:rsidR="00EB1B77" w:rsidRPr="00805C46" w:rsidRDefault="00EB1B77" w:rsidP="00E04202">
            <w:pPr>
              <w:pStyle w:val="gg1"/>
            </w:pPr>
            <w:r w:rsidRPr="00805C46">
              <w:t>2,28</w:t>
            </w:r>
          </w:p>
        </w:tc>
        <w:tc>
          <w:tcPr>
            <w:tcW w:w="984" w:type="dxa"/>
            <w:noWrap/>
            <w:hideMark/>
          </w:tcPr>
          <w:p w:rsidR="00EB1B77" w:rsidRPr="00805C46" w:rsidRDefault="00EB1B77" w:rsidP="00E04202">
            <w:pPr>
              <w:pStyle w:val="gg1"/>
            </w:pPr>
            <w:r w:rsidRPr="00805C46">
              <w:t>146</w:t>
            </w:r>
          </w:p>
        </w:tc>
        <w:tc>
          <w:tcPr>
            <w:tcW w:w="959" w:type="dxa"/>
          </w:tcPr>
          <w:p w:rsidR="00EB1B77" w:rsidRPr="00805C46" w:rsidRDefault="00EB1B77" w:rsidP="00E04202">
            <w:pPr>
              <w:pStyle w:val="gg1"/>
            </w:pPr>
            <w:r w:rsidRPr="00805C46">
              <w:t>2,24</w:t>
            </w:r>
          </w:p>
        </w:tc>
        <w:tc>
          <w:tcPr>
            <w:tcW w:w="1015" w:type="dxa"/>
            <w:noWrap/>
            <w:hideMark/>
          </w:tcPr>
          <w:p w:rsidR="00EB1B77" w:rsidRPr="00805C46" w:rsidRDefault="00EB1B77" w:rsidP="00E04202">
            <w:pPr>
              <w:pStyle w:val="gg1"/>
            </w:pPr>
            <w:r w:rsidRPr="00805C46">
              <w:t>152</w:t>
            </w:r>
          </w:p>
        </w:tc>
        <w:tc>
          <w:tcPr>
            <w:tcW w:w="1260" w:type="dxa"/>
            <w:noWrap/>
          </w:tcPr>
          <w:p w:rsidR="00EB1B77" w:rsidRPr="00805C46" w:rsidRDefault="00EB1B77" w:rsidP="00E04202">
            <w:pPr>
              <w:pStyle w:val="gg1"/>
            </w:pPr>
            <w:r w:rsidRPr="00805C46">
              <w:t>2,30</w:t>
            </w:r>
          </w:p>
        </w:tc>
        <w:tc>
          <w:tcPr>
            <w:tcW w:w="1307" w:type="dxa"/>
            <w:noWrap/>
            <w:hideMark/>
          </w:tcPr>
          <w:p w:rsidR="00EB1B77" w:rsidRPr="00805C46" w:rsidRDefault="00EB1B77" w:rsidP="00E04202">
            <w:pPr>
              <w:pStyle w:val="gg1"/>
            </w:pPr>
            <w:r w:rsidRPr="00805C46">
              <w:t>4,11</w:t>
            </w:r>
          </w:p>
        </w:tc>
        <w:tc>
          <w:tcPr>
            <w:tcW w:w="1984" w:type="dxa"/>
          </w:tcPr>
          <w:p w:rsidR="00EB1B77" w:rsidRPr="00805C46" w:rsidRDefault="00EB1B77" w:rsidP="00E04202">
            <w:pPr>
              <w:pStyle w:val="gg1"/>
            </w:pPr>
            <w:r w:rsidRPr="00805C46">
              <w:t>0,02</w:t>
            </w:r>
          </w:p>
        </w:tc>
      </w:tr>
      <w:tr w:rsidR="00EB1B77" w:rsidRPr="00805C46" w:rsidTr="00E04202">
        <w:trPr>
          <w:trHeight w:val="288"/>
        </w:trPr>
        <w:tc>
          <w:tcPr>
            <w:tcW w:w="562" w:type="dxa"/>
            <w:noWrap/>
            <w:hideMark/>
          </w:tcPr>
          <w:p w:rsidR="00EB1B77" w:rsidRPr="00805C46" w:rsidRDefault="00EB1B77" w:rsidP="00E04202">
            <w:pPr>
              <w:pStyle w:val="gg1"/>
            </w:pPr>
            <w:r w:rsidRPr="00805C46">
              <w:t>28</w:t>
            </w:r>
          </w:p>
        </w:tc>
        <w:tc>
          <w:tcPr>
            <w:tcW w:w="2455" w:type="dxa"/>
            <w:noWrap/>
            <w:hideMark/>
          </w:tcPr>
          <w:p w:rsidR="00EB1B77" w:rsidRPr="00805C46" w:rsidRDefault="00EB1B77" w:rsidP="00E04202">
            <w:pPr>
              <w:pStyle w:val="gg1"/>
            </w:pPr>
            <w:r w:rsidRPr="00805C46">
              <w:t>Zawiesiuchy</w:t>
            </w:r>
          </w:p>
        </w:tc>
        <w:tc>
          <w:tcPr>
            <w:tcW w:w="984" w:type="dxa"/>
            <w:noWrap/>
            <w:hideMark/>
          </w:tcPr>
          <w:p w:rsidR="00EB1B77" w:rsidRPr="00805C46" w:rsidRDefault="00EB1B77" w:rsidP="00E04202">
            <w:pPr>
              <w:pStyle w:val="gg1"/>
            </w:pPr>
            <w:r w:rsidRPr="00805C46">
              <w:t>44</w:t>
            </w:r>
          </w:p>
        </w:tc>
        <w:tc>
          <w:tcPr>
            <w:tcW w:w="959" w:type="dxa"/>
          </w:tcPr>
          <w:p w:rsidR="00EB1B77" w:rsidRPr="00805C46" w:rsidRDefault="00EB1B77" w:rsidP="00E04202">
            <w:pPr>
              <w:pStyle w:val="gg1"/>
            </w:pPr>
            <w:r w:rsidRPr="00805C46">
              <w:t>0,69</w:t>
            </w:r>
          </w:p>
        </w:tc>
        <w:tc>
          <w:tcPr>
            <w:tcW w:w="984" w:type="dxa"/>
            <w:noWrap/>
            <w:hideMark/>
          </w:tcPr>
          <w:p w:rsidR="00EB1B77" w:rsidRPr="00805C46" w:rsidRDefault="00EB1B77" w:rsidP="00E04202">
            <w:pPr>
              <w:pStyle w:val="gg1"/>
            </w:pPr>
            <w:r w:rsidRPr="00805C46">
              <w:t>42</w:t>
            </w:r>
          </w:p>
        </w:tc>
        <w:tc>
          <w:tcPr>
            <w:tcW w:w="959" w:type="dxa"/>
          </w:tcPr>
          <w:p w:rsidR="00EB1B77" w:rsidRPr="00805C46" w:rsidRDefault="00EB1B77" w:rsidP="00E04202">
            <w:pPr>
              <w:pStyle w:val="gg1"/>
            </w:pPr>
            <w:r w:rsidRPr="00805C46">
              <w:t>0,64</w:t>
            </w:r>
          </w:p>
        </w:tc>
        <w:tc>
          <w:tcPr>
            <w:tcW w:w="1015" w:type="dxa"/>
            <w:noWrap/>
            <w:hideMark/>
          </w:tcPr>
          <w:p w:rsidR="00EB1B77" w:rsidRPr="00805C46" w:rsidRDefault="00EB1B77" w:rsidP="00E04202">
            <w:pPr>
              <w:pStyle w:val="gg1"/>
            </w:pPr>
            <w:r w:rsidRPr="00805C46">
              <w:t>43</w:t>
            </w:r>
          </w:p>
        </w:tc>
        <w:tc>
          <w:tcPr>
            <w:tcW w:w="1260" w:type="dxa"/>
            <w:noWrap/>
          </w:tcPr>
          <w:p w:rsidR="00EB1B77" w:rsidRPr="00805C46" w:rsidRDefault="00EB1B77" w:rsidP="00E04202">
            <w:pPr>
              <w:pStyle w:val="gg1"/>
            </w:pPr>
            <w:r w:rsidRPr="00805C46">
              <w:t>0,65</w:t>
            </w:r>
          </w:p>
        </w:tc>
        <w:tc>
          <w:tcPr>
            <w:tcW w:w="1307" w:type="dxa"/>
            <w:noWrap/>
            <w:hideMark/>
          </w:tcPr>
          <w:p w:rsidR="00EB1B77" w:rsidRPr="00805C46" w:rsidRDefault="00EB1B77" w:rsidP="00E04202">
            <w:pPr>
              <w:pStyle w:val="gg1"/>
            </w:pPr>
            <w:r w:rsidRPr="00805C46">
              <w:t>-2,27</w:t>
            </w:r>
          </w:p>
        </w:tc>
        <w:tc>
          <w:tcPr>
            <w:tcW w:w="1984" w:type="dxa"/>
          </w:tcPr>
          <w:p w:rsidR="00EB1B77" w:rsidRPr="00805C46" w:rsidRDefault="00EB1B77" w:rsidP="00E04202">
            <w:pPr>
              <w:pStyle w:val="gg1"/>
            </w:pPr>
            <w:r w:rsidRPr="00805C46">
              <w:t>-0,04</w:t>
            </w:r>
          </w:p>
        </w:tc>
      </w:tr>
      <w:tr w:rsidR="00EB1B77" w:rsidRPr="00805C46" w:rsidTr="0039516F">
        <w:trPr>
          <w:trHeight w:val="288"/>
        </w:trPr>
        <w:tc>
          <w:tcPr>
            <w:tcW w:w="562" w:type="dxa"/>
            <w:noWrap/>
            <w:hideMark/>
          </w:tcPr>
          <w:p w:rsidR="00EB1B77" w:rsidRPr="00805C46" w:rsidRDefault="00EB1B77" w:rsidP="00E04202">
            <w:pPr>
              <w:pStyle w:val="gg1"/>
            </w:pPr>
            <w:r w:rsidRPr="00805C46">
              <w:t>29</w:t>
            </w:r>
          </w:p>
        </w:tc>
        <w:tc>
          <w:tcPr>
            <w:tcW w:w="2455" w:type="dxa"/>
            <w:noWrap/>
            <w:hideMark/>
          </w:tcPr>
          <w:p w:rsidR="00EB1B77" w:rsidRPr="00805C46" w:rsidRDefault="00EB1B77" w:rsidP="00E04202">
            <w:pPr>
              <w:pStyle w:val="gg1"/>
            </w:pPr>
            <w:r w:rsidRPr="00805C46">
              <w:t>Stanisławów 1</w:t>
            </w:r>
          </w:p>
        </w:tc>
        <w:tc>
          <w:tcPr>
            <w:tcW w:w="984" w:type="dxa"/>
            <w:noWrap/>
            <w:hideMark/>
          </w:tcPr>
          <w:p w:rsidR="00EB1B77" w:rsidRPr="00805C46" w:rsidRDefault="00EB1B77" w:rsidP="00E04202">
            <w:pPr>
              <w:pStyle w:val="gg1"/>
            </w:pPr>
            <w:r w:rsidRPr="00805C46">
              <w:t>345</w:t>
            </w:r>
          </w:p>
        </w:tc>
        <w:tc>
          <w:tcPr>
            <w:tcW w:w="959" w:type="dxa"/>
          </w:tcPr>
          <w:p w:rsidR="00EB1B77" w:rsidRPr="00805C46" w:rsidRDefault="00EB1B77" w:rsidP="00E04202">
            <w:pPr>
              <w:pStyle w:val="gg1"/>
            </w:pPr>
            <w:r w:rsidRPr="00805C46">
              <w:t>5,38</w:t>
            </w:r>
          </w:p>
        </w:tc>
        <w:tc>
          <w:tcPr>
            <w:tcW w:w="984" w:type="dxa"/>
            <w:noWrap/>
            <w:hideMark/>
          </w:tcPr>
          <w:p w:rsidR="00EB1B77" w:rsidRPr="00805C46" w:rsidRDefault="00EB1B77" w:rsidP="00E04202">
            <w:pPr>
              <w:pStyle w:val="gg1"/>
            </w:pPr>
            <w:r w:rsidRPr="00805C46">
              <w:t>350</w:t>
            </w:r>
          </w:p>
        </w:tc>
        <w:tc>
          <w:tcPr>
            <w:tcW w:w="959" w:type="dxa"/>
          </w:tcPr>
          <w:p w:rsidR="00EB1B77" w:rsidRPr="00805C46" w:rsidRDefault="00EB1B77" w:rsidP="00E04202">
            <w:pPr>
              <w:pStyle w:val="gg1"/>
            </w:pPr>
            <w:r w:rsidRPr="00805C46">
              <w:t>5,37</w:t>
            </w:r>
          </w:p>
        </w:tc>
        <w:tc>
          <w:tcPr>
            <w:tcW w:w="1015" w:type="dxa"/>
            <w:shd w:val="clear" w:color="auto" w:fill="auto"/>
            <w:noWrap/>
            <w:hideMark/>
          </w:tcPr>
          <w:p w:rsidR="00EB1B77" w:rsidRPr="0039516F" w:rsidRDefault="00EB1B77" w:rsidP="00E04202">
            <w:pPr>
              <w:pStyle w:val="gg1"/>
            </w:pPr>
            <w:r w:rsidRPr="0039516F">
              <w:t>361</w:t>
            </w:r>
          </w:p>
        </w:tc>
        <w:tc>
          <w:tcPr>
            <w:tcW w:w="1260" w:type="dxa"/>
            <w:shd w:val="clear" w:color="auto" w:fill="auto"/>
            <w:noWrap/>
          </w:tcPr>
          <w:p w:rsidR="00EB1B77" w:rsidRPr="0039516F" w:rsidRDefault="00EB1B77" w:rsidP="00E04202">
            <w:pPr>
              <w:pStyle w:val="gg1"/>
            </w:pPr>
            <w:r w:rsidRPr="0039516F">
              <w:t>5,47</w:t>
            </w:r>
          </w:p>
        </w:tc>
        <w:tc>
          <w:tcPr>
            <w:tcW w:w="1307" w:type="dxa"/>
            <w:noWrap/>
            <w:hideMark/>
          </w:tcPr>
          <w:p w:rsidR="00EB1B77" w:rsidRPr="00805C46" w:rsidRDefault="00EB1B77" w:rsidP="00E04202">
            <w:pPr>
              <w:pStyle w:val="gg1"/>
            </w:pPr>
            <w:r w:rsidRPr="00805C46">
              <w:t>4,64</w:t>
            </w:r>
          </w:p>
        </w:tc>
        <w:tc>
          <w:tcPr>
            <w:tcW w:w="1984" w:type="dxa"/>
          </w:tcPr>
          <w:p w:rsidR="00EB1B77" w:rsidRPr="00805C46" w:rsidRDefault="00EB1B77" w:rsidP="00E04202">
            <w:pPr>
              <w:pStyle w:val="gg1"/>
            </w:pPr>
            <w:r w:rsidRPr="00805C46">
              <w:t>0,09</w:t>
            </w:r>
          </w:p>
        </w:tc>
      </w:tr>
      <w:tr w:rsidR="00EB1B77" w:rsidRPr="00805C46" w:rsidTr="0039516F">
        <w:trPr>
          <w:trHeight w:val="288"/>
        </w:trPr>
        <w:tc>
          <w:tcPr>
            <w:tcW w:w="562" w:type="dxa"/>
            <w:noWrap/>
            <w:hideMark/>
          </w:tcPr>
          <w:p w:rsidR="00EB1B77" w:rsidRPr="00805C46" w:rsidRDefault="00EB1B77" w:rsidP="00E04202">
            <w:pPr>
              <w:pStyle w:val="gg1"/>
            </w:pPr>
            <w:r w:rsidRPr="00805C46">
              <w:t>30</w:t>
            </w:r>
          </w:p>
        </w:tc>
        <w:tc>
          <w:tcPr>
            <w:tcW w:w="2455" w:type="dxa"/>
            <w:noWrap/>
            <w:hideMark/>
          </w:tcPr>
          <w:p w:rsidR="00EB1B77" w:rsidRPr="00805C46" w:rsidRDefault="00EB1B77" w:rsidP="00E04202">
            <w:pPr>
              <w:pStyle w:val="gg1"/>
            </w:pPr>
            <w:r w:rsidRPr="00805C46">
              <w:t>Stanisławów 2</w:t>
            </w:r>
          </w:p>
        </w:tc>
        <w:tc>
          <w:tcPr>
            <w:tcW w:w="984" w:type="dxa"/>
            <w:noWrap/>
            <w:hideMark/>
          </w:tcPr>
          <w:p w:rsidR="00EB1B77" w:rsidRPr="00805C46" w:rsidRDefault="00EB1B77" w:rsidP="00E04202">
            <w:pPr>
              <w:pStyle w:val="gg1"/>
            </w:pPr>
            <w:r w:rsidRPr="00805C46">
              <w:t>384</w:t>
            </w:r>
          </w:p>
        </w:tc>
        <w:tc>
          <w:tcPr>
            <w:tcW w:w="959" w:type="dxa"/>
          </w:tcPr>
          <w:p w:rsidR="00EB1B77" w:rsidRPr="00805C46" w:rsidRDefault="00EB1B77" w:rsidP="00E04202">
            <w:pPr>
              <w:pStyle w:val="gg1"/>
            </w:pPr>
            <w:r w:rsidRPr="00805C46">
              <w:t>5,99</w:t>
            </w:r>
          </w:p>
        </w:tc>
        <w:tc>
          <w:tcPr>
            <w:tcW w:w="984" w:type="dxa"/>
            <w:noWrap/>
            <w:hideMark/>
          </w:tcPr>
          <w:p w:rsidR="00EB1B77" w:rsidRPr="00805C46" w:rsidRDefault="00EB1B77" w:rsidP="00E04202">
            <w:pPr>
              <w:pStyle w:val="gg1"/>
            </w:pPr>
            <w:r w:rsidRPr="00805C46">
              <w:t>386</w:t>
            </w:r>
          </w:p>
        </w:tc>
        <w:tc>
          <w:tcPr>
            <w:tcW w:w="959" w:type="dxa"/>
          </w:tcPr>
          <w:p w:rsidR="00EB1B77" w:rsidRPr="00805C46" w:rsidRDefault="00EB1B77" w:rsidP="00E04202">
            <w:pPr>
              <w:pStyle w:val="gg1"/>
            </w:pPr>
            <w:r w:rsidRPr="00805C46">
              <w:t>5,92</w:t>
            </w:r>
          </w:p>
        </w:tc>
        <w:tc>
          <w:tcPr>
            <w:tcW w:w="1015" w:type="dxa"/>
            <w:shd w:val="clear" w:color="auto" w:fill="auto"/>
            <w:noWrap/>
            <w:hideMark/>
          </w:tcPr>
          <w:p w:rsidR="00EB1B77" w:rsidRPr="0039516F" w:rsidRDefault="00EB1B77" w:rsidP="00E04202">
            <w:pPr>
              <w:pStyle w:val="gg1"/>
            </w:pPr>
            <w:r w:rsidRPr="0039516F">
              <w:t>390</w:t>
            </w:r>
          </w:p>
        </w:tc>
        <w:tc>
          <w:tcPr>
            <w:tcW w:w="1260" w:type="dxa"/>
            <w:shd w:val="clear" w:color="auto" w:fill="auto"/>
            <w:noWrap/>
          </w:tcPr>
          <w:p w:rsidR="00EB1B77" w:rsidRPr="0039516F" w:rsidRDefault="00EB1B77" w:rsidP="00E04202">
            <w:pPr>
              <w:pStyle w:val="gg1"/>
            </w:pPr>
            <w:r w:rsidRPr="0039516F">
              <w:t>5,91</w:t>
            </w:r>
          </w:p>
        </w:tc>
        <w:tc>
          <w:tcPr>
            <w:tcW w:w="1307" w:type="dxa"/>
            <w:noWrap/>
            <w:hideMark/>
          </w:tcPr>
          <w:p w:rsidR="00EB1B77" w:rsidRPr="00805C46" w:rsidRDefault="00EB1B77" w:rsidP="00E04202">
            <w:pPr>
              <w:pStyle w:val="gg1"/>
            </w:pPr>
            <w:r w:rsidRPr="00805C46">
              <w:t>1,56</w:t>
            </w:r>
          </w:p>
        </w:tc>
        <w:tc>
          <w:tcPr>
            <w:tcW w:w="1984" w:type="dxa"/>
          </w:tcPr>
          <w:p w:rsidR="00EB1B77" w:rsidRPr="00805C46" w:rsidRDefault="00EB1B77" w:rsidP="00E04202">
            <w:pPr>
              <w:pStyle w:val="gg1"/>
            </w:pPr>
            <w:r w:rsidRPr="00805C46">
              <w:t>-0,08</w:t>
            </w:r>
          </w:p>
        </w:tc>
      </w:tr>
      <w:tr w:rsidR="00EB1B77" w:rsidRPr="00805C46" w:rsidTr="0039516F">
        <w:trPr>
          <w:trHeight w:val="288"/>
        </w:trPr>
        <w:tc>
          <w:tcPr>
            <w:tcW w:w="562" w:type="dxa"/>
            <w:noWrap/>
            <w:hideMark/>
          </w:tcPr>
          <w:p w:rsidR="00EB1B77" w:rsidRPr="00805C46" w:rsidRDefault="00EB1B77" w:rsidP="00E04202">
            <w:pPr>
              <w:pStyle w:val="gg1"/>
            </w:pPr>
            <w:r w:rsidRPr="00805C46">
              <w:t>31</w:t>
            </w:r>
          </w:p>
        </w:tc>
        <w:tc>
          <w:tcPr>
            <w:tcW w:w="2455" w:type="dxa"/>
            <w:noWrap/>
            <w:hideMark/>
          </w:tcPr>
          <w:p w:rsidR="00EB1B77" w:rsidRPr="00805C46" w:rsidRDefault="00EB1B77" w:rsidP="00E04202">
            <w:pPr>
              <w:pStyle w:val="gg1"/>
            </w:pPr>
            <w:r w:rsidRPr="00805C46">
              <w:t>Stanisławów 3</w:t>
            </w:r>
          </w:p>
        </w:tc>
        <w:tc>
          <w:tcPr>
            <w:tcW w:w="984" w:type="dxa"/>
            <w:noWrap/>
            <w:hideMark/>
          </w:tcPr>
          <w:p w:rsidR="00EB1B77" w:rsidRPr="00805C46" w:rsidRDefault="00EB1B77" w:rsidP="00E04202">
            <w:pPr>
              <w:pStyle w:val="gg1"/>
            </w:pPr>
            <w:r w:rsidRPr="00805C46">
              <w:t>451</w:t>
            </w:r>
          </w:p>
        </w:tc>
        <w:tc>
          <w:tcPr>
            <w:tcW w:w="959" w:type="dxa"/>
          </w:tcPr>
          <w:p w:rsidR="00EB1B77" w:rsidRPr="00805C46" w:rsidRDefault="00EB1B77" w:rsidP="00E04202">
            <w:pPr>
              <w:pStyle w:val="gg1"/>
            </w:pPr>
            <w:r w:rsidRPr="00805C46">
              <w:t>7,03</w:t>
            </w:r>
          </w:p>
        </w:tc>
        <w:tc>
          <w:tcPr>
            <w:tcW w:w="984" w:type="dxa"/>
            <w:noWrap/>
            <w:hideMark/>
          </w:tcPr>
          <w:p w:rsidR="00EB1B77" w:rsidRPr="00805C46" w:rsidRDefault="00EB1B77" w:rsidP="00E04202">
            <w:pPr>
              <w:pStyle w:val="gg1"/>
            </w:pPr>
            <w:r w:rsidRPr="00805C46">
              <w:t>460</w:t>
            </w:r>
          </w:p>
        </w:tc>
        <w:tc>
          <w:tcPr>
            <w:tcW w:w="959" w:type="dxa"/>
          </w:tcPr>
          <w:p w:rsidR="00EB1B77" w:rsidRPr="00805C46" w:rsidRDefault="00EB1B77" w:rsidP="00E04202">
            <w:pPr>
              <w:pStyle w:val="gg1"/>
            </w:pPr>
            <w:r w:rsidRPr="00805C46">
              <w:t>7,06</w:t>
            </w:r>
          </w:p>
        </w:tc>
        <w:tc>
          <w:tcPr>
            <w:tcW w:w="1015" w:type="dxa"/>
            <w:shd w:val="clear" w:color="auto" w:fill="auto"/>
            <w:noWrap/>
            <w:hideMark/>
          </w:tcPr>
          <w:p w:rsidR="00EB1B77" w:rsidRPr="0039516F" w:rsidRDefault="00EB1B77" w:rsidP="00E04202">
            <w:pPr>
              <w:pStyle w:val="gg1"/>
            </w:pPr>
            <w:r w:rsidRPr="0039516F">
              <w:t>479</w:t>
            </w:r>
          </w:p>
        </w:tc>
        <w:tc>
          <w:tcPr>
            <w:tcW w:w="1260" w:type="dxa"/>
            <w:shd w:val="clear" w:color="auto" w:fill="auto"/>
            <w:noWrap/>
          </w:tcPr>
          <w:p w:rsidR="00EB1B77" w:rsidRPr="0039516F" w:rsidRDefault="00EB1B77" w:rsidP="00E04202">
            <w:pPr>
              <w:pStyle w:val="gg1"/>
            </w:pPr>
            <w:r w:rsidRPr="0039516F">
              <w:t>7,26</w:t>
            </w:r>
          </w:p>
        </w:tc>
        <w:tc>
          <w:tcPr>
            <w:tcW w:w="1307" w:type="dxa"/>
            <w:noWrap/>
            <w:hideMark/>
          </w:tcPr>
          <w:p w:rsidR="00EB1B77" w:rsidRPr="00805C46" w:rsidRDefault="00EB1B77" w:rsidP="00E04202">
            <w:pPr>
              <w:pStyle w:val="gg1"/>
            </w:pPr>
            <w:r w:rsidRPr="00805C46">
              <w:t>6,21</w:t>
            </w:r>
          </w:p>
        </w:tc>
        <w:tc>
          <w:tcPr>
            <w:tcW w:w="1984" w:type="dxa"/>
          </w:tcPr>
          <w:p w:rsidR="00EB1B77" w:rsidRPr="00805C46" w:rsidRDefault="00EB1B77" w:rsidP="00E04202">
            <w:pPr>
              <w:pStyle w:val="gg1"/>
            </w:pPr>
            <w:r w:rsidRPr="00805C46">
              <w:t>0,23</w:t>
            </w:r>
          </w:p>
        </w:tc>
      </w:tr>
      <w:tr w:rsidR="00EB1B77" w:rsidRPr="00805C46" w:rsidTr="0039516F">
        <w:trPr>
          <w:trHeight w:val="288"/>
        </w:trPr>
        <w:tc>
          <w:tcPr>
            <w:tcW w:w="562" w:type="dxa"/>
            <w:noWrap/>
            <w:hideMark/>
          </w:tcPr>
          <w:p w:rsidR="00EB1B77" w:rsidRPr="00805C46" w:rsidRDefault="00EB1B77" w:rsidP="00E04202">
            <w:pPr>
              <w:pStyle w:val="gg1"/>
            </w:pPr>
            <w:r w:rsidRPr="00805C46">
              <w:t>32</w:t>
            </w:r>
          </w:p>
        </w:tc>
        <w:tc>
          <w:tcPr>
            <w:tcW w:w="2455" w:type="dxa"/>
            <w:noWrap/>
            <w:hideMark/>
          </w:tcPr>
          <w:p w:rsidR="00EB1B77" w:rsidRPr="00805C46" w:rsidRDefault="00EB1B77" w:rsidP="00E04202">
            <w:pPr>
              <w:pStyle w:val="gg1"/>
            </w:pPr>
            <w:r w:rsidRPr="00805C46">
              <w:t>Stanisławów 4</w:t>
            </w:r>
          </w:p>
        </w:tc>
        <w:tc>
          <w:tcPr>
            <w:tcW w:w="984" w:type="dxa"/>
            <w:noWrap/>
            <w:hideMark/>
          </w:tcPr>
          <w:p w:rsidR="00EB1B77" w:rsidRPr="00805C46" w:rsidRDefault="00EB1B77" w:rsidP="00E04202">
            <w:pPr>
              <w:pStyle w:val="gg1"/>
            </w:pPr>
            <w:r w:rsidRPr="00805C46">
              <w:t>411</w:t>
            </w:r>
          </w:p>
        </w:tc>
        <w:tc>
          <w:tcPr>
            <w:tcW w:w="959" w:type="dxa"/>
          </w:tcPr>
          <w:p w:rsidR="00EB1B77" w:rsidRPr="00805C46" w:rsidRDefault="00EB1B77" w:rsidP="00E04202">
            <w:pPr>
              <w:pStyle w:val="gg1"/>
            </w:pPr>
            <w:r w:rsidRPr="00805C46">
              <w:t>6,41</w:t>
            </w:r>
          </w:p>
        </w:tc>
        <w:tc>
          <w:tcPr>
            <w:tcW w:w="984" w:type="dxa"/>
            <w:noWrap/>
            <w:hideMark/>
          </w:tcPr>
          <w:p w:rsidR="00EB1B77" w:rsidRPr="00805C46" w:rsidRDefault="00EB1B77" w:rsidP="00E04202">
            <w:pPr>
              <w:pStyle w:val="gg1"/>
            </w:pPr>
            <w:r w:rsidRPr="00805C46">
              <w:t>425</w:t>
            </w:r>
          </w:p>
        </w:tc>
        <w:tc>
          <w:tcPr>
            <w:tcW w:w="959" w:type="dxa"/>
          </w:tcPr>
          <w:p w:rsidR="00EB1B77" w:rsidRPr="00805C46" w:rsidRDefault="00EB1B77" w:rsidP="00E04202">
            <w:pPr>
              <w:pStyle w:val="gg1"/>
            </w:pPr>
            <w:r w:rsidRPr="00805C46">
              <w:t>6,52</w:t>
            </w:r>
          </w:p>
        </w:tc>
        <w:tc>
          <w:tcPr>
            <w:tcW w:w="1015" w:type="dxa"/>
            <w:shd w:val="clear" w:color="auto" w:fill="auto"/>
            <w:noWrap/>
            <w:hideMark/>
          </w:tcPr>
          <w:p w:rsidR="00EB1B77" w:rsidRPr="0039516F" w:rsidRDefault="00EB1B77" w:rsidP="00E04202">
            <w:pPr>
              <w:pStyle w:val="gg1"/>
            </w:pPr>
            <w:r w:rsidRPr="0039516F">
              <w:t>427</w:t>
            </w:r>
          </w:p>
        </w:tc>
        <w:tc>
          <w:tcPr>
            <w:tcW w:w="1260" w:type="dxa"/>
            <w:shd w:val="clear" w:color="auto" w:fill="auto"/>
            <w:noWrap/>
          </w:tcPr>
          <w:p w:rsidR="00EB1B77" w:rsidRPr="0039516F" w:rsidRDefault="00EB1B77" w:rsidP="00E04202">
            <w:pPr>
              <w:pStyle w:val="gg1"/>
            </w:pPr>
            <w:r w:rsidRPr="0039516F">
              <w:t>6,47</w:t>
            </w:r>
          </w:p>
        </w:tc>
        <w:tc>
          <w:tcPr>
            <w:tcW w:w="1307" w:type="dxa"/>
            <w:noWrap/>
            <w:hideMark/>
          </w:tcPr>
          <w:p w:rsidR="00EB1B77" w:rsidRPr="00805C46" w:rsidRDefault="00EB1B77" w:rsidP="00E04202">
            <w:pPr>
              <w:pStyle w:val="gg1"/>
            </w:pPr>
            <w:r w:rsidRPr="00805C46">
              <w:t>3,89</w:t>
            </w:r>
          </w:p>
        </w:tc>
        <w:tc>
          <w:tcPr>
            <w:tcW w:w="1984" w:type="dxa"/>
          </w:tcPr>
          <w:p w:rsidR="00EB1B77" w:rsidRPr="00805C46" w:rsidRDefault="00EB1B77" w:rsidP="00E04202">
            <w:pPr>
              <w:pStyle w:val="gg1"/>
            </w:pPr>
            <w:r w:rsidRPr="00805C46">
              <w:t>0,06</w:t>
            </w:r>
          </w:p>
        </w:tc>
      </w:tr>
      <w:tr w:rsidR="00EB1B77" w:rsidRPr="00805C46" w:rsidTr="00E04202">
        <w:trPr>
          <w:trHeight w:val="288"/>
        </w:trPr>
        <w:tc>
          <w:tcPr>
            <w:tcW w:w="562" w:type="dxa"/>
            <w:noWrap/>
            <w:hideMark/>
          </w:tcPr>
          <w:p w:rsidR="00EB1B77" w:rsidRPr="00805C46" w:rsidRDefault="00EB1B77" w:rsidP="00E04202">
            <w:pPr>
              <w:pStyle w:val="gg1"/>
            </w:pPr>
          </w:p>
        </w:tc>
        <w:tc>
          <w:tcPr>
            <w:tcW w:w="2455" w:type="dxa"/>
            <w:noWrap/>
            <w:hideMark/>
          </w:tcPr>
          <w:p w:rsidR="00EB1B77" w:rsidRPr="00805C46" w:rsidRDefault="00EB1B77" w:rsidP="00E04202">
            <w:pPr>
              <w:pStyle w:val="gg1"/>
            </w:pPr>
          </w:p>
        </w:tc>
        <w:tc>
          <w:tcPr>
            <w:tcW w:w="984" w:type="dxa"/>
            <w:noWrap/>
            <w:hideMark/>
          </w:tcPr>
          <w:p w:rsidR="00EB1B77" w:rsidRPr="00805C46" w:rsidRDefault="00EB1B77" w:rsidP="00E04202">
            <w:pPr>
              <w:pStyle w:val="gg1"/>
            </w:pPr>
            <w:r w:rsidRPr="00805C46">
              <w:t>6416</w:t>
            </w:r>
          </w:p>
        </w:tc>
        <w:tc>
          <w:tcPr>
            <w:tcW w:w="959" w:type="dxa"/>
          </w:tcPr>
          <w:p w:rsidR="00EB1B77" w:rsidRPr="00805C46" w:rsidRDefault="00EB1B77" w:rsidP="00E04202">
            <w:pPr>
              <w:pStyle w:val="gg1"/>
            </w:pPr>
          </w:p>
        </w:tc>
        <w:tc>
          <w:tcPr>
            <w:tcW w:w="984" w:type="dxa"/>
            <w:noWrap/>
            <w:hideMark/>
          </w:tcPr>
          <w:p w:rsidR="00EB1B77" w:rsidRPr="00805C46" w:rsidRDefault="00EB1B77" w:rsidP="00E04202">
            <w:pPr>
              <w:pStyle w:val="gg1"/>
            </w:pPr>
            <w:r w:rsidRPr="00805C46">
              <w:t>6520</w:t>
            </w:r>
          </w:p>
        </w:tc>
        <w:tc>
          <w:tcPr>
            <w:tcW w:w="959" w:type="dxa"/>
          </w:tcPr>
          <w:p w:rsidR="00EB1B77" w:rsidRPr="00805C46" w:rsidRDefault="00EB1B77" w:rsidP="00E04202">
            <w:pPr>
              <w:pStyle w:val="gg1"/>
            </w:pPr>
          </w:p>
        </w:tc>
        <w:tc>
          <w:tcPr>
            <w:tcW w:w="1015" w:type="dxa"/>
            <w:noWrap/>
            <w:hideMark/>
          </w:tcPr>
          <w:p w:rsidR="00EB1B77" w:rsidRPr="00805C46" w:rsidRDefault="00EB1B77" w:rsidP="00E04202">
            <w:pPr>
              <w:pStyle w:val="gg1"/>
            </w:pPr>
            <w:r w:rsidRPr="00805C46">
              <w:t>6601</w:t>
            </w:r>
          </w:p>
        </w:tc>
        <w:tc>
          <w:tcPr>
            <w:tcW w:w="1260" w:type="dxa"/>
            <w:noWrap/>
          </w:tcPr>
          <w:p w:rsidR="00EB1B77" w:rsidRPr="00805C46" w:rsidRDefault="00EB1B77" w:rsidP="00E04202">
            <w:pPr>
              <w:pStyle w:val="gg1"/>
            </w:pPr>
          </w:p>
        </w:tc>
        <w:tc>
          <w:tcPr>
            <w:tcW w:w="1307" w:type="dxa"/>
            <w:noWrap/>
            <w:hideMark/>
          </w:tcPr>
          <w:p w:rsidR="00EB1B77" w:rsidRPr="00805C46" w:rsidRDefault="00EB1B77" w:rsidP="00E04202">
            <w:pPr>
              <w:pStyle w:val="gg1"/>
            </w:pPr>
          </w:p>
        </w:tc>
        <w:tc>
          <w:tcPr>
            <w:tcW w:w="1984" w:type="dxa"/>
          </w:tcPr>
          <w:p w:rsidR="00EB1B77" w:rsidRPr="00805C46" w:rsidRDefault="00EB1B77" w:rsidP="00E04202">
            <w:pPr>
              <w:pStyle w:val="gg1"/>
            </w:pPr>
          </w:p>
        </w:tc>
      </w:tr>
    </w:tbl>
    <w:p w:rsidR="00EB1B77" w:rsidRPr="00805C46" w:rsidRDefault="00EB1B77" w:rsidP="00EB1B77">
      <w:pPr>
        <w:pStyle w:val="gg1"/>
      </w:pPr>
    </w:p>
    <w:p w:rsidR="00EB1B77" w:rsidRPr="00A6264A" w:rsidRDefault="00EB1B77" w:rsidP="00EB1B77">
      <w:pPr>
        <w:pStyle w:val="Bezodstpw"/>
        <w:rPr>
          <w:rFonts w:ascii="Candera" w:hAnsi="Candera"/>
          <w:sz w:val="18"/>
          <w:szCs w:val="18"/>
        </w:rPr>
      </w:pPr>
      <w:bookmarkStart w:id="2" w:name="_GoBack"/>
      <w:bookmarkEnd w:id="2"/>
    </w:p>
    <w:p w:rsidR="00EB1B77" w:rsidRPr="009C350C" w:rsidRDefault="00EB1B77" w:rsidP="009C350C">
      <w:pPr>
        <w:pStyle w:val="gg"/>
        <w:rPr>
          <w:b/>
        </w:rPr>
      </w:pPr>
      <w:r w:rsidRPr="00A6264A">
        <w:t xml:space="preserve">Tabela </w:t>
      </w:r>
      <w:r>
        <w:t>3</w:t>
      </w:r>
      <w:r w:rsidRPr="00A6264A">
        <w:t xml:space="preserve">. </w:t>
      </w:r>
      <w:r w:rsidRPr="009C350C">
        <w:rPr>
          <w:b/>
        </w:rPr>
        <w:t xml:space="preserve">Demografia w gminie Stanisławów podział ludności </w:t>
      </w:r>
    </w:p>
    <w:p w:rsidR="00EB1B77" w:rsidRPr="00A6264A" w:rsidRDefault="00EB1B77" w:rsidP="00EB1B77">
      <w:pPr>
        <w:pStyle w:val="Bezodstpw"/>
        <w:rPr>
          <w:rFonts w:ascii="Candera" w:hAnsi="Candera"/>
          <w:sz w:val="18"/>
          <w:szCs w:val="18"/>
        </w:rPr>
      </w:pPr>
      <w:r w:rsidRPr="00A6264A">
        <w:rPr>
          <w:rFonts w:ascii="Candera" w:hAnsi="Candera"/>
          <w:noProof/>
          <w:sz w:val="18"/>
          <w:szCs w:val="18"/>
        </w:rPr>
        <w:drawing>
          <wp:anchor distT="0" distB="0" distL="114300" distR="114300" simplePos="0" relativeHeight="251677184" behindDoc="0" locked="0" layoutInCell="1" allowOverlap="1" wp14:anchorId="6BA16DA7" wp14:editId="2AF88280">
            <wp:simplePos x="0" y="0"/>
            <wp:positionH relativeFrom="margin">
              <wp:posOffset>6384925</wp:posOffset>
            </wp:positionH>
            <wp:positionV relativeFrom="margin">
              <wp:posOffset>2653030</wp:posOffset>
            </wp:positionV>
            <wp:extent cx="4772660" cy="368935"/>
            <wp:effectExtent l="0" t="7938" r="953" b="952"/>
            <wp:wrapSquare wrapText="bothSides"/>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8935"/>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1771"/>
        <w:gridCol w:w="592"/>
        <w:gridCol w:w="717"/>
        <w:gridCol w:w="546"/>
        <w:gridCol w:w="729"/>
        <w:gridCol w:w="591"/>
        <w:gridCol w:w="685"/>
        <w:gridCol w:w="584"/>
        <w:gridCol w:w="692"/>
        <w:gridCol w:w="39"/>
        <w:gridCol w:w="552"/>
        <w:gridCol w:w="685"/>
        <w:gridCol w:w="547"/>
        <w:gridCol w:w="767"/>
        <w:gridCol w:w="992"/>
        <w:gridCol w:w="761"/>
        <w:gridCol w:w="940"/>
      </w:tblGrid>
      <w:tr w:rsidR="00EB1B77" w:rsidRPr="00A6264A" w:rsidTr="00E04202">
        <w:trPr>
          <w:cantSplit/>
          <w:trHeight w:val="716"/>
        </w:trPr>
        <w:tc>
          <w:tcPr>
            <w:tcW w:w="426" w:type="dxa"/>
            <w:vMerge w:val="restart"/>
            <w:shd w:val="clear" w:color="auto" w:fill="D6E3BC" w:themeFill="accent3" w:themeFillTint="66"/>
          </w:tcPr>
          <w:p w:rsidR="00EB1B77" w:rsidRPr="00A6264A" w:rsidRDefault="00EB1B77" w:rsidP="00E04202">
            <w:pPr>
              <w:pStyle w:val="gg1"/>
            </w:pPr>
            <w:r w:rsidRPr="00A6264A">
              <w:t>l.p.</w:t>
            </w:r>
          </w:p>
        </w:tc>
        <w:tc>
          <w:tcPr>
            <w:tcW w:w="1771" w:type="dxa"/>
            <w:vMerge w:val="restart"/>
            <w:shd w:val="clear" w:color="auto" w:fill="D6E3BC" w:themeFill="accent3" w:themeFillTint="66"/>
            <w:noWrap/>
            <w:vAlign w:val="center"/>
          </w:tcPr>
          <w:p w:rsidR="00EB1B77" w:rsidRPr="00A6264A" w:rsidRDefault="00EB1B77" w:rsidP="00E04202">
            <w:pPr>
              <w:pStyle w:val="gg1"/>
            </w:pPr>
            <w:r w:rsidRPr="00A6264A">
              <w:t>Sołectwo</w:t>
            </w:r>
          </w:p>
        </w:tc>
        <w:tc>
          <w:tcPr>
            <w:tcW w:w="2584" w:type="dxa"/>
            <w:gridSpan w:val="4"/>
            <w:shd w:val="clear" w:color="auto" w:fill="D6E3BC" w:themeFill="accent3" w:themeFillTint="66"/>
            <w:vAlign w:val="center"/>
          </w:tcPr>
          <w:p w:rsidR="00EB1B77" w:rsidRPr="00A6264A" w:rsidRDefault="00EB1B77" w:rsidP="00E04202">
            <w:pPr>
              <w:pStyle w:val="gg1"/>
              <w:rPr>
                <w:rFonts w:cs="Calibri"/>
              </w:rPr>
            </w:pPr>
            <w:r w:rsidRPr="00A6264A">
              <w:rPr>
                <w:rFonts w:cs="Calibri"/>
              </w:rPr>
              <w:t>wiek przedprodukcyjny</w:t>
            </w:r>
          </w:p>
        </w:tc>
        <w:tc>
          <w:tcPr>
            <w:tcW w:w="2591" w:type="dxa"/>
            <w:gridSpan w:val="5"/>
            <w:shd w:val="clear" w:color="auto" w:fill="D6E3BC" w:themeFill="accent3" w:themeFillTint="66"/>
            <w:vAlign w:val="center"/>
          </w:tcPr>
          <w:p w:rsidR="00EB1B77" w:rsidRPr="00A6264A" w:rsidRDefault="00EB1B77" w:rsidP="00E04202">
            <w:pPr>
              <w:pStyle w:val="gg1"/>
              <w:rPr>
                <w:rFonts w:cs="Calibri"/>
              </w:rPr>
            </w:pPr>
            <w:r w:rsidRPr="00A6264A">
              <w:rPr>
                <w:rFonts w:cs="Calibri"/>
              </w:rPr>
              <w:t>wiek poprodukcyjny</w:t>
            </w:r>
          </w:p>
        </w:tc>
        <w:tc>
          <w:tcPr>
            <w:tcW w:w="2551" w:type="dxa"/>
            <w:gridSpan w:val="4"/>
            <w:shd w:val="clear" w:color="auto" w:fill="D6E3BC" w:themeFill="accent3" w:themeFillTint="66"/>
            <w:noWrap/>
            <w:vAlign w:val="center"/>
          </w:tcPr>
          <w:p w:rsidR="00EB1B77" w:rsidRPr="00A6264A" w:rsidRDefault="00EB1B77" w:rsidP="00E04202">
            <w:pPr>
              <w:pStyle w:val="gg1"/>
              <w:rPr>
                <w:rFonts w:cs="Calibri"/>
              </w:rPr>
            </w:pPr>
            <w:r w:rsidRPr="00A6264A">
              <w:rPr>
                <w:rFonts w:cs="Calibri"/>
              </w:rPr>
              <w:t>wiek poprodukcyjny</w:t>
            </w:r>
          </w:p>
        </w:tc>
        <w:tc>
          <w:tcPr>
            <w:tcW w:w="2693" w:type="dxa"/>
            <w:gridSpan w:val="3"/>
            <w:shd w:val="clear" w:color="auto" w:fill="D6E3BC" w:themeFill="accent3" w:themeFillTint="66"/>
            <w:noWrap/>
            <w:vAlign w:val="center"/>
          </w:tcPr>
          <w:p w:rsidR="00EB1B77" w:rsidRPr="00A6264A" w:rsidRDefault="00EB1B77" w:rsidP="00E04202">
            <w:pPr>
              <w:pStyle w:val="gg1"/>
              <w:rPr>
                <w:rFonts w:cs="Calibri"/>
              </w:rPr>
            </w:pPr>
            <w:r w:rsidRPr="00A6264A">
              <w:rPr>
                <w:rFonts w:cs="Calibri"/>
              </w:rPr>
              <w:t>Zmiana procentowego udziału liczby osób w latach 2015/2013</w:t>
            </w:r>
          </w:p>
        </w:tc>
      </w:tr>
      <w:tr w:rsidR="00EB1B77" w:rsidRPr="00A6264A" w:rsidTr="00E04202">
        <w:trPr>
          <w:cantSplit/>
          <w:trHeight w:val="283"/>
        </w:trPr>
        <w:tc>
          <w:tcPr>
            <w:tcW w:w="426" w:type="dxa"/>
            <w:vMerge/>
            <w:shd w:val="clear" w:color="auto" w:fill="D6E3BC" w:themeFill="accent3" w:themeFillTint="66"/>
          </w:tcPr>
          <w:p w:rsidR="00EB1B77" w:rsidRPr="00A6264A" w:rsidRDefault="00EB1B77" w:rsidP="00E04202">
            <w:pPr>
              <w:pStyle w:val="gg1"/>
            </w:pPr>
          </w:p>
        </w:tc>
        <w:tc>
          <w:tcPr>
            <w:tcW w:w="1771" w:type="dxa"/>
            <w:vMerge/>
            <w:shd w:val="clear" w:color="auto" w:fill="D6E3BC" w:themeFill="accent3" w:themeFillTint="66"/>
            <w:noWrap/>
            <w:vAlign w:val="center"/>
          </w:tcPr>
          <w:p w:rsidR="00EB1B77" w:rsidRPr="00A6264A" w:rsidRDefault="00EB1B77" w:rsidP="00E04202">
            <w:pPr>
              <w:pStyle w:val="gg1"/>
            </w:pPr>
          </w:p>
        </w:tc>
        <w:tc>
          <w:tcPr>
            <w:tcW w:w="1309" w:type="dxa"/>
            <w:gridSpan w:val="2"/>
            <w:shd w:val="clear" w:color="auto" w:fill="D6E3BC" w:themeFill="accent3" w:themeFillTint="66"/>
            <w:vAlign w:val="center"/>
          </w:tcPr>
          <w:p w:rsidR="00EB1B77" w:rsidRPr="00A6264A" w:rsidRDefault="00EB1B77" w:rsidP="00E04202">
            <w:pPr>
              <w:pStyle w:val="gg1"/>
              <w:rPr>
                <w:rFonts w:cs="Calibri"/>
              </w:rPr>
            </w:pPr>
            <w:r w:rsidRPr="00A6264A">
              <w:rPr>
                <w:rFonts w:cs="Calibri"/>
              </w:rPr>
              <w:t>2013</w:t>
            </w:r>
          </w:p>
        </w:tc>
        <w:tc>
          <w:tcPr>
            <w:tcW w:w="1275" w:type="dxa"/>
            <w:gridSpan w:val="2"/>
            <w:shd w:val="clear" w:color="auto" w:fill="D6E3BC" w:themeFill="accent3" w:themeFillTint="66"/>
            <w:vAlign w:val="center"/>
          </w:tcPr>
          <w:p w:rsidR="00EB1B77" w:rsidRPr="00A6264A" w:rsidRDefault="00EB1B77" w:rsidP="00E04202">
            <w:pPr>
              <w:pStyle w:val="gg1"/>
              <w:rPr>
                <w:rFonts w:cs="Calibri"/>
              </w:rPr>
            </w:pPr>
            <w:r w:rsidRPr="00A6264A">
              <w:rPr>
                <w:rFonts w:cs="Calibri"/>
              </w:rPr>
              <w:t>2015</w:t>
            </w:r>
          </w:p>
        </w:tc>
        <w:tc>
          <w:tcPr>
            <w:tcW w:w="1276" w:type="dxa"/>
            <w:gridSpan w:val="2"/>
            <w:shd w:val="clear" w:color="auto" w:fill="D6E3BC" w:themeFill="accent3" w:themeFillTint="66"/>
            <w:vAlign w:val="center"/>
          </w:tcPr>
          <w:p w:rsidR="00EB1B77" w:rsidRPr="00A6264A" w:rsidRDefault="00EB1B77" w:rsidP="00E04202">
            <w:pPr>
              <w:pStyle w:val="gg1"/>
              <w:rPr>
                <w:rFonts w:cs="Calibri"/>
              </w:rPr>
            </w:pPr>
            <w:r w:rsidRPr="00A6264A">
              <w:rPr>
                <w:rFonts w:cs="Calibri"/>
              </w:rPr>
              <w:t>2013</w:t>
            </w:r>
          </w:p>
        </w:tc>
        <w:tc>
          <w:tcPr>
            <w:tcW w:w="1276" w:type="dxa"/>
            <w:gridSpan w:val="2"/>
            <w:shd w:val="clear" w:color="auto" w:fill="D6E3BC" w:themeFill="accent3" w:themeFillTint="66"/>
            <w:noWrap/>
            <w:vAlign w:val="center"/>
          </w:tcPr>
          <w:p w:rsidR="00EB1B77" w:rsidRPr="00A6264A" w:rsidRDefault="00EB1B77" w:rsidP="00E04202">
            <w:pPr>
              <w:pStyle w:val="gg1"/>
            </w:pPr>
            <w:r w:rsidRPr="00A6264A">
              <w:t>2015</w:t>
            </w:r>
          </w:p>
        </w:tc>
        <w:tc>
          <w:tcPr>
            <w:tcW w:w="1276" w:type="dxa"/>
            <w:gridSpan w:val="3"/>
            <w:shd w:val="clear" w:color="auto" w:fill="D6E3BC" w:themeFill="accent3" w:themeFillTint="66"/>
            <w:noWrap/>
            <w:vAlign w:val="center"/>
          </w:tcPr>
          <w:p w:rsidR="00EB1B77" w:rsidRPr="00A6264A" w:rsidRDefault="00EB1B77" w:rsidP="00E04202">
            <w:pPr>
              <w:pStyle w:val="gg1"/>
            </w:pPr>
            <w:r w:rsidRPr="00A6264A">
              <w:t>2013</w:t>
            </w:r>
          </w:p>
        </w:tc>
        <w:tc>
          <w:tcPr>
            <w:tcW w:w="1314" w:type="dxa"/>
            <w:gridSpan w:val="2"/>
            <w:shd w:val="clear" w:color="auto" w:fill="D6E3BC" w:themeFill="accent3" w:themeFillTint="66"/>
            <w:noWrap/>
            <w:vAlign w:val="center"/>
          </w:tcPr>
          <w:p w:rsidR="00EB1B77" w:rsidRPr="00A6264A" w:rsidRDefault="00EB1B77" w:rsidP="00E04202">
            <w:pPr>
              <w:pStyle w:val="gg1"/>
            </w:pPr>
            <w:r w:rsidRPr="00A6264A">
              <w:t>2015</w:t>
            </w:r>
          </w:p>
        </w:tc>
        <w:tc>
          <w:tcPr>
            <w:tcW w:w="992" w:type="dxa"/>
            <w:vMerge w:val="restart"/>
            <w:shd w:val="clear" w:color="auto" w:fill="D6E3BC" w:themeFill="accent3" w:themeFillTint="66"/>
            <w:noWrap/>
            <w:vAlign w:val="center"/>
          </w:tcPr>
          <w:p w:rsidR="00EB1B77" w:rsidRPr="00A6264A" w:rsidRDefault="00EB1B77" w:rsidP="00E04202">
            <w:pPr>
              <w:pStyle w:val="gg1"/>
              <w:rPr>
                <w:rFonts w:cs="Calibri"/>
              </w:rPr>
            </w:pPr>
            <w:r w:rsidRPr="00A6264A">
              <w:rPr>
                <w:rFonts w:cs="Calibri"/>
              </w:rPr>
              <w:t xml:space="preserve"> w wieku przedprodukcyjnym</w:t>
            </w:r>
          </w:p>
        </w:tc>
        <w:tc>
          <w:tcPr>
            <w:tcW w:w="761" w:type="dxa"/>
            <w:vMerge w:val="restart"/>
            <w:shd w:val="clear" w:color="auto" w:fill="D6E3BC" w:themeFill="accent3" w:themeFillTint="66"/>
            <w:noWrap/>
            <w:vAlign w:val="center"/>
          </w:tcPr>
          <w:p w:rsidR="00EB1B77" w:rsidRPr="00A6264A" w:rsidRDefault="00EB1B77" w:rsidP="00E04202">
            <w:pPr>
              <w:pStyle w:val="gg1"/>
              <w:rPr>
                <w:rFonts w:cs="Calibri"/>
              </w:rPr>
            </w:pPr>
            <w:r w:rsidRPr="00A6264A">
              <w:rPr>
                <w:rFonts w:cs="Calibri"/>
              </w:rPr>
              <w:t>w wieku produkcyjnym</w:t>
            </w:r>
          </w:p>
        </w:tc>
        <w:tc>
          <w:tcPr>
            <w:tcW w:w="940" w:type="dxa"/>
            <w:vMerge w:val="restart"/>
            <w:shd w:val="clear" w:color="auto" w:fill="D6E3BC" w:themeFill="accent3" w:themeFillTint="66"/>
            <w:noWrap/>
            <w:vAlign w:val="center"/>
          </w:tcPr>
          <w:p w:rsidR="00EB1B77" w:rsidRPr="00A6264A" w:rsidRDefault="00EB1B77" w:rsidP="00E04202">
            <w:pPr>
              <w:pStyle w:val="gg1"/>
              <w:rPr>
                <w:rFonts w:cs="Calibri"/>
              </w:rPr>
            </w:pPr>
            <w:r w:rsidRPr="00A6264A">
              <w:rPr>
                <w:rFonts w:cs="Calibri"/>
              </w:rPr>
              <w:t>w wieku poprodukcyjnym</w:t>
            </w:r>
          </w:p>
        </w:tc>
      </w:tr>
      <w:tr w:rsidR="00EB1B77" w:rsidRPr="00A6264A" w:rsidTr="00E04202">
        <w:trPr>
          <w:cantSplit/>
          <w:trHeight w:val="716"/>
        </w:trPr>
        <w:tc>
          <w:tcPr>
            <w:tcW w:w="426" w:type="dxa"/>
            <w:vMerge/>
            <w:shd w:val="clear" w:color="auto" w:fill="D6E3BC" w:themeFill="accent3" w:themeFillTint="66"/>
          </w:tcPr>
          <w:p w:rsidR="00EB1B77" w:rsidRPr="00A6264A" w:rsidRDefault="00EB1B77" w:rsidP="00E04202">
            <w:pPr>
              <w:pStyle w:val="gg1"/>
            </w:pPr>
          </w:p>
        </w:tc>
        <w:tc>
          <w:tcPr>
            <w:tcW w:w="1771" w:type="dxa"/>
            <w:vMerge/>
            <w:shd w:val="clear" w:color="auto" w:fill="D6E3BC" w:themeFill="accent3" w:themeFillTint="66"/>
            <w:noWrap/>
            <w:vAlign w:val="center"/>
          </w:tcPr>
          <w:p w:rsidR="00EB1B77" w:rsidRPr="00A6264A" w:rsidRDefault="00EB1B77" w:rsidP="00E04202">
            <w:pPr>
              <w:pStyle w:val="gg1"/>
            </w:pPr>
          </w:p>
        </w:tc>
        <w:tc>
          <w:tcPr>
            <w:tcW w:w="592" w:type="dxa"/>
            <w:shd w:val="clear" w:color="auto" w:fill="D6E3BC" w:themeFill="accent3" w:themeFillTint="66"/>
            <w:vAlign w:val="center"/>
          </w:tcPr>
          <w:p w:rsidR="00EB1B77" w:rsidRPr="00A6264A" w:rsidRDefault="00EB1B77" w:rsidP="00E04202">
            <w:pPr>
              <w:pStyle w:val="gg1"/>
              <w:rPr>
                <w:rFonts w:cs="Calibri"/>
              </w:rPr>
            </w:pPr>
            <w:r w:rsidRPr="00A6264A">
              <w:rPr>
                <w:rFonts w:cs="Calibri"/>
              </w:rPr>
              <w:t>L. o.</w:t>
            </w:r>
          </w:p>
        </w:tc>
        <w:tc>
          <w:tcPr>
            <w:tcW w:w="717" w:type="dxa"/>
            <w:shd w:val="clear" w:color="auto" w:fill="D6E3BC" w:themeFill="accent3" w:themeFillTint="66"/>
            <w:vAlign w:val="center"/>
          </w:tcPr>
          <w:p w:rsidR="00EB1B77" w:rsidRPr="00A6264A" w:rsidRDefault="00EB1B77" w:rsidP="00E04202">
            <w:pPr>
              <w:pStyle w:val="gg1"/>
              <w:rPr>
                <w:rFonts w:cs="Calibri"/>
              </w:rPr>
            </w:pPr>
            <w:r w:rsidRPr="00A6264A">
              <w:rPr>
                <w:rFonts w:cs="Calibri"/>
              </w:rPr>
              <w:t>%</w:t>
            </w:r>
          </w:p>
        </w:tc>
        <w:tc>
          <w:tcPr>
            <w:tcW w:w="546" w:type="dxa"/>
            <w:shd w:val="clear" w:color="auto" w:fill="D6E3BC" w:themeFill="accent3" w:themeFillTint="66"/>
            <w:vAlign w:val="center"/>
          </w:tcPr>
          <w:p w:rsidR="00EB1B77" w:rsidRPr="00A6264A" w:rsidRDefault="00EB1B77" w:rsidP="00E04202">
            <w:pPr>
              <w:pStyle w:val="gg1"/>
              <w:rPr>
                <w:rFonts w:cs="Calibri"/>
              </w:rPr>
            </w:pPr>
            <w:r w:rsidRPr="00A6264A">
              <w:rPr>
                <w:rFonts w:cs="Calibri"/>
              </w:rPr>
              <w:t>L. o.</w:t>
            </w:r>
          </w:p>
        </w:tc>
        <w:tc>
          <w:tcPr>
            <w:tcW w:w="729" w:type="dxa"/>
            <w:shd w:val="clear" w:color="auto" w:fill="D6E3BC" w:themeFill="accent3" w:themeFillTint="66"/>
            <w:vAlign w:val="center"/>
          </w:tcPr>
          <w:p w:rsidR="00EB1B77" w:rsidRPr="00A6264A" w:rsidRDefault="00EB1B77" w:rsidP="00E04202">
            <w:pPr>
              <w:pStyle w:val="gg1"/>
              <w:rPr>
                <w:rFonts w:cs="Calibri"/>
              </w:rPr>
            </w:pPr>
            <w:r w:rsidRPr="00A6264A">
              <w:rPr>
                <w:rFonts w:cs="Calibri"/>
              </w:rPr>
              <w:t>%</w:t>
            </w:r>
          </w:p>
        </w:tc>
        <w:tc>
          <w:tcPr>
            <w:tcW w:w="591" w:type="dxa"/>
            <w:shd w:val="clear" w:color="auto" w:fill="D6E3BC" w:themeFill="accent3" w:themeFillTint="66"/>
            <w:vAlign w:val="center"/>
          </w:tcPr>
          <w:p w:rsidR="00EB1B77" w:rsidRPr="00A6264A" w:rsidRDefault="00EB1B77" w:rsidP="00E04202">
            <w:pPr>
              <w:pStyle w:val="gg1"/>
              <w:rPr>
                <w:rFonts w:cs="Calibri"/>
              </w:rPr>
            </w:pPr>
            <w:r w:rsidRPr="00A6264A">
              <w:rPr>
                <w:rFonts w:cs="Calibri"/>
              </w:rPr>
              <w:t>L. o.</w:t>
            </w:r>
          </w:p>
        </w:tc>
        <w:tc>
          <w:tcPr>
            <w:tcW w:w="685" w:type="dxa"/>
            <w:shd w:val="clear" w:color="auto" w:fill="D6E3BC" w:themeFill="accent3" w:themeFillTint="66"/>
            <w:vAlign w:val="center"/>
          </w:tcPr>
          <w:p w:rsidR="00EB1B77" w:rsidRPr="00A6264A" w:rsidRDefault="00EB1B77" w:rsidP="00E04202">
            <w:pPr>
              <w:pStyle w:val="gg1"/>
              <w:rPr>
                <w:rFonts w:cs="Calibri"/>
              </w:rPr>
            </w:pPr>
            <w:r w:rsidRPr="00A6264A">
              <w:rPr>
                <w:rFonts w:cs="Calibri"/>
              </w:rPr>
              <w:t>%</w:t>
            </w:r>
          </w:p>
        </w:tc>
        <w:tc>
          <w:tcPr>
            <w:tcW w:w="584" w:type="dxa"/>
            <w:shd w:val="clear" w:color="auto" w:fill="D6E3BC" w:themeFill="accent3" w:themeFillTint="66"/>
            <w:noWrap/>
            <w:vAlign w:val="center"/>
          </w:tcPr>
          <w:p w:rsidR="00EB1B77" w:rsidRPr="00A6264A" w:rsidRDefault="00EB1B77" w:rsidP="00E04202">
            <w:pPr>
              <w:pStyle w:val="gg1"/>
            </w:pPr>
            <w:r w:rsidRPr="00A6264A">
              <w:t>L. o.</w:t>
            </w:r>
          </w:p>
        </w:tc>
        <w:tc>
          <w:tcPr>
            <w:tcW w:w="692" w:type="dxa"/>
            <w:shd w:val="clear" w:color="auto" w:fill="D6E3BC" w:themeFill="accent3" w:themeFillTint="66"/>
            <w:vAlign w:val="center"/>
          </w:tcPr>
          <w:p w:rsidR="00EB1B77" w:rsidRPr="00A6264A" w:rsidRDefault="00EB1B77" w:rsidP="00E04202">
            <w:pPr>
              <w:pStyle w:val="gg1"/>
            </w:pPr>
            <w:r w:rsidRPr="00A6264A">
              <w:t>%</w:t>
            </w:r>
          </w:p>
        </w:tc>
        <w:tc>
          <w:tcPr>
            <w:tcW w:w="591" w:type="dxa"/>
            <w:gridSpan w:val="2"/>
            <w:shd w:val="clear" w:color="auto" w:fill="D6E3BC" w:themeFill="accent3" w:themeFillTint="66"/>
            <w:noWrap/>
            <w:vAlign w:val="center"/>
          </w:tcPr>
          <w:p w:rsidR="00EB1B77" w:rsidRPr="00A6264A" w:rsidRDefault="00EB1B77" w:rsidP="00E04202">
            <w:pPr>
              <w:pStyle w:val="gg1"/>
            </w:pPr>
            <w:r w:rsidRPr="00A6264A">
              <w:t>L. o.</w:t>
            </w:r>
          </w:p>
        </w:tc>
        <w:tc>
          <w:tcPr>
            <w:tcW w:w="685" w:type="dxa"/>
            <w:shd w:val="clear" w:color="auto" w:fill="D6E3BC" w:themeFill="accent3" w:themeFillTint="66"/>
            <w:vAlign w:val="center"/>
          </w:tcPr>
          <w:p w:rsidR="00EB1B77" w:rsidRPr="00A6264A" w:rsidRDefault="00EB1B77" w:rsidP="00E04202">
            <w:pPr>
              <w:pStyle w:val="gg1"/>
            </w:pPr>
            <w:r w:rsidRPr="00A6264A">
              <w:t>%</w:t>
            </w:r>
          </w:p>
        </w:tc>
        <w:tc>
          <w:tcPr>
            <w:tcW w:w="547" w:type="dxa"/>
            <w:shd w:val="clear" w:color="auto" w:fill="D6E3BC" w:themeFill="accent3" w:themeFillTint="66"/>
            <w:noWrap/>
            <w:vAlign w:val="center"/>
          </w:tcPr>
          <w:p w:rsidR="00EB1B77" w:rsidRPr="00A6264A" w:rsidRDefault="00EB1B77" w:rsidP="00E04202">
            <w:pPr>
              <w:pStyle w:val="gg1"/>
            </w:pPr>
            <w:r w:rsidRPr="00A6264A">
              <w:t>L. o.</w:t>
            </w:r>
          </w:p>
        </w:tc>
        <w:tc>
          <w:tcPr>
            <w:tcW w:w="767" w:type="dxa"/>
            <w:shd w:val="clear" w:color="auto" w:fill="D6E3BC" w:themeFill="accent3" w:themeFillTint="66"/>
            <w:vAlign w:val="center"/>
          </w:tcPr>
          <w:p w:rsidR="00EB1B77" w:rsidRPr="00A6264A" w:rsidRDefault="00EB1B77" w:rsidP="00E04202">
            <w:pPr>
              <w:pStyle w:val="gg1"/>
            </w:pPr>
            <w:r w:rsidRPr="00A6264A">
              <w:t>%</w:t>
            </w:r>
          </w:p>
        </w:tc>
        <w:tc>
          <w:tcPr>
            <w:tcW w:w="992" w:type="dxa"/>
            <w:vMerge/>
            <w:shd w:val="clear" w:color="auto" w:fill="D6E3BC" w:themeFill="accent3" w:themeFillTint="66"/>
            <w:noWrap/>
            <w:vAlign w:val="center"/>
          </w:tcPr>
          <w:p w:rsidR="00EB1B77" w:rsidRPr="00A6264A" w:rsidRDefault="00EB1B77" w:rsidP="00E04202">
            <w:pPr>
              <w:pStyle w:val="gg1"/>
              <w:rPr>
                <w:rFonts w:cs="Calibri"/>
              </w:rPr>
            </w:pPr>
          </w:p>
        </w:tc>
        <w:tc>
          <w:tcPr>
            <w:tcW w:w="761" w:type="dxa"/>
            <w:vMerge/>
            <w:shd w:val="clear" w:color="auto" w:fill="D6E3BC" w:themeFill="accent3" w:themeFillTint="66"/>
            <w:noWrap/>
            <w:vAlign w:val="center"/>
          </w:tcPr>
          <w:p w:rsidR="00EB1B77" w:rsidRPr="00A6264A" w:rsidRDefault="00EB1B77" w:rsidP="00E04202">
            <w:pPr>
              <w:pStyle w:val="gg1"/>
              <w:rPr>
                <w:rFonts w:cs="Calibri"/>
              </w:rPr>
            </w:pPr>
          </w:p>
        </w:tc>
        <w:tc>
          <w:tcPr>
            <w:tcW w:w="940" w:type="dxa"/>
            <w:vMerge/>
            <w:shd w:val="clear" w:color="auto" w:fill="D6E3BC" w:themeFill="accent3" w:themeFillTint="66"/>
            <w:noWrap/>
            <w:vAlign w:val="center"/>
          </w:tcPr>
          <w:p w:rsidR="00EB1B77" w:rsidRPr="00A6264A" w:rsidRDefault="00EB1B77" w:rsidP="00E04202">
            <w:pPr>
              <w:pStyle w:val="gg1"/>
              <w:rPr>
                <w:rFonts w:cs="Calibri"/>
              </w:rPr>
            </w:pPr>
          </w:p>
        </w:tc>
      </w:tr>
      <w:tr w:rsidR="00EB1B77" w:rsidRPr="00A6264A" w:rsidTr="00E04202">
        <w:trPr>
          <w:trHeight w:val="264"/>
        </w:trPr>
        <w:tc>
          <w:tcPr>
            <w:tcW w:w="426" w:type="dxa"/>
          </w:tcPr>
          <w:p w:rsidR="00EB1B77" w:rsidRPr="00A6264A" w:rsidRDefault="00EB1B77" w:rsidP="00E04202">
            <w:pPr>
              <w:pStyle w:val="gg1"/>
            </w:pPr>
            <w:r w:rsidRPr="00A6264A">
              <w:t>1</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Borek Czarniński</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34</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25,37</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81</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60,45</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18</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13,43</w:t>
            </w:r>
          </w:p>
        </w:tc>
        <w:tc>
          <w:tcPr>
            <w:tcW w:w="584" w:type="dxa"/>
            <w:shd w:val="clear" w:color="auto" w:fill="auto"/>
            <w:noWrap/>
            <w:vAlign w:val="center"/>
          </w:tcPr>
          <w:p w:rsidR="00EB1B77" w:rsidRPr="00A6264A" w:rsidRDefault="00EB1B77" w:rsidP="00E04202">
            <w:pPr>
              <w:pStyle w:val="gg1"/>
            </w:pPr>
            <w:r w:rsidRPr="00A6264A">
              <w:t>39</w:t>
            </w:r>
          </w:p>
        </w:tc>
        <w:tc>
          <w:tcPr>
            <w:tcW w:w="692" w:type="dxa"/>
            <w:shd w:val="clear" w:color="auto" w:fill="auto"/>
            <w:vAlign w:val="center"/>
          </w:tcPr>
          <w:p w:rsidR="00EB1B77" w:rsidRPr="00A6264A" w:rsidRDefault="00EB1B77" w:rsidP="00E04202">
            <w:pPr>
              <w:pStyle w:val="gg1"/>
            </w:pPr>
            <w:r w:rsidRPr="00A6264A">
              <w:t>27,27</w:t>
            </w:r>
          </w:p>
        </w:tc>
        <w:tc>
          <w:tcPr>
            <w:tcW w:w="591" w:type="dxa"/>
            <w:gridSpan w:val="2"/>
            <w:shd w:val="clear" w:color="auto" w:fill="auto"/>
            <w:noWrap/>
            <w:vAlign w:val="center"/>
          </w:tcPr>
          <w:p w:rsidR="00EB1B77" w:rsidRPr="00A6264A" w:rsidRDefault="00EB1B77" w:rsidP="00E04202">
            <w:pPr>
              <w:pStyle w:val="gg1"/>
            </w:pPr>
            <w:r w:rsidRPr="00A6264A">
              <w:t>84</w:t>
            </w:r>
          </w:p>
        </w:tc>
        <w:tc>
          <w:tcPr>
            <w:tcW w:w="685" w:type="dxa"/>
            <w:shd w:val="clear" w:color="auto" w:fill="auto"/>
            <w:vAlign w:val="center"/>
          </w:tcPr>
          <w:p w:rsidR="00EB1B77" w:rsidRPr="00A6264A" w:rsidRDefault="00EB1B77" w:rsidP="00E04202">
            <w:pPr>
              <w:pStyle w:val="gg1"/>
            </w:pPr>
            <w:r w:rsidRPr="00A6264A">
              <w:t>58,74</w:t>
            </w:r>
          </w:p>
        </w:tc>
        <w:tc>
          <w:tcPr>
            <w:tcW w:w="547" w:type="dxa"/>
            <w:shd w:val="clear" w:color="auto" w:fill="auto"/>
            <w:noWrap/>
            <w:vAlign w:val="center"/>
          </w:tcPr>
          <w:p w:rsidR="00EB1B77" w:rsidRPr="00A6264A" w:rsidRDefault="00EB1B77" w:rsidP="00E04202">
            <w:pPr>
              <w:pStyle w:val="gg1"/>
            </w:pPr>
            <w:r w:rsidRPr="00A6264A">
              <w:t>20</w:t>
            </w:r>
          </w:p>
        </w:tc>
        <w:tc>
          <w:tcPr>
            <w:tcW w:w="767" w:type="dxa"/>
            <w:shd w:val="clear" w:color="auto" w:fill="auto"/>
            <w:vAlign w:val="center"/>
          </w:tcPr>
          <w:p w:rsidR="00EB1B77" w:rsidRPr="00A6264A" w:rsidRDefault="00EB1B77" w:rsidP="00E04202">
            <w:pPr>
              <w:pStyle w:val="gg1"/>
            </w:pPr>
            <w:r w:rsidRPr="00A6264A">
              <w:t>13,99</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1,90</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-1,71</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0,55</w:t>
            </w:r>
          </w:p>
        </w:tc>
      </w:tr>
      <w:tr w:rsidR="00EB1B77" w:rsidRPr="00A6264A" w:rsidTr="00E04202">
        <w:trPr>
          <w:trHeight w:val="142"/>
        </w:trPr>
        <w:tc>
          <w:tcPr>
            <w:tcW w:w="426" w:type="dxa"/>
          </w:tcPr>
          <w:p w:rsidR="00EB1B77" w:rsidRPr="00A6264A" w:rsidRDefault="00EB1B77" w:rsidP="00E04202">
            <w:pPr>
              <w:pStyle w:val="gg1"/>
            </w:pPr>
            <w:r w:rsidRPr="00A6264A">
              <w:t>2</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Choiny</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23</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13,77</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118</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70,66</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26</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15,57</w:t>
            </w:r>
          </w:p>
        </w:tc>
        <w:tc>
          <w:tcPr>
            <w:tcW w:w="584" w:type="dxa"/>
            <w:shd w:val="clear" w:color="auto" w:fill="auto"/>
            <w:noWrap/>
            <w:vAlign w:val="center"/>
          </w:tcPr>
          <w:p w:rsidR="00EB1B77" w:rsidRPr="00A6264A" w:rsidRDefault="00EB1B77" w:rsidP="00E04202">
            <w:pPr>
              <w:pStyle w:val="gg1"/>
            </w:pPr>
            <w:r w:rsidRPr="00A6264A">
              <w:t>23</w:t>
            </w:r>
          </w:p>
        </w:tc>
        <w:tc>
          <w:tcPr>
            <w:tcW w:w="692" w:type="dxa"/>
            <w:shd w:val="clear" w:color="auto" w:fill="auto"/>
            <w:vAlign w:val="center"/>
          </w:tcPr>
          <w:p w:rsidR="00EB1B77" w:rsidRPr="00A6264A" w:rsidRDefault="00EB1B77" w:rsidP="00E04202">
            <w:pPr>
              <w:pStyle w:val="gg1"/>
            </w:pPr>
            <w:r w:rsidRPr="00A6264A">
              <w:t>14,38</w:t>
            </w:r>
          </w:p>
        </w:tc>
        <w:tc>
          <w:tcPr>
            <w:tcW w:w="591" w:type="dxa"/>
            <w:gridSpan w:val="2"/>
            <w:shd w:val="clear" w:color="auto" w:fill="auto"/>
            <w:noWrap/>
            <w:vAlign w:val="center"/>
          </w:tcPr>
          <w:p w:rsidR="00EB1B77" w:rsidRPr="00A6264A" w:rsidRDefault="00EB1B77" w:rsidP="00E04202">
            <w:pPr>
              <w:pStyle w:val="gg1"/>
            </w:pPr>
            <w:r w:rsidRPr="00A6264A">
              <w:t>111</w:t>
            </w:r>
          </w:p>
        </w:tc>
        <w:tc>
          <w:tcPr>
            <w:tcW w:w="685" w:type="dxa"/>
            <w:shd w:val="clear" w:color="auto" w:fill="auto"/>
            <w:vAlign w:val="center"/>
          </w:tcPr>
          <w:p w:rsidR="00EB1B77" w:rsidRPr="00A6264A" w:rsidRDefault="00EB1B77" w:rsidP="00E04202">
            <w:pPr>
              <w:pStyle w:val="gg1"/>
            </w:pPr>
            <w:r w:rsidRPr="00A6264A">
              <w:t>69,38</w:t>
            </w:r>
          </w:p>
        </w:tc>
        <w:tc>
          <w:tcPr>
            <w:tcW w:w="547" w:type="dxa"/>
            <w:shd w:val="clear" w:color="auto" w:fill="auto"/>
            <w:noWrap/>
            <w:vAlign w:val="center"/>
          </w:tcPr>
          <w:p w:rsidR="00EB1B77" w:rsidRPr="00A6264A" w:rsidRDefault="00EB1B77" w:rsidP="00E04202">
            <w:pPr>
              <w:pStyle w:val="gg1"/>
            </w:pPr>
            <w:r w:rsidRPr="00A6264A">
              <w:t>26</w:t>
            </w:r>
          </w:p>
        </w:tc>
        <w:tc>
          <w:tcPr>
            <w:tcW w:w="767" w:type="dxa"/>
            <w:shd w:val="clear" w:color="auto" w:fill="auto"/>
            <w:vAlign w:val="center"/>
          </w:tcPr>
          <w:p w:rsidR="00EB1B77" w:rsidRPr="00A6264A" w:rsidRDefault="00EB1B77" w:rsidP="00E04202">
            <w:pPr>
              <w:pStyle w:val="gg1"/>
            </w:pPr>
            <w:r w:rsidRPr="00A6264A">
              <w:t>16,25</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0,61</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-1,28</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0,68</w:t>
            </w:r>
          </w:p>
        </w:tc>
      </w:tr>
      <w:tr w:rsidR="00EB1B77" w:rsidRPr="00A6264A" w:rsidTr="00E04202">
        <w:trPr>
          <w:trHeight w:val="283"/>
        </w:trPr>
        <w:tc>
          <w:tcPr>
            <w:tcW w:w="426" w:type="dxa"/>
          </w:tcPr>
          <w:p w:rsidR="00EB1B77" w:rsidRPr="00A6264A" w:rsidRDefault="00EB1B77" w:rsidP="00E04202">
            <w:pPr>
              <w:pStyle w:val="gg1"/>
            </w:pPr>
            <w:r w:rsidRPr="00A6264A">
              <w:t>3</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Ciopan</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32</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25,81</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79</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63,71</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13</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10,48</w:t>
            </w:r>
          </w:p>
        </w:tc>
        <w:tc>
          <w:tcPr>
            <w:tcW w:w="584" w:type="dxa"/>
            <w:shd w:val="clear" w:color="auto" w:fill="auto"/>
            <w:noWrap/>
            <w:vAlign w:val="center"/>
          </w:tcPr>
          <w:p w:rsidR="00EB1B77" w:rsidRPr="00A6264A" w:rsidRDefault="00EB1B77" w:rsidP="00E04202">
            <w:pPr>
              <w:pStyle w:val="gg1"/>
            </w:pPr>
            <w:r w:rsidRPr="00A6264A">
              <w:t>35</w:t>
            </w:r>
          </w:p>
        </w:tc>
        <w:tc>
          <w:tcPr>
            <w:tcW w:w="692" w:type="dxa"/>
            <w:shd w:val="clear" w:color="auto" w:fill="auto"/>
            <w:vAlign w:val="center"/>
          </w:tcPr>
          <w:p w:rsidR="00EB1B77" w:rsidRPr="00A6264A" w:rsidRDefault="00EB1B77" w:rsidP="00E04202">
            <w:pPr>
              <w:pStyle w:val="gg1"/>
            </w:pPr>
            <w:r w:rsidRPr="00A6264A">
              <w:t>24,65</w:t>
            </w:r>
          </w:p>
        </w:tc>
        <w:tc>
          <w:tcPr>
            <w:tcW w:w="591" w:type="dxa"/>
            <w:gridSpan w:val="2"/>
            <w:shd w:val="clear" w:color="auto" w:fill="auto"/>
            <w:noWrap/>
            <w:vAlign w:val="center"/>
          </w:tcPr>
          <w:p w:rsidR="00EB1B77" w:rsidRPr="00A6264A" w:rsidRDefault="00EB1B77" w:rsidP="00E04202">
            <w:pPr>
              <w:pStyle w:val="gg1"/>
            </w:pPr>
            <w:r w:rsidRPr="00A6264A">
              <w:t>91</w:t>
            </w:r>
          </w:p>
        </w:tc>
        <w:tc>
          <w:tcPr>
            <w:tcW w:w="685" w:type="dxa"/>
            <w:shd w:val="clear" w:color="auto" w:fill="auto"/>
            <w:vAlign w:val="center"/>
          </w:tcPr>
          <w:p w:rsidR="00EB1B77" w:rsidRPr="00A6264A" w:rsidRDefault="00EB1B77" w:rsidP="00E04202">
            <w:pPr>
              <w:pStyle w:val="gg1"/>
            </w:pPr>
            <w:r w:rsidRPr="00A6264A">
              <w:t>64,08</w:t>
            </w:r>
          </w:p>
        </w:tc>
        <w:tc>
          <w:tcPr>
            <w:tcW w:w="547" w:type="dxa"/>
            <w:shd w:val="clear" w:color="auto" w:fill="auto"/>
            <w:noWrap/>
            <w:vAlign w:val="center"/>
          </w:tcPr>
          <w:p w:rsidR="00EB1B77" w:rsidRPr="00A6264A" w:rsidRDefault="00EB1B77" w:rsidP="00E04202">
            <w:pPr>
              <w:pStyle w:val="gg1"/>
            </w:pPr>
            <w:r w:rsidRPr="00A6264A">
              <w:t>16</w:t>
            </w:r>
          </w:p>
        </w:tc>
        <w:tc>
          <w:tcPr>
            <w:tcW w:w="767" w:type="dxa"/>
            <w:shd w:val="clear" w:color="auto" w:fill="auto"/>
            <w:vAlign w:val="center"/>
          </w:tcPr>
          <w:p w:rsidR="00EB1B77" w:rsidRPr="00A6264A" w:rsidRDefault="00EB1B77" w:rsidP="00E04202">
            <w:pPr>
              <w:pStyle w:val="gg1"/>
            </w:pPr>
            <w:r w:rsidRPr="00A6264A">
              <w:t>11,27</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-1,16</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0,37</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0,78</w:t>
            </w:r>
          </w:p>
        </w:tc>
      </w:tr>
      <w:tr w:rsidR="00EB1B77" w:rsidRPr="00A6264A" w:rsidTr="00E04202">
        <w:trPr>
          <w:trHeight w:val="283"/>
        </w:trPr>
        <w:tc>
          <w:tcPr>
            <w:tcW w:w="426" w:type="dxa"/>
          </w:tcPr>
          <w:p w:rsidR="00EB1B77" w:rsidRPr="00A6264A" w:rsidRDefault="00EB1B77" w:rsidP="00E04202">
            <w:pPr>
              <w:pStyle w:val="gg1"/>
            </w:pPr>
            <w:r w:rsidRPr="00A6264A">
              <w:t>4</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Cisówka</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60</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19,29</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192</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61,74</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59</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18,97</w:t>
            </w:r>
          </w:p>
        </w:tc>
        <w:tc>
          <w:tcPr>
            <w:tcW w:w="584" w:type="dxa"/>
            <w:shd w:val="clear" w:color="auto" w:fill="auto"/>
            <w:noWrap/>
            <w:vAlign w:val="center"/>
          </w:tcPr>
          <w:p w:rsidR="00EB1B77" w:rsidRPr="00A6264A" w:rsidRDefault="00EB1B77" w:rsidP="00E04202">
            <w:pPr>
              <w:pStyle w:val="gg1"/>
            </w:pPr>
            <w:r w:rsidRPr="00A6264A">
              <w:t>60</w:t>
            </w:r>
          </w:p>
        </w:tc>
        <w:tc>
          <w:tcPr>
            <w:tcW w:w="692" w:type="dxa"/>
            <w:shd w:val="clear" w:color="auto" w:fill="auto"/>
            <w:vAlign w:val="center"/>
          </w:tcPr>
          <w:p w:rsidR="00EB1B77" w:rsidRPr="00A6264A" w:rsidRDefault="00EB1B77" w:rsidP="00E04202">
            <w:pPr>
              <w:pStyle w:val="gg1"/>
            </w:pPr>
            <w:r w:rsidRPr="00A6264A">
              <w:t>20,13</w:t>
            </w:r>
          </w:p>
        </w:tc>
        <w:tc>
          <w:tcPr>
            <w:tcW w:w="591" w:type="dxa"/>
            <w:gridSpan w:val="2"/>
            <w:shd w:val="clear" w:color="auto" w:fill="auto"/>
            <w:noWrap/>
            <w:vAlign w:val="center"/>
          </w:tcPr>
          <w:p w:rsidR="00EB1B77" w:rsidRPr="00A6264A" w:rsidRDefault="00EB1B77" w:rsidP="00E04202">
            <w:pPr>
              <w:pStyle w:val="gg1"/>
            </w:pPr>
            <w:r w:rsidRPr="00A6264A">
              <w:t>182</w:t>
            </w:r>
          </w:p>
        </w:tc>
        <w:tc>
          <w:tcPr>
            <w:tcW w:w="685" w:type="dxa"/>
            <w:shd w:val="clear" w:color="auto" w:fill="auto"/>
            <w:vAlign w:val="center"/>
          </w:tcPr>
          <w:p w:rsidR="00EB1B77" w:rsidRPr="00A6264A" w:rsidRDefault="00EB1B77" w:rsidP="00E04202">
            <w:pPr>
              <w:pStyle w:val="gg1"/>
            </w:pPr>
            <w:r w:rsidRPr="00A6264A">
              <w:t>61,07</w:t>
            </w:r>
          </w:p>
        </w:tc>
        <w:tc>
          <w:tcPr>
            <w:tcW w:w="547" w:type="dxa"/>
            <w:shd w:val="clear" w:color="auto" w:fill="auto"/>
            <w:noWrap/>
            <w:vAlign w:val="center"/>
          </w:tcPr>
          <w:p w:rsidR="00EB1B77" w:rsidRPr="00A6264A" w:rsidRDefault="00EB1B77" w:rsidP="00E04202">
            <w:pPr>
              <w:pStyle w:val="gg1"/>
            </w:pPr>
            <w:r w:rsidRPr="00A6264A">
              <w:t>56</w:t>
            </w:r>
          </w:p>
        </w:tc>
        <w:tc>
          <w:tcPr>
            <w:tcW w:w="767" w:type="dxa"/>
            <w:shd w:val="clear" w:color="auto" w:fill="auto"/>
            <w:vAlign w:val="center"/>
          </w:tcPr>
          <w:p w:rsidR="00EB1B77" w:rsidRPr="00A6264A" w:rsidRDefault="00EB1B77" w:rsidP="00E04202">
            <w:pPr>
              <w:pStyle w:val="gg1"/>
            </w:pPr>
            <w:r w:rsidRPr="00A6264A">
              <w:t>18,79</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0,84</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-0,67</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-0,18</w:t>
            </w:r>
          </w:p>
        </w:tc>
      </w:tr>
      <w:tr w:rsidR="00EB1B77" w:rsidRPr="00A6264A" w:rsidTr="00E04202">
        <w:trPr>
          <w:trHeight w:val="283"/>
        </w:trPr>
        <w:tc>
          <w:tcPr>
            <w:tcW w:w="426" w:type="dxa"/>
          </w:tcPr>
          <w:p w:rsidR="00EB1B77" w:rsidRPr="00A6264A" w:rsidRDefault="00EB1B77" w:rsidP="00E04202">
            <w:pPr>
              <w:pStyle w:val="gg1"/>
            </w:pPr>
            <w:r w:rsidRPr="00A6264A">
              <w:t>5</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Czarna</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27</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21,26</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82</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64,57</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18</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14,17</w:t>
            </w:r>
          </w:p>
        </w:tc>
        <w:tc>
          <w:tcPr>
            <w:tcW w:w="584" w:type="dxa"/>
            <w:shd w:val="clear" w:color="auto" w:fill="auto"/>
            <w:noWrap/>
            <w:vAlign w:val="center"/>
          </w:tcPr>
          <w:p w:rsidR="00EB1B77" w:rsidRPr="00A6264A" w:rsidRDefault="00EB1B77" w:rsidP="00E04202">
            <w:pPr>
              <w:pStyle w:val="gg1"/>
            </w:pPr>
            <w:r w:rsidRPr="00A6264A">
              <w:t>25</w:t>
            </w:r>
          </w:p>
        </w:tc>
        <w:tc>
          <w:tcPr>
            <w:tcW w:w="692" w:type="dxa"/>
            <w:shd w:val="clear" w:color="auto" w:fill="auto"/>
            <w:vAlign w:val="center"/>
          </w:tcPr>
          <w:p w:rsidR="00EB1B77" w:rsidRPr="00A6264A" w:rsidRDefault="00EB1B77" w:rsidP="00E04202">
            <w:pPr>
              <w:pStyle w:val="gg1"/>
            </w:pPr>
            <w:r w:rsidRPr="00A6264A">
              <w:t>19,84</w:t>
            </w:r>
          </w:p>
        </w:tc>
        <w:tc>
          <w:tcPr>
            <w:tcW w:w="591" w:type="dxa"/>
            <w:gridSpan w:val="2"/>
            <w:shd w:val="clear" w:color="auto" w:fill="auto"/>
            <w:noWrap/>
            <w:vAlign w:val="center"/>
          </w:tcPr>
          <w:p w:rsidR="00EB1B77" w:rsidRPr="00A6264A" w:rsidRDefault="00EB1B77" w:rsidP="00E04202">
            <w:pPr>
              <w:pStyle w:val="gg1"/>
            </w:pPr>
            <w:r w:rsidRPr="00A6264A">
              <w:t>81</w:t>
            </w:r>
          </w:p>
        </w:tc>
        <w:tc>
          <w:tcPr>
            <w:tcW w:w="685" w:type="dxa"/>
            <w:shd w:val="clear" w:color="auto" w:fill="auto"/>
            <w:vAlign w:val="center"/>
          </w:tcPr>
          <w:p w:rsidR="00EB1B77" w:rsidRPr="00A6264A" w:rsidRDefault="00EB1B77" w:rsidP="00E04202">
            <w:pPr>
              <w:pStyle w:val="gg1"/>
            </w:pPr>
            <w:r w:rsidRPr="00A6264A">
              <w:t>64,29</w:t>
            </w:r>
          </w:p>
        </w:tc>
        <w:tc>
          <w:tcPr>
            <w:tcW w:w="547" w:type="dxa"/>
            <w:shd w:val="clear" w:color="auto" w:fill="auto"/>
            <w:noWrap/>
            <w:vAlign w:val="center"/>
          </w:tcPr>
          <w:p w:rsidR="00EB1B77" w:rsidRPr="00A6264A" w:rsidRDefault="00EB1B77" w:rsidP="00E04202">
            <w:pPr>
              <w:pStyle w:val="gg1"/>
            </w:pPr>
            <w:r w:rsidRPr="00A6264A">
              <w:t>20</w:t>
            </w:r>
          </w:p>
        </w:tc>
        <w:tc>
          <w:tcPr>
            <w:tcW w:w="767" w:type="dxa"/>
            <w:shd w:val="clear" w:color="auto" w:fill="auto"/>
            <w:vAlign w:val="center"/>
          </w:tcPr>
          <w:p w:rsidR="00EB1B77" w:rsidRPr="00A6264A" w:rsidRDefault="00EB1B77" w:rsidP="00E04202">
            <w:pPr>
              <w:pStyle w:val="gg1"/>
            </w:pPr>
            <w:r w:rsidRPr="00A6264A">
              <w:t>15,87</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-1,42</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-0,28</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1,70</w:t>
            </w:r>
          </w:p>
        </w:tc>
      </w:tr>
      <w:tr w:rsidR="00EB1B77" w:rsidRPr="00A6264A" w:rsidTr="00E04202">
        <w:trPr>
          <w:trHeight w:val="283"/>
        </w:trPr>
        <w:tc>
          <w:tcPr>
            <w:tcW w:w="426" w:type="dxa"/>
          </w:tcPr>
          <w:p w:rsidR="00EB1B77" w:rsidRPr="00A6264A" w:rsidRDefault="00EB1B77" w:rsidP="00E04202">
            <w:pPr>
              <w:pStyle w:val="gg1"/>
            </w:pPr>
            <w:r w:rsidRPr="00A6264A">
              <w:t>6</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Goździówka</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59</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25,00</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137</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58,05</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40</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16,95</w:t>
            </w:r>
          </w:p>
        </w:tc>
        <w:tc>
          <w:tcPr>
            <w:tcW w:w="584" w:type="dxa"/>
            <w:shd w:val="clear" w:color="auto" w:fill="auto"/>
            <w:noWrap/>
            <w:vAlign w:val="center"/>
          </w:tcPr>
          <w:p w:rsidR="00EB1B77" w:rsidRPr="00A6264A" w:rsidRDefault="00EB1B77" w:rsidP="00E04202">
            <w:pPr>
              <w:pStyle w:val="gg1"/>
            </w:pPr>
            <w:r w:rsidRPr="00A6264A">
              <w:t>63</w:t>
            </w:r>
          </w:p>
        </w:tc>
        <w:tc>
          <w:tcPr>
            <w:tcW w:w="692" w:type="dxa"/>
            <w:shd w:val="clear" w:color="auto" w:fill="auto"/>
            <w:vAlign w:val="center"/>
          </w:tcPr>
          <w:p w:rsidR="00EB1B77" w:rsidRPr="00A6264A" w:rsidRDefault="00EB1B77" w:rsidP="00E04202">
            <w:pPr>
              <w:pStyle w:val="gg1"/>
            </w:pPr>
            <w:r w:rsidRPr="00A6264A">
              <w:t>25,71</w:t>
            </w:r>
          </w:p>
        </w:tc>
        <w:tc>
          <w:tcPr>
            <w:tcW w:w="591" w:type="dxa"/>
            <w:gridSpan w:val="2"/>
            <w:shd w:val="clear" w:color="auto" w:fill="auto"/>
            <w:noWrap/>
            <w:vAlign w:val="center"/>
          </w:tcPr>
          <w:p w:rsidR="00EB1B77" w:rsidRPr="00A6264A" w:rsidRDefault="00EB1B77" w:rsidP="00E04202">
            <w:pPr>
              <w:pStyle w:val="gg1"/>
            </w:pPr>
            <w:r w:rsidRPr="00A6264A">
              <w:t>142</w:t>
            </w:r>
          </w:p>
        </w:tc>
        <w:tc>
          <w:tcPr>
            <w:tcW w:w="685" w:type="dxa"/>
            <w:shd w:val="clear" w:color="auto" w:fill="auto"/>
            <w:vAlign w:val="center"/>
          </w:tcPr>
          <w:p w:rsidR="00EB1B77" w:rsidRPr="00A6264A" w:rsidRDefault="00EB1B77" w:rsidP="00E04202">
            <w:pPr>
              <w:pStyle w:val="gg1"/>
            </w:pPr>
            <w:r w:rsidRPr="00A6264A">
              <w:t>57,96</w:t>
            </w:r>
          </w:p>
        </w:tc>
        <w:tc>
          <w:tcPr>
            <w:tcW w:w="547" w:type="dxa"/>
            <w:shd w:val="clear" w:color="auto" w:fill="auto"/>
            <w:noWrap/>
            <w:vAlign w:val="center"/>
          </w:tcPr>
          <w:p w:rsidR="00EB1B77" w:rsidRPr="00A6264A" w:rsidRDefault="00EB1B77" w:rsidP="00E04202">
            <w:pPr>
              <w:pStyle w:val="gg1"/>
            </w:pPr>
            <w:r w:rsidRPr="00A6264A">
              <w:t>40</w:t>
            </w:r>
          </w:p>
        </w:tc>
        <w:tc>
          <w:tcPr>
            <w:tcW w:w="767" w:type="dxa"/>
            <w:shd w:val="clear" w:color="auto" w:fill="auto"/>
            <w:vAlign w:val="center"/>
          </w:tcPr>
          <w:p w:rsidR="00EB1B77" w:rsidRPr="00A6264A" w:rsidRDefault="00EB1B77" w:rsidP="00E04202">
            <w:pPr>
              <w:pStyle w:val="gg1"/>
            </w:pPr>
            <w:r w:rsidRPr="00A6264A">
              <w:t>16,33</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0,71</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-0,09</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-0,62</w:t>
            </w:r>
          </w:p>
        </w:tc>
      </w:tr>
      <w:tr w:rsidR="00EB1B77" w:rsidRPr="00A6264A" w:rsidTr="00E04202">
        <w:trPr>
          <w:trHeight w:val="283"/>
        </w:trPr>
        <w:tc>
          <w:tcPr>
            <w:tcW w:w="426" w:type="dxa"/>
          </w:tcPr>
          <w:p w:rsidR="00EB1B77" w:rsidRPr="00A6264A" w:rsidRDefault="00EB1B77" w:rsidP="00E04202">
            <w:pPr>
              <w:pStyle w:val="gg1"/>
            </w:pPr>
            <w:r w:rsidRPr="00A6264A">
              <w:t>7</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Kolonie Stanisławów</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64</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22,46</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175</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61,40</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43</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15,09</w:t>
            </w:r>
          </w:p>
        </w:tc>
        <w:tc>
          <w:tcPr>
            <w:tcW w:w="584" w:type="dxa"/>
            <w:shd w:val="clear" w:color="auto" w:fill="auto"/>
            <w:noWrap/>
            <w:vAlign w:val="center"/>
          </w:tcPr>
          <w:p w:rsidR="00EB1B77" w:rsidRPr="00A6264A" w:rsidRDefault="00EB1B77" w:rsidP="00E04202">
            <w:pPr>
              <w:pStyle w:val="gg1"/>
            </w:pPr>
            <w:r w:rsidRPr="00A6264A">
              <w:t>66</w:t>
            </w:r>
          </w:p>
        </w:tc>
        <w:tc>
          <w:tcPr>
            <w:tcW w:w="692" w:type="dxa"/>
            <w:shd w:val="clear" w:color="auto" w:fill="auto"/>
            <w:vAlign w:val="center"/>
          </w:tcPr>
          <w:p w:rsidR="00EB1B77" w:rsidRPr="00A6264A" w:rsidRDefault="00EB1B77" w:rsidP="00E04202">
            <w:pPr>
              <w:pStyle w:val="gg1"/>
            </w:pPr>
            <w:r w:rsidRPr="00A6264A">
              <w:t>22,6</w:t>
            </w:r>
          </w:p>
        </w:tc>
        <w:tc>
          <w:tcPr>
            <w:tcW w:w="591" w:type="dxa"/>
            <w:gridSpan w:val="2"/>
            <w:shd w:val="clear" w:color="auto" w:fill="auto"/>
            <w:noWrap/>
            <w:vAlign w:val="center"/>
          </w:tcPr>
          <w:p w:rsidR="00EB1B77" w:rsidRPr="00A6264A" w:rsidRDefault="00EB1B77" w:rsidP="00E04202">
            <w:pPr>
              <w:pStyle w:val="gg1"/>
            </w:pPr>
            <w:r w:rsidRPr="00A6264A">
              <w:t>179</w:t>
            </w:r>
          </w:p>
        </w:tc>
        <w:tc>
          <w:tcPr>
            <w:tcW w:w="685" w:type="dxa"/>
            <w:shd w:val="clear" w:color="auto" w:fill="auto"/>
            <w:vAlign w:val="center"/>
          </w:tcPr>
          <w:p w:rsidR="00EB1B77" w:rsidRPr="00A6264A" w:rsidRDefault="00EB1B77" w:rsidP="00E04202">
            <w:pPr>
              <w:pStyle w:val="gg1"/>
            </w:pPr>
            <w:r w:rsidRPr="00A6264A">
              <w:t>61,3</w:t>
            </w:r>
          </w:p>
        </w:tc>
        <w:tc>
          <w:tcPr>
            <w:tcW w:w="547" w:type="dxa"/>
            <w:shd w:val="clear" w:color="auto" w:fill="auto"/>
            <w:noWrap/>
            <w:vAlign w:val="center"/>
          </w:tcPr>
          <w:p w:rsidR="00EB1B77" w:rsidRPr="00A6264A" w:rsidRDefault="00EB1B77" w:rsidP="00E04202">
            <w:pPr>
              <w:pStyle w:val="gg1"/>
            </w:pPr>
            <w:r w:rsidRPr="00A6264A">
              <w:t>47</w:t>
            </w:r>
          </w:p>
        </w:tc>
        <w:tc>
          <w:tcPr>
            <w:tcW w:w="767" w:type="dxa"/>
            <w:shd w:val="clear" w:color="auto" w:fill="auto"/>
            <w:vAlign w:val="center"/>
          </w:tcPr>
          <w:p w:rsidR="00EB1B77" w:rsidRPr="00A6264A" w:rsidRDefault="00EB1B77" w:rsidP="00E04202">
            <w:pPr>
              <w:pStyle w:val="gg1"/>
            </w:pPr>
            <w:r w:rsidRPr="00A6264A">
              <w:t>16,10</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0,14</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-0,10</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1,01</w:t>
            </w:r>
          </w:p>
        </w:tc>
      </w:tr>
      <w:tr w:rsidR="00EB1B77" w:rsidRPr="00A6264A" w:rsidTr="00E04202">
        <w:trPr>
          <w:trHeight w:val="283"/>
        </w:trPr>
        <w:tc>
          <w:tcPr>
            <w:tcW w:w="426" w:type="dxa"/>
          </w:tcPr>
          <w:p w:rsidR="00EB1B77" w:rsidRPr="00A6264A" w:rsidRDefault="00EB1B77" w:rsidP="00E04202">
            <w:pPr>
              <w:pStyle w:val="gg1"/>
            </w:pPr>
            <w:r w:rsidRPr="00A6264A">
              <w:t>8</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Legacz</w:t>
            </w:r>
          </w:p>
        </w:tc>
        <w:tc>
          <w:tcPr>
            <w:tcW w:w="592"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10</w:t>
            </w:r>
          </w:p>
        </w:tc>
        <w:tc>
          <w:tcPr>
            <w:tcW w:w="717"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10,87</w:t>
            </w:r>
          </w:p>
        </w:tc>
        <w:tc>
          <w:tcPr>
            <w:tcW w:w="546"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62</w:t>
            </w:r>
          </w:p>
        </w:tc>
        <w:tc>
          <w:tcPr>
            <w:tcW w:w="729"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67,39</w:t>
            </w:r>
          </w:p>
        </w:tc>
        <w:tc>
          <w:tcPr>
            <w:tcW w:w="591"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20</w:t>
            </w:r>
          </w:p>
        </w:tc>
        <w:tc>
          <w:tcPr>
            <w:tcW w:w="685" w:type="dxa"/>
            <w:vAlign w:val="center"/>
          </w:tcPr>
          <w:p w:rsidR="00EB1B77" w:rsidRPr="00A6264A" w:rsidRDefault="00EB1B77" w:rsidP="00E04202">
            <w:pPr>
              <w:pStyle w:val="gg1"/>
              <w:rPr>
                <w:rFonts w:eastAsia="Times New Roman" w:cs="Calibri"/>
                <w:color w:val="000000"/>
              </w:rPr>
            </w:pPr>
            <w:r w:rsidRPr="00A6264A">
              <w:rPr>
                <w:rFonts w:eastAsia="Times New Roman" w:cs="Calibri"/>
                <w:color w:val="000000"/>
              </w:rPr>
              <w:t>21,74</w:t>
            </w:r>
          </w:p>
        </w:tc>
        <w:tc>
          <w:tcPr>
            <w:tcW w:w="584" w:type="dxa"/>
            <w:shd w:val="clear" w:color="auto" w:fill="auto"/>
            <w:noWrap/>
            <w:vAlign w:val="center"/>
          </w:tcPr>
          <w:p w:rsidR="00EB1B77" w:rsidRPr="00A6264A" w:rsidRDefault="00EB1B77" w:rsidP="00E04202">
            <w:pPr>
              <w:pStyle w:val="gg1"/>
            </w:pPr>
            <w:r w:rsidRPr="00A6264A">
              <w:t>11</w:t>
            </w:r>
          </w:p>
        </w:tc>
        <w:tc>
          <w:tcPr>
            <w:tcW w:w="692" w:type="dxa"/>
            <w:shd w:val="clear" w:color="auto" w:fill="auto"/>
            <w:vAlign w:val="center"/>
          </w:tcPr>
          <w:p w:rsidR="00EB1B77" w:rsidRPr="00A6264A" w:rsidRDefault="00EB1B77" w:rsidP="00E04202">
            <w:pPr>
              <w:pStyle w:val="gg1"/>
            </w:pPr>
            <w:r w:rsidRPr="00A6264A">
              <w:t>11,22</w:t>
            </w:r>
          </w:p>
        </w:tc>
        <w:tc>
          <w:tcPr>
            <w:tcW w:w="591" w:type="dxa"/>
            <w:gridSpan w:val="2"/>
            <w:shd w:val="clear" w:color="auto" w:fill="auto"/>
            <w:noWrap/>
            <w:vAlign w:val="center"/>
          </w:tcPr>
          <w:p w:rsidR="00EB1B77" w:rsidRPr="00A6264A" w:rsidRDefault="00EB1B77" w:rsidP="00E04202">
            <w:pPr>
              <w:pStyle w:val="gg1"/>
            </w:pPr>
            <w:r w:rsidRPr="00A6264A">
              <w:t>63</w:t>
            </w:r>
          </w:p>
        </w:tc>
        <w:tc>
          <w:tcPr>
            <w:tcW w:w="685" w:type="dxa"/>
            <w:shd w:val="clear" w:color="auto" w:fill="auto"/>
            <w:vAlign w:val="center"/>
          </w:tcPr>
          <w:p w:rsidR="00EB1B77" w:rsidRPr="00A6264A" w:rsidRDefault="00EB1B77" w:rsidP="00E04202">
            <w:pPr>
              <w:pStyle w:val="gg1"/>
            </w:pPr>
            <w:r w:rsidRPr="00A6264A">
              <w:t>64,29</w:t>
            </w:r>
          </w:p>
        </w:tc>
        <w:tc>
          <w:tcPr>
            <w:tcW w:w="547" w:type="dxa"/>
            <w:shd w:val="clear" w:color="auto" w:fill="auto"/>
            <w:noWrap/>
            <w:vAlign w:val="center"/>
          </w:tcPr>
          <w:p w:rsidR="00EB1B77" w:rsidRPr="00A6264A" w:rsidRDefault="00EB1B77" w:rsidP="00E04202">
            <w:pPr>
              <w:pStyle w:val="gg1"/>
            </w:pPr>
            <w:r w:rsidRPr="00A6264A">
              <w:t>24</w:t>
            </w:r>
          </w:p>
        </w:tc>
        <w:tc>
          <w:tcPr>
            <w:tcW w:w="767" w:type="dxa"/>
            <w:shd w:val="clear" w:color="auto" w:fill="auto"/>
            <w:vAlign w:val="center"/>
          </w:tcPr>
          <w:p w:rsidR="00EB1B77" w:rsidRPr="00A6264A" w:rsidRDefault="00EB1B77" w:rsidP="00E04202">
            <w:pPr>
              <w:pStyle w:val="gg1"/>
            </w:pPr>
            <w:r w:rsidRPr="00A6264A">
              <w:t>24,49</w:t>
            </w:r>
          </w:p>
        </w:tc>
        <w:tc>
          <w:tcPr>
            <w:tcW w:w="992"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0,35</w:t>
            </w:r>
          </w:p>
        </w:tc>
        <w:tc>
          <w:tcPr>
            <w:tcW w:w="76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-3,10</w:t>
            </w:r>
          </w:p>
        </w:tc>
        <w:tc>
          <w:tcPr>
            <w:tcW w:w="940"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2,75</w:t>
            </w:r>
          </w:p>
        </w:tc>
      </w:tr>
      <w:tr w:rsidR="00EB1B77" w:rsidRPr="00A6264A" w:rsidTr="00E04202">
        <w:trPr>
          <w:trHeight w:val="283"/>
        </w:trPr>
        <w:tc>
          <w:tcPr>
            <w:tcW w:w="426" w:type="dxa"/>
          </w:tcPr>
          <w:p w:rsidR="00EB1B77" w:rsidRPr="00A6264A" w:rsidRDefault="00EB1B77" w:rsidP="00E04202">
            <w:pPr>
              <w:pStyle w:val="gg1"/>
            </w:pPr>
            <w:r w:rsidRPr="00A6264A">
              <w:t>9</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Lubomin</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35</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17,95</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114</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58,46</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46</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23,59</w:t>
            </w:r>
          </w:p>
        </w:tc>
        <w:tc>
          <w:tcPr>
            <w:tcW w:w="584" w:type="dxa"/>
            <w:shd w:val="clear" w:color="auto" w:fill="auto"/>
            <w:noWrap/>
          </w:tcPr>
          <w:p w:rsidR="00EB1B77" w:rsidRPr="00A6264A" w:rsidRDefault="00EB1B77" w:rsidP="00E04202">
            <w:pPr>
              <w:pStyle w:val="gg1"/>
            </w:pPr>
            <w:r w:rsidRPr="00A6264A">
              <w:t>37</w:t>
            </w:r>
          </w:p>
        </w:tc>
        <w:tc>
          <w:tcPr>
            <w:tcW w:w="692" w:type="dxa"/>
            <w:shd w:val="clear" w:color="auto" w:fill="auto"/>
          </w:tcPr>
          <w:p w:rsidR="00EB1B77" w:rsidRPr="00A6264A" w:rsidRDefault="00EB1B77" w:rsidP="00E04202">
            <w:pPr>
              <w:pStyle w:val="gg1"/>
            </w:pPr>
            <w:r w:rsidRPr="00A6264A">
              <w:t>18,05</w:t>
            </w:r>
          </w:p>
        </w:tc>
        <w:tc>
          <w:tcPr>
            <w:tcW w:w="591" w:type="dxa"/>
            <w:gridSpan w:val="2"/>
            <w:shd w:val="clear" w:color="auto" w:fill="auto"/>
            <w:noWrap/>
          </w:tcPr>
          <w:p w:rsidR="00EB1B77" w:rsidRPr="00A6264A" w:rsidRDefault="00EB1B77" w:rsidP="00E04202">
            <w:pPr>
              <w:pStyle w:val="gg1"/>
            </w:pPr>
            <w:r w:rsidRPr="00A6264A">
              <w:t>120</w:t>
            </w:r>
          </w:p>
        </w:tc>
        <w:tc>
          <w:tcPr>
            <w:tcW w:w="685" w:type="dxa"/>
            <w:shd w:val="clear" w:color="auto" w:fill="auto"/>
          </w:tcPr>
          <w:p w:rsidR="00EB1B77" w:rsidRPr="00A6264A" w:rsidRDefault="00EB1B77" w:rsidP="00E04202">
            <w:pPr>
              <w:pStyle w:val="gg1"/>
            </w:pPr>
            <w:r w:rsidRPr="00A6264A">
              <w:t>58,54</w:t>
            </w:r>
          </w:p>
        </w:tc>
        <w:tc>
          <w:tcPr>
            <w:tcW w:w="547" w:type="dxa"/>
            <w:shd w:val="clear" w:color="auto" w:fill="auto"/>
            <w:noWrap/>
          </w:tcPr>
          <w:p w:rsidR="00EB1B77" w:rsidRPr="00A6264A" w:rsidRDefault="00EB1B77" w:rsidP="00E04202">
            <w:pPr>
              <w:pStyle w:val="gg1"/>
            </w:pPr>
            <w:r w:rsidRPr="00A6264A">
              <w:t>48</w:t>
            </w:r>
          </w:p>
        </w:tc>
        <w:tc>
          <w:tcPr>
            <w:tcW w:w="767" w:type="dxa"/>
            <w:shd w:val="clear" w:color="auto" w:fill="auto"/>
          </w:tcPr>
          <w:p w:rsidR="00EB1B77" w:rsidRPr="00A6264A" w:rsidRDefault="00EB1B77" w:rsidP="00E04202">
            <w:pPr>
              <w:pStyle w:val="gg1"/>
            </w:pPr>
            <w:r w:rsidRPr="00A6264A">
              <w:t>23,41</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0,10</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0,08</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-0,18</w:t>
            </w:r>
          </w:p>
        </w:tc>
      </w:tr>
      <w:tr w:rsidR="00EB1B77" w:rsidRPr="00A6264A" w:rsidTr="00E04202">
        <w:trPr>
          <w:trHeight w:val="283"/>
        </w:trPr>
        <w:tc>
          <w:tcPr>
            <w:tcW w:w="426" w:type="dxa"/>
            <w:shd w:val="clear" w:color="auto" w:fill="C6D9F1" w:themeFill="text2" w:themeFillTint="33"/>
          </w:tcPr>
          <w:p w:rsidR="00EB1B77" w:rsidRPr="00A6264A" w:rsidRDefault="00EB1B77" w:rsidP="00E04202">
            <w:pPr>
              <w:pStyle w:val="gg1"/>
            </w:pPr>
            <w:r w:rsidRPr="00A6264A">
              <w:t>10</w:t>
            </w:r>
          </w:p>
        </w:tc>
        <w:tc>
          <w:tcPr>
            <w:tcW w:w="1771" w:type="dxa"/>
            <w:shd w:val="clear" w:color="auto" w:fill="C6D9F1" w:themeFill="text2" w:themeFillTint="33"/>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Ładzyń</w:t>
            </w:r>
          </w:p>
        </w:tc>
        <w:tc>
          <w:tcPr>
            <w:tcW w:w="592"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80</w:t>
            </w:r>
          </w:p>
        </w:tc>
        <w:tc>
          <w:tcPr>
            <w:tcW w:w="717"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25,08</w:t>
            </w:r>
          </w:p>
        </w:tc>
        <w:tc>
          <w:tcPr>
            <w:tcW w:w="546"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188</w:t>
            </w:r>
          </w:p>
        </w:tc>
        <w:tc>
          <w:tcPr>
            <w:tcW w:w="729"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58,93</w:t>
            </w:r>
          </w:p>
        </w:tc>
        <w:tc>
          <w:tcPr>
            <w:tcW w:w="591"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52</w:t>
            </w:r>
          </w:p>
        </w:tc>
        <w:tc>
          <w:tcPr>
            <w:tcW w:w="685"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16,30</w:t>
            </w:r>
          </w:p>
        </w:tc>
        <w:tc>
          <w:tcPr>
            <w:tcW w:w="584" w:type="dxa"/>
            <w:shd w:val="clear" w:color="auto" w:fill="C6D9F1" w:themeFill="text2" w:themeFillTint="33"/>
            <w:noWrap/>
          </w:tcPr>
          <w:p w:rsidR="00EB1B77" w:rsidRPr="00A6264A" w:rsidRDefault="00EB1B77" w:rsidP="00E04202">
            <w:pPr>
              <w:pStyle w:val="gg1"/>
            </w:pPr>
            <w:r w:rsidRPr="00A6264A">
              <w:t>74</w:t>
            </w:r>
          </w:p>
        </w:tc>
        <w:tc>
          <w:tcPr>
            <w:tcW w:w="692" w:type="dxa"/>
            <w:shd w:val="clear" w:color="auto" w:fill="C6D9F1" w:themeFill="text2" w:themeFillTint="33"/>
          </w:tcPr>
          <w:p w:rsidR="00EB1B77" w:rsidRPr="00A6264A" w:rsidRDefault="00EB1B77" w:rsidP="00E04202">
            <w:pPr>
              <w:pStyle w:val="gg1"/>
            </w:pPr>
            <w:r w:rsidRPr="00A6264A">
              <w:t>22,36</w:t>
            </w:r>
          </w:p>
        </w:tc>
        <w:tc>
          <w:tcPr>
            <w:tcW w:w="591" w:type="dxa"/>
            <w:gridSpan w:val="2"/>
            <w:shd w:val="clear" w:color="auto" w:fill="C6D9F1" w:themeFill="text2" w:themeFillTint="33"/>
            <w:noWrap/>
          </w:tcPr>
          <w:p w:rsidR="00EB1B77" w:rsidRPr="00A6264A" w:rsidRDefault="00EB1B77" w:rsidP="00E04202">
            <w:pPr>
              <w:pStyle w:val="gg1"/>
            </w:pPr>
            <w:r w:rsidRPr="00A6264A">
              <w:t>193</w:t>
            </w:r>
          </w:p>
        </w:tc>
        <w:tc>
          <w:tcPr>
            <w:tcW w:w="685" w:type="dxa"/>
            <w:shd w:val="clear" w:color="auto" w:fill="C6D9F1" w:themeFill="text2" w:themeFillTint="33"/>
          </w:tcPr>
          <w:p w:rsidR="00EB1B77" w:rsidRPr="00A6264A" w:rsidRDefault="00EB1B77" w:rsidP="00E04202">
            <w:pPr>
              <w:pStyle w:val="gg1"/>
            </w:pPr>
            <w:r w:rsidRPr="00A6264A">
              <w:t>58,31</w:t>
            </w:r>
          </w:p>
        </w:tc>
        <w:tc>
          <w:tcPr>
            <w:tcW w:w="547" w:type="dxa"/>
            <w:shd w:val="clear" w:color="auto" w:fill="C6D9F1" w:themeFill="text2" w:themeFillTint="33"/>
            <w:noWrap/>
          </w:tcPr>
          <w:p w:rsidR="00EB1B77" w:rsidRPr="00A6264A" w:rsidRDefault="00EB1B77" w:rsidP="00E04202">
            <w:pPr>
              <w:pStyle w:val="gg1"/>
            </w:pPr>
            <w:r w:rsidRPr="00A6264A">
              <w:t>64</w:t>
            </w:r>
          </w:p>
        </w:tc>
        <w:tc>
          <w:tcPr>
            <w:tcW w:w="767" w:type="dxa"/>
            <w:shd w:val="clear" w:color="auto" w:fill="C6D9F1" w:themeFill="text2" w:themeFillTint="33"/>
          </w:tcPr>
          <w:p w:rsidR="00EB1B77" w:rsidRPr="00A6264A" w:rsidRDefault="00EB1B77" w:rsidP="00E04202">
            <w:pPr>
              <w:pStyle w:val="gg1"/>
            </w:pPr>
            <w:r w:rsidRPr="00A6264A">
              <w:t>19,34</w:t>
            </w:r>
          </w:p>
        </w:tc>
        <w:tc>
          <w:tcPr>
            <w:tcW w:w="992"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-2,72</w:t>
            </w:r>
          </w:p>
        </w:tc>
        <w:tc>
          <w:tcPr>
            <w:tcW w:w="761"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-0,62</w:t>
            </w:r>
          </w:p>
        </w:tc>
        <w:tc>
          <w:tcPr>
            <w:tcW w:w="940"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3,03</w:t>
            </w:r>
          </w:p>
        </w:tc>
      </w:tr>
      <w:tr w:rsidR="00EB1B77" w:rsidRPr="00A6264A" w:rsidTr="00E04202">
        <w:trPr>
          <w:trHeight w:val="283"/>
        </w:trPr>
        <w:tc>
          <w:tcPr>
            <w:tcW w:w="426" w:type="dxa"/>
          </w:tcPr>
          <w:p w:rsidR="00EB1B77" w:rsidRPr="00A6264A" w:rsidRDefault="00EB1B77" w:rsidP="00E04202">
            <w:pPr>
              <w:pStyle w:val="gg1"/>
            </w:pPr>
            <w:r w:rsidRPr="00A6264A">
              <w:t>11</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Łęka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16</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13,45</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86</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72,27</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14,29</w:t>
            </w:r>
          </w:p>
        </w:tc>
        <w:tc>
          <w:tcPr>
            <w:tcW w:w="584" w:type="dxa"/>
            <w:shd w:val="clear" w:color="auto" w:fill="auto"/>
            <w:noWrap/>
          </w:tcPr>
          <w:p w:rsidR="00EB1B77" w:rsidRPr="00A6264A" w:rsidRDefault="00EB1B77" w:rsidP="00E04202">
            <w:pPr>
              <w:pStyle w:val="gg1"/>
            </w:pPr>
            <w:r w:rsidRPr="00A6264A">
              <w:t>16</w:t>
            </w:r>
          </w:p>
        </w:tc>
        <w:tc>
          <w:tcPr>
            <w:tcW w:w="692" w:type="dxa"/>
            <w:shd w:val="clear" w:color="auto" w:fill="auto"/>
          </w:tcPr>
          <w:p w:rsidR="00EB1B77" w:rsidRPr="00A6264A" w:rsidRDefault="00EB1B77" w:rsidP="00E04202">
            <w:pPr>
              <w:pStyle w:val="gg1"/>
            </w:pPr>
            <w:r w:rsidRPr="00A6264A">
              <w:t>14,04</w:t>
            </w:r>
          </w:p>
        </w:tc>
        <w:tc>
          <w:tcPr>
            <w:tcW w:w="591" w:type="dxa"/>
            <w:gridSpan w:val="2"/>
            <w:shd w:val="clear" w:color="auto" w:fill="auto"/>
            <w:noWrap/>
          </w:tcPr>
          <w:p w:rsidR="00EB1B77" w:rsidRPr="00A6264A" w:rsidRDefault="00EB1B77" w:rsidP="00E04202">
            <w:pPr>
              <w:pStyle w:val="gg1"/>
            </w:pPr>
            <w:r w:rsidRPr="00A6264A">
              <w:t>80</w:t>
            </w:r>
          </w:p>
        </w:tc>
        <w:tc>
          <w:tcPr>
            <w:tcW w:w="685" w:type="dxa"/>
            <w:shd w:val="clear" w:color="auto" w:fill="auto"/>
          </w:tcPr>
          <w:p w:rsidR="00EB1B77" w:rsidRPr="00A6264A" w:rsidRDefault="00EB1B77" w:rsidP="00E04202">
            <w:pPr>
              <w:pStyle w:val="gg1"/>
            </w:pPr>
            <w:r w:rsidRPr="00A6264A">
              <w:t>70,18</w:t>
            </w:r>
          </w:p>
        </w:tc>
        <w:tc>
          <w:tcPr>
            <w:tcW w:w="547" w:type="dxa"/>
            <w:shd w:val="clear" w:color="auto" w:fill="auto"/>
            <w:noWrap/>
          </w:tcPr>
          <w:p w:rsidR="00EB1B77" w:rsidRPr="00A6264A" w:rsidRDefault="00EB1B77" w:rsidP="00E04202">
            <w:pPr>
              <w:pStyle w:val="gg1"/>
            </w:pPr>
            <w:r w:rsidRPr="00A6264A">
              <w:t>18</w:t>
            </w:r>
          </w:p>
        </w:tc>
        <w:tc>
          <w:tcPr>
            <w:tcW w:w="767" w:type="dxa"/>
            <w:shd w:val="clear" w:color="auto" w:fill="auto"/>
          </w:tcPr>
          <w:p w:rsidR="00EB1B77" w:rsidRPr="00A6264A" w:rsidRDefault="00EB1B77" w:rsidP="00E04202">
            <w:pPr>
              <w:pStyle w:val="gg1"/>
            </w:pPr>
            <w:r w:rsidRPr="00A6264A">
              <w:t>15,79</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0,59</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-2,09</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1,50</w:t>
            </w:r>
          </w:p>
        </w:tc>
      </w:tr>
      <w:tr w:rsidR="00EB1B77" w:rsidRPr="00A6264A" w:rsidTr="00E04202">
        <w:trPr>
          <w:trHeight w:val="283"/>
        </w:trPr>
        <w:tc>
          <w:tcPr>
            <w:tcW w:w="426" w:type="dxa"/>
          </w:tcPr>
          <w:p w:rsidR="00EB1B77" w:rsidRPr="00A6264A" w:rsidRDefault="00EB1B77" w:rsidP="00E04202">
            <w:pPr>
              <w:pStyle w:val="gg1"/>
            </w:pPr>
            <w:r w:rsidRPr="00A6264A">
              <w:t>12</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Mały Stanisławów</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17,05</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52</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59,09</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22</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25,00</w:t>
            </w:r>
          </w:p>
        </w:tc>
        <w:tc>
          <w:tcPr>
            <w:tcW w:w="584" w:type="dxa"/>
            <w:shd w:val="clear" w:color="auto" w:fill="auto"/>
            <w:noWrap/>
          </w:tcPr>
          <w:p w:rsidR="00EB1B77" w:rsidRPr="00A6264A" w:rsidRDefault="00EB1B77" w:rsidP="00E04202">
            <w:pPr>
              <w:pStyle w:val="gg1"/>
            </w:pPr>
            <w:r w:rsidRPr="00A6264A">
              <w:t>18</w:t>
            </w:r>
          </w:p>
        </w:tc>
        <w:tc>
          <w:tcPr>
            <w:tcW w:w="692" w:type="dxa"/>
            <w:shd w:val="clear" w:color="auto" w:fill="auto"/>
          </w:tcPr>
          <w:p w:rsidR="00EB1B77" w:rsidRPr="00A6264A" w:rsidRDefault="00EB1B77" w:rsidP="00E04202">
            <w:pPr>
              <w:pStyle w:val="gg1"/>
            </w:pPr>
            <w:r w:rsidRPr="00A6264A">
              <w:t>18,75</w:t>
            </w:r>
          </w:p>
        </w:tc>
        <w:tc>
          <w:tcPr>
            <w:tcW w:w="591" w:type="dxa"/>
            <w:gridSpan w:val="2"/>
            <w:shd w:val="clear" w:color="auto" w:fill="auto"/>
            <w:noWrap/>
          </w:tcPr>
          <w:p w:rsidR="00EB1B77" w:rsidRPr="00A6264A" w:rsidRDefault="00EB1B77" w:rsidP="00E04202">
            <w:pPr>
              <w:pStyle w:val="gg1"/>
            </w:pPr>
            <w:r w:rsidRPr="00A6264A">
              <w:t>55</w:t>
            </w:r>
          </w:p>
        </w:tc>
        <w:tc>
          <w:tcPr>
            <w:tcW w:w="685" w:type="dxa"/>
            <w:shd w:val="clear" w:color="auto" w:fill="auto"/>
          </w:tcPr>
          <w:p w:rsidR="00EB1B77" w:rsidRPr="00A6264A" w:rsidRDefault="00EB1B77" w:rsidP="00E04202">
            <w:pPr>
              <w:pStyle w:val="gg1"/>
            </w:pPr>
            <w:r w:rsidRPr="00A6264A">
              <w:t>57,29</w:t>
            </w:r>
          </w:p>
        </w:tc>
        <w:tc>
          <w:tcPr>
            <w:tcW w:w="547" w:type="dxa"/>
            <w:shd w:val="clear" w:color="auto" w:fill="auto"/>
            <w:noWrap/>
          </w:tcPr>
          <w:p w:rsidR="00EB1B77" w:rsidRPr="00A6264A" w:rsidRDefault="00EB1B77" w:rsidP="00E04202">
            <w:pPr>
              <w:pStyle w:val="gg1"/>
            </w:pPr>
            <w:r w:rsidRPr="00A6264A">
              <w:t>23</w:t>
            </w:r>
          </w:p>
        </w:tc>
        <w:tc>
          <w:tcPr>
            <w:tcW w:w="767" w:type="dxa"/>
            <w:shd w:val="clear" w:color="auto" w:fill="auto"/>
          </w:tcPr>
          <w:p w:rsidR="00EB1B77" w:rsidRPr="00A6264A" w:rsidRDefault="00EB1B77" w:rsidP="00E04202">
            <w:pPr>
              <w:pStyle w:val="gg1"/>
            </w:pPr>
            <w:r w:rsidRPr="00A6264A">
              <w:t>23,96</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1,70</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-1,80</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-1,04</w:t>
            </w:r>
          </w:p>
        </w:tc>
      </w:tr>
      <w:tr w:rsidR="00EB1B77" w:rsidRPr="00A6264A" w:rsidTr="00E04202">
        <w:trPr>
          <w:trHeight w:val="283"/>
        </w:trPr>
        <w:tc>
          <w:tcPr>
            <w:tcW w:w="426" w:type="dxa"/>
          </w:tcPr>
          <w:p w:rsidR="00EB1B77" w:rsidRPr="00A6264A" w:rsidRDefault="00EB1B77" w:rsidP="00E04202">
            <w:pPr>
              <w:pStyle w:val="gg1"/>
            </w:pPr>
            <w:r w:rsidRPr="00A6264A">
              <w:t>13</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Ołdakowizna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12</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17,39</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48</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69,57</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9</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13,04</w:t>
            </w:r>
          </w:p>
        </w:tc>
        <w:tc>
          <w:tcPr>
            <w:tcW w:w="584" w:type="dxa"/>
            <w:shd w:val="clear" w:color="auto" w:fill="auto"/>
            <w:noWrap/>
          </w:tcPr>
          <w:p w:rsidR="00EB1B77" w:rsidRPr="00A6264A" w:rsidRDefault="00EB1B77" w:rsidP="00E04202">
            <w:pPr>
              <w:pStyle w:val="gg1"/>
            </w:pPr>
            <w:r w:rsidRPr="00A6264A">
              <w:t>17</w:t>
            </w:r>
          </w:p>
        </w:tc>
        <w:tc>
          <w:tcPr>
            <w:tcW w:w="692" w:type="dxa"/>
            <w:shd w:val="clear" w:color="auto" w:fill="auto"/>
          </w:tcPr>
          <w:p w:rsidR="00EB1B77" w:rsidRPr="00A6264A" w:rsidRDefault="00EB1B77" w:rsidP="00E04202">
            <w:pPr>
              <w:pStyle w:val="gg1"/>
            </w:pPr>
            <w:r w:rsidRPr="00A6264A">
              <w:t>19,32</w:t>
            </w:r>
          </w:p>
        </w:tc>
        <w:tc>
          <w:tcPr>
            <w:tcW w:w="591" w:type="dxa"/>
            <w:gridSpan w:val="2"/>
            <w:shd w:val="clear" w:color="auto" w:fill="auto"/>
            <w:noWrap/>
          </w:tcPr>
          <w:p w:rsidR="00EB1B77" w:rsidRPr="00A6264A" w:rsidRDefault="00EB1B77" w:rsidP="00E04202">
            <w:pPr>
              <w:pStyle w:val="gg1"/>
            </w:pPr>
            <w:r w:rsidRPr="00A6264A">
              <w:t>61</w:t>
            </w:r>
          </w:p>
        </w:tc>
        <w:tc>
          <w:tcPr>
            <w:tcW w:w="685" w:type="dxa"/>
            <w:shd w:val="clear" w:color="auto" w:fill="auto"/>
          </w:tcPr>
          <w:p w:rsidR="00EB1B77" w:rsidRPr="00A6264A" w:rsidRDefault="00EB1B77" w:rsidP="00E04202">
            <w:pPr>
              <w:pStyle w:val="gg1"/>
            </w:pPr>
            <w:r w:rsidRPr="00A6264A">
              <w:t>69,32</w:t>
            </w:r>
          </w:p>
        </w:tc>
        <w:tc>
          <w:tcPr>
            <w:tcW w:w="547" w:type="dxa"/>
            <w:shd w:val="clear" w:color="auto" w:fill="auto"/>
            <w:noWrap/>
          </w:tcPr>
          <w:p w:rsidR="00EB1B77" w:rsidRPr="00A6264A" w:rsidRDefault="00EB1B77" w:rsidP="00E04202">
            <w:pPr>
              <w:pStyle w:val="gg1"/>
            </w:pPr>
            <w:r w:rsidRPr="00A6264A">
              <w:t>10</w:t>
            </w:r>
          </w:p>
        </w:tc>
        <w:tc>
          <w:tcPr>
            <w:tcW w:w="767" w:type="dxa"/>
            <w:shd w:val="clear" w:color="auto" w:fill="auto"/>
          </w:tcPr>
          <w:p w:rsidR="00EB1B77" w:rsidRPr="00A6264A" w:rsidRDefault="00EB1B77" w:rsidP="00E04202">
            <w:pPr>
              <w:pStyle w:val="gg1"/>
            </w:pPr>
            <w:r w:rsidRPr="00A6264A">
              <w:t>11,36</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1,93</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-0,25</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-1,68</w:t>
            </w:r>
          </w:p>
        </w:tc>
      </w:tr>
      <w:tr w:rsidR="00EB1B77" w:rsidRPr="00A6264A" w:rsidTr="00E04202">
        <w:trPr>
          <w:trHeight w:val="283"/>
        </w:trPr>
        <w:tc>
          <w:tcPr>
            <w:tcW w:w="426" w:type="dxa"/>
          </w:tcPr>
          <w:p w:rsidR="00EB1B77" w:rsidRPr="00A6264A" w:rsidRDefault="00EB1B77" w:rsidP="00E04202">
            <w:pPr>
              <w:pStyle w:val="gg1"/>
            </w:pPr>
            <w:r w:rsidRPr="00A6264A">
              <w:lastRenderedPageBreak/>
              <w:t>14</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Papiernia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24</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17,14</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90</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64,29</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26</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18,57</w:t>
            </w:r>
          </w:p>
        </w:tc>
        <w:tc>
          <w:tcPr>
            <w:tcW w:w="584" w:type="dxa"/>
            <w:shd w:val="clear" w:color="auto" w:fill="auto"/>
            <w:noWrap/>
          </w:tcPr>
          <w:p w:rsidR="00EB1B77" w:rsidRPr="00A6264A" w:rsidRDefault="00EB1B77" w:rsidP="00E04202">
            <w:pPr>
              <w:pStyle w:val="gg1"/>
            </w:pPr>
            <w:r w:rsidRPr="00A6264A">
              <w:t>26</w:t>
            </w:r>
          </w:p>
        </w:tc>
        <w:tc>
          <w:tcPr>
            <w:tcW w:w="692" w:type="dxa"/>
            <w:shd w:val="clear" w:color="auto" w:fill="auto"/>
          </w:tcPr>
          <w:p w:rsidR="00EB1B77" w:rsidRPr="00A6264A" w:rsidRDefault="00EB1B77" w:rsidP="00E04202">
            <w:pPr>
              <w:pStyle w:val="gg1"/>
            </w:pPr>
            <w:r w:rsidRPr="00A6264A">
              <w:t>18,84</w:t>
            </w:r>
          </w:p>
        </w:tc>
        <w:tc>
          <w:tcPr>
            <w:tcW w:w="591" w:type="dxa"/>
            <w:gridSpan w:val="2"/>
            <w:shd w:val="clear" w:color="auto" w:fill="auto"/>
            <w:noWrap/>
          </w:tcPr>
          <w:p w:rsidR="00EB1B77" w:rsidRPr="00A6264A" w:rsidRDefault="00EB1B77" w:rsidP="00E04202">
            <w:pPr>
              <w:pStyle w:val="gg1"/>
            </w:pPr>
            <w:r w:rsidRPr="00A6264A">
              <w:t>87</w:t>
            </w:r>
          </w:p>
        </w:tc>
        <w:tc>
          <w:tcPr>
            <w:tcW w:w="685" w:type="dxa"/>
            <w:shd w:val="clear" w:color="auto" w:fill="auto"/>
          </w:tcPr>
          <w:p w:rsidR="00EB1B77" w:rsidRPr="00A6264A" w:rsidRDefault="00EB1B77" w:rsidP="00E04202">
            <w:pPr>
              <w:pStyle w:val="gg1"/>
            </w:pPr>
            <w:r w:rsidRPr="00A6264A">
              <w:t>63,04</w:t>
            </w:r>
          </w:p>
        </w:tc>
        <w:tc>
          <w:tcPr>
            <w:tcW w:w="547" w:type="dxa"/>
            <w:shd w:val="clear" w:color="auto" w:fill="auto"/>
            <w:noWrap/>
          </w:tcPr>
          <w:p w:rsidR="00EB1B77" w:rsidRPr="00A6264A" w:rsidRDefault="00EB1B77" w:rsidP="00E04202">
            <w:pPr>
              <w:pStyle w:val="gg1"/>
            </w:pPr>
            <w:r w:rsidRPr="00A6264A">
              <w:t>25</w:t>
            </w:r>
          </w:p>
        </w:tc>
        <w:tc>
          <w:tcPr>
            <w:tcW w:w="767" w:type="dxa"/>
            <w:shd w:val="clear" w:color="auto" w:fill="auto"/>
          </w:tcPr>
          <w:p w:rsidR="00EB1B77" w:rsidRPr="00A6264A" w:rsidRDefault="00EB1B77" w:rsidP="00E04202">
            <w:pPr>
              <w:pStyle w:val="gg1"/>
            </w:pPr>
            <w:r w:rsidRPr="00A6264A">
              <w:t>18,12</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1,70</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-1,25</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-0,46</w:t>
            </w:r>
          </w:p>
        </w:tc>
      </w:tr>
      <w:tr w:rsidR="00EB1B77" w:rsidRPr="00A6264A" w:rsidTr="00E04202">
        <w:trPr>
          <w:trHeight w:val="283"/>
        </w:trPr>
        <w:tc>
          <w:tcPr>
            <w:tcW w:w="426" w:type="dxa"/>
          </w:tcPr>
          <w:p w:rsidR="00EB1B77" w:rsidRPr="00A6264A" w:rsidRDefault="00EB1B77" w:rsidP="00E04202">
            <w:pPr>
              <w:pStyle w:val="gg1"/>
            </w:pPr>
            <w:r w:rsidRPr="00A6264A">
              <w:t>15</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Porąb</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12</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16,00</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52</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69,33</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11</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14,67</w:t>
            </w:r>
          </w:p>
        </w:tc>
        <w:tc>
          <w:tcPr>
            <w:tcW w:w="584" w:type="dxa"/>
            <w:shd w:val="clear" w:color="auto" w:fill="auto"/>
            <w:noWrap/>
          </w:tcPr>
          <w:p w:rsidR="00EB1B77" w:rsidRPr="00A6264A" w:rsidRDefault="00EB1B77" w:rsidP="00E04202">
            <w:pPr>
              <w:pStyle w:val="gg1"/>
            </w:pPr>
            <w:r w:rsidRPr="00A6264A">
              <w:t>10</w:t>
            </w:r>
          </w:p>
        </w:tc>
        <w:tc>
          <w:tcPr>
            <w:tcW w:w="692" w:type="dxa"/>
            <w:shd w:val="clear" w:color="auto" w:fill="auto"/>
          </w:tcPr>
          <w:p w:rsidR="00EB1B77" w:rsidRPr="00A6264A" w:rsidRDefault="00EB1B77" w:rsidP="00E04202">
            <w:pPr>
              <w:pStyle w:val="gg1"/>
            </w:pPr>
            <w:r w:rsidRPr="00A6264A">
              <w:t>14,71</w:t>
            </w:r>
          </w:p>
        </w:tc>
        <w:tc>
          <w:tcPr>
            <w:tcW w:w="591" w:type="dxa"/>
            <w:gridSpan w:val="2"/>
            <w:shd w:val="clear" w:color="auto" w:fill="auto"/>
            <w:noWrap/>
          </w:tcPr>
          <w:p w:rsidR="00EB1B77" w:rsidRPr="00A6264A" w:rsidRDefault="00EB1B77" w:rsidP="00E04202">
            <w:pPr>
              <w:pStyle w:val="gg1"/>
            </w:pPr>
            <w:r w:rsidRPr="00A6264A">
              <w:t>47</w:t>
            </w:r>
          </w:p>
        </w:tc>
        <w:tc>
          <w:tcPr>
            <w:tcW w:w="685" w:type="dxa"/>
            <w:shd w:val="clear" w:color="auto" w:fill="auto"/>
          </w:tcPr>
          <w:p w:rsidR="00EB1B77" w:rsidRPr="00A6264A" w:rsidRDefault="00EB1B77" w:rsidP="00E04202">
            <w:pPr>
              <w:pStyle w:val="gg1"/>
            </w:pPr>
            <w:r w:rsidRPr="00A6264A">
              <w:t>69,12</w:t>
            </w:r>
          </w:p>
        </w:tc>
        <w:tc>
          <w:tcPr>
            <w:tcW w:w="547" w:type="dxa"/>
            <w:shd w:val="clear" w:color="auto" w:fill="auto"/>
            <w:noWrap/>
          </w:tcPr>
          <w:p w:rsidR="00EB1B77" w:rsidRPr="00A6264A" w:rsidRDefault="00EB1B77" w:rsidP="00E04202">
            <w:pPr>
              <w:pStyle w:val="gg1"/>
            </w:pPr>
            <w:r w:rsidRPr="00A6264A">
              <w:t>11</w:t>
            </w:r>
          </w:p>
        </w:tc>
        <w:tc>
          <w:tcPr>
            <w:tcW w:w="767" w:type="dxa"/>
            <w:shd w:val="clear" w:color="auto" w:fill="auto"/>
          </w:tcPr>
          <w:p w:rsidR="00EB1B77" w:rsidRPr="00A6264A" w:rsidRDefault="00EB1B77" w:rsidP="00E04202">
            <w:pPr>
              <w:pStyle w:val="gg1"/>
            </w:pPr>
            <w:r w:rsidRPr="00A6264A">
              <w:t>16,18</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-1,29</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-0,21</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1,51</w:t>
            </w:r>
          </w:p>
        </w:tc>
      </w:tr>
      <w:tr w:rsidR="00EB1B77" w:rsidRPr="00A6264A" w:rsidTr="00E04202">
        <w:trPr>
          <w:trHeight w:val="283"/>
        </w:trPr>
        <w:tc>
          <w:tcPr>
            <w:tcW w:w="426" w:type="dxa"/>
          </w:tcPr>
          <w:p w:rsidR="00EB1B77" w:rsidRPr="00A6264A" w:rsidRDefault="00EB1B77" w:rsidP="00E04202">
            <w:pPr>
              <w:pStyle w:val="gg1"/>
            </w:pPr>
            <w:r w:rsidRPr="00A6264A">
              <w:t>16</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Prądzewo-  Kopaczewo</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27</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27,55</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61</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62,24</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10</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10,20</w:t>
            </w:r>
          </w:p>
        </w:tc>
        <w:tc>
          <w:tcPr>
            <w:tcW w:w="584" w:type="dxa"/>
            <w:shd w:val="clear" w:color="auto" w:fill="auto"/>
            <w:noWrap/>
          </w:tcPr>
          <w:p w:rsidR="00EB1B77" w:rsidRPr="00A6264A" w:rsidRDefault="00EB1B77" w:rsidP="00E04202">
            <w:pPr>
              <w:pStyle w:val="gg1"/>
            </w:pPr>
            <w:r w:rsidRPr="00A6264A">
              <w:t>35</w:t>
            </w:r>
          </w:p>
        </w:tc>
        <w:tc>
          <w:tcPr>
            <w:tcW w:w="692" w:type="dxa"/>
            <w:shd w:val="clear" w:color="auto" w:fill="auto"/>
          </w:tcPr>
          <w:p w:rsidR="00EB1B77" w:rsidRPr="00A6264A" w:rsidRDefault="00EB1B77" w:rsidP="00E04202">
            <w:pPr>
              <w:pStyle w:val="gg1"/>
            </w:pPr>
            <w:r w:rsidRPr="00A6264A">
              <w:t>28,23</w:t>
            </w:r>
          </w:p>
        </w:tc>
        <w:tc>
          <w:tcPr>
            <w:tcW w:w="591" w:type="dxa"/>
            <w:gridSpan w:val="2"/>
            <w:shd w:val="clear" w:color="auto" w:fill="auto"/>
            <w:noWrap/>
          </w:tcPr>
          <w:p w:rsidR="00EB1B77" w:rsidRPr="00A6264A" w:rsidRDefault="00EB1B77" w:rsidP="00E04202">
            <w:pPr>
              <w:pStyle w:val="gg1"/>
            </w:pPr>
            <w:r w:rsidRPr="00A6264A">
              <w:t>75</w:t>
            </w:r>
          </w:p>
        </w:tc>
        <w:tc>
          <w:tcPr>
            <w:tcW w:w="685" w:type="dxa"/>
            <w:shd w:val="clear" w:color="auto" w:fill="auto"/>
          </w:tcPr>
          <w:p w:rsidR="00EB1B77" w:rsidRPr="00A6264A" w:rsidRDefault="00EB1B77" w:rsidP="00E04202">
            <w:pPr>
              <w:pStyle w:val="gg1"/>
            </w:pPr>
            <w:r w:rsidRPr="00A6264A">
              <w:t>60,48</w:t>
            </w:r>
          </w:p>
        </w:tc>
        <w:tc>
          <w:tcPr>
            <w:tcW w:w="547" w:type="dxa"/>
            <w:shd w:val="clear" w:color="auto" w:fill="auto"/>
            <w:noWrap/>
          </w:tcPr>
          <w:p w:rsidR="00EB1B77" w:rsidRPr="00A6264A" w:rsidRDefault="00EB1B77" w:rsidP="00E04202">
            <w:pPr>
              <w:pStyle w:val="gg1"/>
            </w:pPr>
            <w:r w:rsidRPr="00A6264A">
              <w:t>14</w:t>
            </w:r>
          </w:p>
        </w:tc>
        <w:tc>
          <w:tcPr>
            <w:tcW w:w="767" w:type="dxa"/>
            <w:shd w:val="clear" w:color="auto" w:fill="auto"/>
          </w:tcPr>
          <w:p w:rsidR="00EB1B77" w:rsidRPr="00A6264A" w:rsidRDefault="00EB1B77" w:rsidP="00E04202">
            <w:pPr>
              <w:pStyle w:val="gg1"/>
            </w:pPr>
            <w:r w:rsidRPr="00A6264A">
              <w:t>11,67</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0,68</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-1,76</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1,46</w:t>
            </w:r>
          </w:p>
        </w:tc>
      </w:tr>
      <w:tr w:rsidR="00EB1B77" w:rsidRPr="00A6264A" w:rsidTr="00E04202">
        <w:trPr>
          <w:trHeight w:val="283"/>
        </w:trPr>
        <w:tc>
          <w:tcPr>
            <w:tcW w:w="426" w:type="dxa"/>
            <w:shd w:val="clear" w:color="auto" w:fill="C6D9F1" w:themeFill="text2" w:themeFillTint="33"/>
          </w:tcPr>
          <w:p w:rsidR="00EB1B77" w:rsidRPr="00A6264A" w:rsidRDefault="00EB1B77" w:rsidP="00E04202">
            <w:pPr>
              <w:pStyle w:val="gg1"/>
            </w:pPr>
            <w:r w:rsidRPr="00A6264A">
              <w:t>17</w:t>
            </w:r>
          </w:p>
        </w:tc>
        <w:tc>
          <w:tcPr>
            <w:tcW w:w="1771" w:type="dxa"/>
            <w:shd w:val="clear" w:color="auto" w:fill="C6D9F1" w:themeFill="text2" w:themeFillTint="33"/>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Pustelnik</w:t>
            </w:r>
          </w:p>
        </w:tc>
        <w:tc>
          <w:tcPr>
            <w:tcW w:w="592"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124</w:t>
            </w:r>
          </w:p>
        </w:tc>
        <w:tc>
          <w:tcPr>
            <w:tcW w:w="717"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24,31</w:t>
            </w:r>
          </w:p>
        </w:tc>
        <w:tc>
          <w:tcPr>
            <w:tcW w:w="546"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336</w:t>
            </w:r>
          </w:p>
        </w:tc>
        <w:tc>
          <w:tcPr>
            <w:tcW w:w="729"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65,88</w:t>
            </w:r>
          </w:p>
        </w:tc>
        <w:tc>
          <w:tcPr>
            <w:tcW w:w="591"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52</w:t>
            </w:r>
          </w:p>
        </w:tc>
        <w:tc>
          <w:tcPr>
            <w:tcW w:w="685"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10,20</w:t>
            </w:r>
          </w:p>
        </w:tc>
        <w:tc>
          <w:tcPr>
            <w:tcW w:w="584" w:type="dxa"/>
            <w:shd w:val="clear" w:color="auto" w:fill="C6D9F1" w:themeFill="text2" w:themeFillTint="33"/>
            <w:noWrap/>
          </w:tcPr>
          <w:p w:rsidR="00EB1B77" w:rsidRPr="00A6264A" w:rsidRDefault="00EB1B77" w:rsidP="00E04202">
            <w:pPr>
              <w:pStyle w:val="gg1"/>
            </w:pPr>
            <w:r w:rsidRPr="00A6264A">
              <w:t>130</w:t>
            </w:r>
          </w:p>
        </w:tc>
        <w:tc>
          <w:tcPr>
            <w:tcW w:w="692" w:type="dxa"/>
            <w:shd w:val="clear" w:color="auto" w:fill="C6D9F1" w:themeFill="text2" w:themeFillTint="33"/>
          </w:tcPr>
          <w:p w:rsidR="00EB1B77" w:rsidRPr="00A6264A" w:rsidRDefault="00EB1B77" w:rsidP="00E04202">
            <w:pPr>
              <w:pStyle w:val="gg1"/>
            </w:pPr>
            <w:r w:rsidRPr="00A6264A">
              <w:t>23,77</w:t>
            </w:r>
          </w:p>
        </w:tc>
        <w:tc>
          <w:tcPr>
            <w:tcW w:w="591" w:type="dxa"/>
            <w:gridSpan w:val="2"/>
            <w:shd w:val="clear" w:color="auto" w:fill="C6D9F1" w:themeFill="text2" w:themeFillTint="33"/>
            <w:noWrap/>
          </w:tcPr>
          <w:p w:rsidR="00EB1B77" w:rsidRPr="00A6264A" w:rsidRDefault="00EB1B77" w:rsidP="00E04202">
            <w:pPr>
              <w:pStyle w:val="gg1"/>
            </w:pPr>
            <w:r w:rsidRPr="00A6264A">
              <w:t>357</w:t>
            </w:r>
          </w:p>
        </w:tc>
        <w:tc>
          <w:tcPr>
            <w:tcW w:w="685" w:type="dxa"/>
            <w:shd w:val="clear" w:color="auto" w:fill="C6D9F1" w:themeFill="text2" w:themeFillTint="33"/>
          </w:tcPr>
          <w:p w:rsidR="00EB1B77" w:rsidRPr="00A6264A" w:rsidRDefault="00EB1B77" w:rsidP="00E04202">
            <w:pPr>
              <w:pStyle w:val="gg1"/>
            </w:pPr>
            <w:r w:rsidRPr="00A6264A">
              <w:t>65,27</w:t>
            </w:r>
          </w:p>
        </w:tc>
        <w:tc>
          <w:tcPr>
            <w:tcW w:w="547" w:type="dxa"/>
            <w:shd w:val="clear" w:color="auto" w:fill="C6D9F1" w:themeFill="text2" w:themeFillTint="33"/>
            <w:noWrap/>
          </w:tcPr>
          <w:p w:rsidR="00EB1B77" w:rsidRPr="00A6264A" w:rsidRDefault="00EB1B77" w:rsidP="00E04202">
            <w:pPr>
              <w:pStyle w:val="gg1"/>
            </w:pPr>
            <w:r w:rsidRPr="00A6264A">
              <w:t>60</w:t>
            </w:r>
          </w:p>
        </w:tc>
        <w:tc>
          <w:tcPr>
            <w:tcW w:w="767" w:type="dxa"/>
            <w:shd w:val="clear" w:color="auto" w:fill="C6D9F1" w:themeFill="text2" w:themeFillTint="33"/>
          </w:tcPr>
          <w:p w:rsidR="00EB1B77" w:rsidRPr="00A6264A" w:rsidRDefault="00EB1B77" w:rsidP="00E04202">
            <w:pPr>
              <w:pStyle w:val="gg1"/>
            </w:pPr>
            <w:r w:rsidRPr="00A6264A">
              <w:t>10,97</w:t>
            </w:r>
          </w:p>
        </w:tc>
        <w:tc>
          <w:tcPr>
            <w:tcW w:w="992"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-0,54</w:t>
            </w:r>
          </w:p>
        </w:tc>
        <w:tc>
          <w:tcPr>
            <w:tcW w:w="761"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-0,61</w:t>
            </w:r>
          </w:p>
        </w:tc>
        <w:tc>
          <w:tcPr>
            <w:tcW w:w="940"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0,77</w:t>
            </w:r>
          </w:p>
        </w:tc>
      </w:tr>
      <w:tr w:rsidR="00EB1B77" w:rsidRPr="00A6264A" w:rsidTr="00E04202">
        <w:trPr>
          <w:trHeight w:val="283"/>
        </w:trPr>
        <w:tc>
          <w:tcPr>
            <w:tcW w:w="426" w:type="dxa"/>
          </w:tcPr>
          <w:p w:rsidR="00EB1B77" w:rsidRPr="00A6264A" w:rsidRDefault="00EB1B77" w:rsidP="00E04202">
            <w:pPr>
              <w:pStyle w:val="gg1"/>
            </w:pPr>
            <w:r w:rsidRPr="00A6264A">
              <w:t>18</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Retków</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33</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15,07</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139</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63,47</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47</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21,46</w:t>
            </w:r>
          </w:p>
        </w:tc>
        <w:tc>
          <w:tcPr>
            <w:tcW w:w="584" w:type="dxa"/>
            <w:shd w:val="clear" w:color="auto" w:fill="auto"/>
            <w:noWrap/>
          </w:tcPr>
          <w:p w:rsidR="00EB1B77" w:rsidRPr="00A6264A" w:rsidRDefault="00EB1B77" w:rsidP="00E04202">
            <w:pPr>
              <w:pStyle w:val="gg1"/>
            </w:pPr>
            <w:r w:rsidRPr="00A6264A">
              <w:t>31</w:t>
            </w:r>
          </w:p>
        </w:tc>
        <w:tc>
          <w:tcPr>
            <w:tcW w:w="692" w:type="dxa"/>
            <w:shd w:val="clear" w:color="auto" w:fill="auto"/>
          </w:tcPr>
          <w:p w:rsidR="00EB1B77" w:rsidRPr="00A6264A" w:rsidRDefault="00EB1B77" w:rsidP="00E04202">
            <w:pPr>
              <w:pStyle w:val="gg1"/>
            </w:pPr>
            <w:r w:rsidRPr="00A6264A">
              <w:t>15,35</w:t>
            </w:r>
          </w:p>
        </w:tc>
        <w:tc>
          <w:tcPr>
            <w:tcW w:w="591" w:type="dxa"/>
            <w:gridSpan w:val="2"/>
            <w:shd w:val="clear" w:color="auto" w:fill="auto"/>
            <w:noWrap/>
          </w:tcPr>
          <w:p w:rsidR="00EB1B77" w:rsidRPr="00A6264A" w:rsidRDefault="00EB1B77" w:rsidP="00E04202">
            <w:pPr>
              <w:pStyle w:val="gg1"/>
            </w:pPr>
            <w:r w:rsidRPr="00A6264A">
              <w:t>128</w:t>
            </w:r>
          </w:p>
        </w:tc>
        <w:tc>
          <w:tcPr>
            <w:tcW w:w="685" w:type="dxa"/>
            <w:shd w:val="clear" w:color="auto" w:fill="auto"/>
          </w:tcPr>
          <w:p w:rsidR="00EB1B77" w:rsidRPr="00A6264A" w:rsidRDefault="00EB1B77" w:rsidP="00E04202">
            <w:pPr>
              <w:pStyle w:val="gg1"/>
            </w:pPr>
            <w:r w:rsidRPr="00A6264A">
              <w:t>63,37</w:t>
            </w:r>
          </w:p>
        </w:tc>
        <w:tc>
          <w:tcPr>
            <w:tcW w:w="547" w:type="dxa"/>
            <w:shd w:val="clear" w:color="auto" w:fill="auto"/>
            <w:noWrap/>
          </w:tcPr>
          <w:p w:rsidR="00EB1B77" w:rsidRPr="00A6264A" w:rsidRDefault="00EB1B77" w:rsidP="00E04202">
            <w:pPr>
              <w:pStyle w:val="gg1"/>
            </w:pPr>
            <w:r w:rsidRPr="00A6264A">
              <w:t>43</w:t>
            </w:r>
          </w:p>
        </w:tc>
        <w:tc>
          <w:tcPr>
            <w:tcW w:w="767" w:type="dxa"/>
            <w:shd w:val="clear" w:color="auto" w:fill="auto"/>
          </w:tcPr>
          <w:p w:rsidR="00EB1B77" w:rsidRPr="00A6264A" w:rsidRDefault="00EB1B77" w:rsidP="00E04202">
            <w:pPr>
              <w:pStyle w:val="gg1"/>
            </w:pPr>
            <w:r w:rsidRPr="00A6264A">
              <w:t>21,29</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0,28</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-0,10</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-0,17</w:t>
            </w:r>
          </w:p>
        </w:tc>
      </w:tr>
      <w:tr w:rsidR="00EB1B77" w:rsidRPr="00A6264A" w:rsidTr="00E04202">
        <w:trPr>
          <w:trHeight w:val="283"/>
        </w:trPr>
        <w:tc>
          <w:tcPr>
            <w:tcW w:w="426" w:type="dxa"/>
            <w:shd w:val="clear" w:color="auto" w:fill="C6D9F1" w:themeFill="text2" w:themeFillTint="33"/>
          </w:tcPr>
          <w:p w:rsidR="00EB1B77" w:rsidRPr="00A6264A" w:rsidRDefault="00EB1B77" w:rsidP="00E04202">
            <w:pPr>
              <w:pStyle w:val="gg1"/>
            </w:pPr>
            <w:r w:rsidRPr="00A6264A">
              <w:t>19</w:t>
            </w:r>
          </w:p>
        </w:tc>
        <w:tc>
          <w:tcPr>
            <w:tcW w:w="1771" w:type="dxa"/>
            <w:shd w:val="clear" w:color="auto" w:fill="C6D9F1" w:themeFill="text2" w:themeFillTint="33"/>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Rządza</w:t>
            </w:r>
          </w:p>
        </w:tc>
        <w:tc>
          <w:tcPr>
            <w:tcW w:w="592"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82</w:t>
            </w:r>
          </w:p>
        </w:tc>
        <w:tc>
          <w:tcPr>
            <w:tcW w:w="717"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21,47</w:t>
            </w:r>
          </w:p>
        </w:tc>
        <w:tc>
          <w:tcPr>
            <w:tcW w:w="546"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240</w:t>
            </w:r>
          </w:p>
        </w:tc>
        <w:tc>
          <w:tcPr>
            <w:tcW w:w="729"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62,83</w:t>
            </w:r>
          </w:p>
        </w:tc>
        <w:tc>
          <w:tcPr>
            <w:tcW w:w="591"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60</w:t>
            </w:r>
          </w:p>
        </w:tc>
        <w:tc>
          <w:tcPr>
            <w:tcW w:w="685" w:type="dxa"/>
            <w:shd w:val="clear" w:color="auto" w:fill="C6D9F1" w:themeFill="text2" w:themeFillTint="33"/>
          </w:tcPr>
          <w:p w:rsidR="00EB1B77" w:rsidRPr="00A6264A" w:rsidRDefault="00EB1B77" w:rsidP="00E04202">
            <w:pPr>
              <w:pStyle w:val="gg1"/>
              <w:rPr>
                <w:rFonts w:eastAsia="Times New Roman" w:cs="Calibri"/>
                <w:color w:val="000000"/>
              </w:rPr>
            </w:pPr>
            <w:r w:rsidRPr="00A6264A">
              <w:rPr>
                <w:rFonts w:eastAsia="Times New Roman" w:cs="Calibri"/>
                <w:color w:val="000000"/>
              </w:rPr>
              <w:t>15,71</w:t>
            </w:r>
          </w:p>
        </w:tc>
        <w:tc>
          <w:tcPr>
            <w:tcW w:w="584" w:type="dxa"/>
            <w:shd w:val="clear" w:color="auto" w:fill="C6D9F1" w:themeFill="text2" w:themeFillTint="33"/>
            <w:noWrap/>
          </w:tcPr>
          <w:p w:rsidR="00EB1B77" w:rsidRPr="00A6264A" w:rsidRDefault="00EB1B77" w:rsidP="00E04202">
            <w:pPr>
              <w:pStyle w:val="gg1"/>
            </w:pPr>
            <w:r w:rsidRPr="00A6264A">
              <w:t>84</w:t>
            </w:r>
          </w:p>
        </w:tc>
        <w:tc>
          <w:tcPr>
            <w:tcW w:w="692" w:type="dxa"/>
            <w:shd w:val="clear" w:color="auto" w:fill="C6D9F1" w:themeFill="text2" w:themeFillTint="33"/>
          </w:tcPr>
          <w:p w:rsidR="00EB1B77" w:rsidRPr="00A6264A" w:rsidRDefault="00EB1B77" w:rsidP="00E04202">
            <w:pPr>
              <w:pStyle w:val="gg1"/>
            </w:pPr>
            <w:r w:rsidRPr="00A6264A">
              <w:t>21,11</w:t>
            </w:r>
          </w:p>
        </w:tc>
        <w:tc>
          <w:tcPr>
            <w:tcW w:w="591" w:type="dxa"/>
            <w:gridSpan w:val="2"/>
            <w:shd w:val="clear" w:color="auto" w:fill="C6D9F1" w:themeFill="text2" w:themeFillTint="33"/>
            <w:noWrap/>
          </w:tcPr>
          <w:p w:rsidR="00EB1B77" w:rsidRPr="00A6264A" w:rsidRDefault="00EB1B77" w:rsidP="00E04202">
            <w:pPr>
              <w:pStyle w:val="gg1"/>
            </w:pPr>
            <w:r w:rsidRPr="00A6264A">
              <w:t>250</w:t>
            </w:r>
          </w:p>
        </w:tc>
        <w:tc>
          <w:tcPr>
            <w:tcW w:w="685" w:type="dxa"/>
            <w:shd w:val="clear" w:color="auto" w:fill="C6D9F1" w:themeFill="text2" w:themeFillTint="33"/>
          </w:tcPr>
          <w:p w:rsidR="00EB1B77" w:rsidRPr="00A6264A" w:rsidRDefault="00EB1B77" w:rsidP="00E04202">
            <w:pPr>
              <w:pStyle w:val="gg1"/>
            </w:pPr>
            <w:r w:rsidRPr="00A6264A">
              <w:t>62,81</w:t>
            </w:r>
          </w:p>
        </w:tc>
        <w:tc>
          <w:tcPr>
            <w:tcW w:w="547" w:type="dxa"/>
            <w:shd w:val="clear" w:color="auto" w:fill="C6D9F1" w:themeFill="text2" w:themeFillTint="33"/>
            <w:noWrap/>
          </w:tcPr>
          <w:p w:rsidR="00EB1B77" w:rsidRPr="00A6264A" w:rsidRDefault="00EB1B77" w:rsidP="00E04202">
            <w:pPr>
              <w:pStyle w:val="gg1"/>
            </w:pPr>
            <w:r w:rsidRPr="00A6264A">
              <w:t>64</w:t>
            </w:r>
          </w:p>
        </w:tc>
        <w:tc>
          <w:tcPr>
            <w:tcW w:w="767" w:type="dxa"/>
            <w:shd w:val="clear" w:color="auto" w:fill="C6D9F1" w:themeFill="text2" w:themeFillTint="33"/>
          </w:tcPr>
          <w:p w:rsidR="00EB1B77" w:rsidRPr="00A6264A" w:rsidRDefault="00EB1B77" w:rsidP="00E04202">
            <w:pPr>
              <w:pStyle w:val="gg1"/>
            </w:pPr>
            <w:r w:rsidRPr="00A6264A">
              <w:t>16,08</w:t>
            </w:r>
          </w:p>
        </w:tc>
        <w:tc>
          <w:tcPr>
            <w:tcW w:w="992"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-0,36</w:t>
            </w:r>
          </w:p>
        </w:tc>
        <w:tc>
          <w:tcPr>
            <w:tcW w:w="761"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-0,02</w:t>
            </w:r>
          </w:p>
        </w:tc>
        <w:tc>
          <w:tcPr>
            <w:tcW w:w="940" w:type="dxa"/>
            <w:shd w:val="clear" w:color="auto" w:fill="C6D9F1" w:themeFill="text2" w:themeFillTint="33"/>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0,37</w:t>
            </w:r>
          </w:p>
        </w:tc>
      </w:tr>
      <w:tr w:rsidR="00EB1B77" w:rsidRPr="00A6264A" w:rsidTr="00E04202">
        <w:trPr>
          <w:trHeight w:val="283"/>
        </w:trPr>
        <w:tc>
          <w:tcPr>
            <w:tcW w:w="426" w:type="dxa"/>
          </w:tcPr>
          <w:p w:rsidR="00EB1B77" w:rsidRPr="00A6264A" w:rsidRDefault="00EB1B77" w:rsidP="00E04202">
            <w:pPr>
              <w:pStyle w:val="gg1"/>
            </w:pPr>
            <w:r w:rsidRPr="00A6264A">
              <w:t>20</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Sokóle</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46</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21,70</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127</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59,91</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39</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18,40</w:t>
            </w:r>
          </w:p>
        </w:tc>
        <w:tc>
          <w:tcPr>
            <w:tcW w:w="584" w:type="dxa"/>
            <w:shd w:val="clear" w:color="auto" w:fill="auto"/>
            <w:noWrap/>
          </w:tcPr>
          <w:p w:rsidR="00EB1B77" w:rsidRPr="00A6264A" w:rsidRDefault="00EB1B77" w:rsidP="00E04202">
            <w:pPr>
              <w:pStyle w:val="gg1"/>
            </w:pPr>
            <w:r w:rsidRPr="00A6264A">
              <w:t>42</w:t>
            </w:r>
          </w:p>
        </w:tc>
        <w:tc>
          <w:tcPr>
            <w:tcW w:w="692" w:type="dxa"/>
            <w:shd w:val="clear" w:color="auto" w:fill="auto"/>
          </w:tcPr>
          <w:p w:rsidR="00EB1B77" w:rsidRPr="00A6264A" w:rsidRDefault="00EB1B77" w:rsidP="00E04202">
            <w:pPr>
              <w:pStyle w:val="gg1"/>
            </w:pPr>
            <w:r w:rsidRPr="00A6264A">
              <w:t>20,69</w:t>
            </w:r>
          </w:p>
        </w:tc>
        <w:tc>
          <w:tcPr>
            <w:tcW w:w="591" w:type="dxa"/>
            <w:gridSpan w:val="2"/>
            <w:shd w:val="clear" w:color="auto" w:fill="auto"/>
            <w:noWrap/>
          </w:tcPr>
          <w:p w:rsidR="00EB1B77" w:rsidRPr="00A6264A" w:rsidRDefault="00EB1B77" w:rsidP="00E04202">
            <w:pPr>
              <w:pStyle w:val="gg1"/>
            </w:pPr>
            <w:r w:rsidRPr="00A6264A">
              <w:t>122</w:t>
            </w:r>
          </w:p>
        </w:tc>
        <w:tc>
          <w:tcPr>
            <w:tcW w:w="685" w:type="dxa"/>
            <w:shd w:val="clear" w:color="auto" w:fill="auto"/>
          </w:tcPr>
          <w:p w:rsidR="00EB1B77" w:rsidRPr="00A6264A" w:rsidRDefault="00EB1B77" w:rsidP="00E04202">
            <w:pPr>
              <w:pStyle w:val="gg1"/>
            </w:pPr>
            <w:r w:rsidRPr="00A6264A">
              <w:t>60,1</w:t>
            </w:r>
          </w:p>
        </w:tc>
        <w:tc>
          <w:tcPr>
            <w:tcW w:w="547" w:type="dxa"/>
            <w:shd w:val="clear" w:color="auto" w:fill="auto"/>
            <w:noWrap/>
          </w:tcPr>
          <w:p w:rsidR="00EB1B77" w:rsidRPr="00A6264A" w:rsidRDefault="00EB1B77" w:rsidP="00E04202">
            <w:pPr>
              <w:pStyle w:val="gg1"/>
            </w:pPr>
            <w:r w:rsidRPr="00A6264A">
              <w:t>39</w:t>
            </w:r>
          </w:p>
        </w:tc>
        <w:tc>
          <w:tcPr>
            <w:tcW w:w="767" w:type="dxa"/>
            <w:shd w:val="clear" w:color="auto" w:fill="auto"/>
          </w:tcPr>
          <w:p w:rsidR="00EB1B77" w:rsidRPr="00A6264A" w:rsidRDefault="00EB1B77" w:rsidP="00E04202">
            <w:pPr>
              <w:pStyle w:val="gg1"/>
            </w:pPr>
            <w:r w:rsidRPr="00A6264A">
              <w:t>19,21</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-1,01</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0,19</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0,82</w:t>
            </w:r>
          </w:p>
        </w:tc>
      </w:tr>
      <w:tr w:rsidR="00EB1B77" w:rsidRPr="00A6264A" w:rsidTr="00E04202">
        <w:trPr>
          <w:trHeight w:val="283"/>
        </w:trPr>
        <w:tc>
          <w:tcPr>
            <w:tcW w:w="426" w:type="dxa"/>
          </w:tcPr>
          <w:p w:rsidR="00EB1B77" w:rsidRPr="00A6264A" w:rsidRDefault="00EB1B77" w:rsidP="00E04202">
            <w:pPr>
              <w:pStyle w:val="gg1"/>
            </w:pPr>
            <w:r w:rsidRPr="00A6264A">
              <w:t>21</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Suchowizna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14,15</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71</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66,98</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20</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18,87</w:t>
            </w:r>
          </w:p>
        </w:tc>
        <w:tc>
          <w:tcPr>
            <w:tcW w:w="584" w:type="dxa"/>
            <w:shd w:val="clear" w:color="auto" w:fill="auto"/>
            <w:noWrap/>
          </w:tcPr>
          <w:p w:rsidR="00EB1B77" w:rsidRPr="00A6264A" w:rsidRDefault="00EB1B77" w:rsidP="00E04202">
            <w:pPr>
              <w:pStyle w:val="gg1"/>
            </w:pPr>
            <w:r w:rsidRPr="00A6264A">
              <w:t>15</w:t>
            </w:r>
          </w:p>
        </w:tc>
        <w:tc>
          <w:tcPr>
            <w:tcW w:w="692" w:type="dxa"/>
            <w:shd w:val="clear" w:color="auto" w:fill="auto"/>
          </w:tcPr>
          <w:p w:rsidR="00EB1B77" w:rsidRPr="00A6264A" w:rsidRDefault="00EB1B77" w:rsidP="00E04202">
            <w:pPr>
              <w:pStyle w:val="gg1"/>
            </w:pPr>
            <w:r w:rsidRPr="00A6264A">
              <w:t>14,29</w:t>
            </w:r>
          </w:p>
        </w:tc>
        <w:tc>
          <w:tcPr>
            <w:tcW w:w="591" w:type="dxa"/>
            <w:gridSpan w:val="2"/>
            <w:shd w:val="clear" w:color="auto" w:fill="auto"/>
            <w:noWrap/>
          </w:tcPr>
          <w:p w:rsidR="00EB1B77" w:rsidRPr="00A6264A" w:rsidRDefault="00EB1B77" w:rsidP="00E04202">
            <w:pPr>
              <w:pStyle w:val="gg1"/>
            </w:pPr>
            <w:r w:rsidRPr="00A6264A">
              <w:t>71</w:t>
            </w:r>
          </w:p>
        </w:tc>
        <w:tc>
          <w:tcPr>
            <w:tcW w:w="685" w:type="dxa"/>
            <w:shd w:val="clear" w:color="auto" w:fill="auto"/>
          </w:tcPr>
          <w:p w:rsidR="00EB1B77" w:rsidRPr="00A6264A" w:rsidRDefault="00EB1B77" w:rsidP="00E04202">
            <w:pPr>
              <w:pStyle w:val="gg1"/>
            </w:pPr>
            <w:r w:rsidRPr="00A6264A">
              <w:t>67,62</w:t>
            </w:r>
          </w:p>
        </w:tc>
        <w:tc>
          <w:tcPr>
            <w:tcW w:w="547" w:type="dxa"/>
            <w:shd w:val="clear" w:color="auto" w:fill="auto"/>
            <w:noWrap/>
          </w:tcPr>
          <w:p w:rsidR="00EB1B77" w:rsidRPr="00A6264A" w:rsidRDefault="00EB1B77" w:rsidP="00E04202">
            <w:pPr>
              <w:pStyle w:val="gg1"/>
            </w:pPr>
            <w:r w:rsidRPr="00A6264A">
              <w:t>19</w:t>
            </w:r>
          </w:p>
        </w:tc>
        <w:tc>
          <w:tcPr>
            <w:tcW w:w="767" w:type="dxa"/>
            <w:shd w:val="clear" w:color="auto" w:fill="auto"/>
          </w:tcPr>
          <w:p w:rsidR="00EB1B77" w:rsidRPr="00A6264A" w:rsidRDefault="00EB1B77" w:rsidP="00E04202">
            <w:pPr>
              <w:pStyle w:val="gg1"/>
            </w:pPr>
            <w:r w:rsidRPr="00A6264A">
              <w:t>18,10</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0,14</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0,64</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-0,77</w:t>
            </w:r>
          </w:p>
        </w:tc>
      </w:tr>
      <w:tr w:rsidR="00EB1B77" w:rsidRPr="00A6264A" w:rsidTr="00E04202">
        <w:trPr>
          <w:trHeight w:val="283"/>
        </w:trPr>
        <w:tc>
          <w:tcPr>
            <w:tcW w:w="426" w:type="dxa"/>
          </w:tcPr>
          <w:p w:rsidR="00EB1B77" w:rsidRPr="00A6264A" w:rsidRDefault="00EB1B77" w:rsidP="00E04202">
            <w:pPr>
              <w:pStyle w:val="gg1"/>
            </w:pPr>
            <w:r w:rsidRPr="00A6264A">
              <w:t>22</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Szymankowszczyzna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20</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23,81</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46</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54,76</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21,43</w:t>
            </w:r>
          </w:p>
        </w:tc>
        <w:tc>
          <w:tcPr>
            <w:tcW w:w="584" w:type="dxa"/>
            <w:shd w:val="clear" w:color="auto" w:fill="auto"/>
            <w:noWrap/>
          </w:tcPr>
          <w:p w:rsidR="00EB1B77" w:rsidRPr="00A6264A" w:rsidRDefault="00EB1B77" w:rsidP="00E04202">
            <w:pPr>
              <w:pStyle w:val="gg1"/>
            </w:pPr>
            <w:r w:rsidRPr="00A6264A">
              <w:t>22</w:t>
            </w:r>
          </w:p>
        </w:tc>
        <w:tc>
          <w:tcPr>
            <w:tcW w:w="692" w:type="dxa"/>
            <w:shd w:val="clear" w:color="auto" w:fill="auto"/>
          </w:tcPr>
          <w:p w:rsidR="00EB1B77" w:rsidRPr="00A6264A" w:rsidRDefault="00EB1B77" w:rsidP="00E04202">
            <w:pPr>
              <w:pStyle w:val="gg1"/>
            </w:pPr>
            <w:r w:rsidRPr="00A6264A">
              <w:t>23,91</w:t>
            </w:r>
          </w:p>
        </w:tc>
        <w:tc>
          <w:tcPr>
            <w:tcW w:w="591" w:type="dxa"/>
            <w:gridSpan w:val="2"/>
            <w:shd w:val="clear" w:color="auto" w:fill="auto"/>
            <w:noWrap/>
          </w:tcPr>
          <w:p w:rsidR="00EB1B77" w:rsidRPr="00A6264A" w:rsidRDefault="00EB1B77" w:rsidP="00E04202">
            <w:pPr>
              <w:pStyle w:val="gg1"/>
            </w:pPr>
            <w:r w:rsidRPr="00A6264A">
              <w:t>48</w:t>
            </w:r>
          </w:p>
        </w:tc>
        <w:tc>
          <w:tcPr>
            <w:tcW w:w="685" w:type="dxa"/>
            <w:shd w:val="clear" w:color="auto" w:fill="auto"/>
          </w:tcPr>
          <w:p w:rsidR="00EB1B77" w:rsidRPr="00A6264A" w:rsidRDefault="00EB1B77" w:rsidP="00E04202">
            <w:pPr>
              <w:pStyle w:val="gg1"/>
            </w:pPr>
            <w:r w:rsidRPr="00A6264A">
              <w:t>52,17</w:t>
            </w:r>
          </w:p>
        </w:tc>
        <w:tc>
          <w:tcPr>
            <w:tcW w:w="547" w:type="dxa"/>
            <w:shd w:val="clear" w:color="auto" w:fill="auto"/>
            <w:noWrap/>
          </w:tcPr>
          <w:p w:rsidR="00EB1B77" w:rsidRPr="00A6264A" w:rsidRDefault="00EB1B77" w:rsidP="00E04202">
            <w:pPr>
              <w:pStyle w:val="gg1"/>
            </w:pPr>
            <w:r w:rsidRPr="00A6264A">
              <w:t>22</w:t>
            </w:r>
          </w:p>
        </w:tc>
        <w:tc>
          <w:tcPr>
            <w:tcW w:w="767" w:type="dxa"/>
            <w:shd w:val="clear" w:color="auto" w:fill="auto"/>
          </w:tcPr>
          <w:p w:rsidR="00EB1B77" w:rsidRPr="00A6264A" w:rsidRDefault="00EB1B77" w:rsidP="00E04202">
            <w:pPr>
              <w:pStyle w:val="gg1"/>
            </w:pPr>
            <w:r w:rsidRPr="00A6264A">
              <w:t>23,91</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0,10</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-2,59</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2,48</w:t>
            </w:r>
          </w:p>
        </w:tc>
      </w:tr>
      <w:tr w:rsidR="00EB1B77" w:rsidRPr="00A6264A" w:rsidTr="00E04202">
        <w:trPr>
          <w:trHeight w:val="283"/>
        </w:trPr>
        <w:tc>
          <w:tcPr>
            <w:tcW w:w="426" w:type="dxa"/>
          </w:tcPr>
          <w:p w:rsidR="00EB1B77" w:rsidRPr="00A6264A" w:rsidRDefault="00EB1B77" w:rsidP="00E04202">
            <w:pPr>
              <w:pStyle w:val="gg1"/>
            </w:pPr>
            <w:r w:rsidRPr="00A6264A">
              <w:t>23</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Wólka Czarnińska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35</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15,35</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142</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62,28</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50</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21,93</w:t>
            </w:r>
          </w:p>
        </w:tc>
        <w:tc>
          <w:tcPr>
            <w:tcW w:w="584" w:type="dxa"/>
            <w:shd w:val="clear" w:color="auto" w:fill="auto"/>
            <w:noWrap/>
          </w:tcPr>
          <w:p w:rsidR="00EB1B77" w:rsidRPr="00A6264A" w:rsidRDefault="00EB1B77" w:rsidP="00E04202">
            <w:pPr>
              <w:pStyle w:val="gg1"/>
            </w:pPr>
            <w:r w:rsidRPr="00A6264A">
              <w:t>35</w:t>
            </w:r>
          </w:p>
        </w:tc>
        <w:tc>
          <w:tcPr>
            <w:tcW w:w="692" w:type="dxa"/>
            <w:shd w:val="clear" w:color="auto" w:fill="auto"/>
          </w:tcPr>
          <w:p w:rsidR="00EB1B77" w:rsidRPr="00A6264A" w:rsidRDefault="00EB1B77" w:rsidP="00E04202">
            <w:pPr>
              <w:pStyle w:val="gg1"/>
            </w:pPr>
            <w:r w:rsidRPr="00A6264A">
              <w:t>15,35</w:t>
            </w:r>
          </w:p>
        </w:tc>
        <w:tc>
          <w:tcPr>
            <w:tcW w:w="591" w:type="dxa"/>
            <w:gridSpan w:val="2"/>
            <w:shd w:val="clear" w:color="auto" w:fill="auto"/>
            <w:noWrap/>
          </w:tcPr>
          <w:p w:rsidR="00EB1B77" w:rsidRPr="00A6264A" w:rsidRDefault="00EB1B77" w:rsidP="00E04202">
            <w:pPr>
              <w:pStyle w:val="gg1"/>
            </w:pPr>
            <w:r w:rsidRPr="00A6264A">
              <w:t>142</w:t>
            </w:r>
          </w:p>
        </w:tc>
        <w:tc>
          <w:tcPr>
            <w:tcW w:w="685" w:type="dxa"/>
            <w:shd w:val="clear" w:color="auto" w:fill="auto"/>
          </w:tcPr>
          <w:p w:rsidR="00EB1B77" w:rsidRPr="00A6264A" w:rsidRDefault="00EB1B77" w:rsidP="00E04202">
            <w:pPr>
              <w:pStyle w:val="gg1"/>
            </w:pPr>
            <w:r w:rsidRPr="00A6264A">
              <w:t>62,28</w:t>
            </w:r>
          </w:p>
        </w:tc>
        <w:tc>
          <w:tcPr>
            <w:tcW w:w="547" w:type="dxa"/>
            <w:shd w:val="clear" w:color="auto" w:fill="auto"/>
            <w:noWrap/>
          </w:tcPr>
          <w:p w:rsidR="00EB1B77" w:rsidRPr="00A6264A" w:rsidRDefault="00EB1B77" w:rsidP="00E04202">
            <w:pPr>
              <w:pStyle w:val="gg1"/>
            </w:pPr>
            <w:r w:rsidRPr="00A6264A">
              <w:t>51</w:t>
            </w:r>
          </w:p>
        </w:tc>
        <w:tc>
          <w:tcPr>
            <w:tcW w:w="767" w:type="dxa"/>
            <w:shd w:val="clear" w:color="auto" w:fill="auto"/>
          </w:tcPr>
          <w:p w:rsidR="00EB1B77" w:rsidRPr="00A6264A" w:rsidRDefault="00EB1B77" w:rsidP="00E04202">
            <w:pPr>
              <w:pStyle w:val="gg1"/>
            </w:pPr>
            <w:r w:rsidRPr="00A6264A">
              <w:t>22,37</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0,00</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0,00</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0,44</w:t>
            </w:r>
          </w:p>
        </w:tc>
      </w:tr>
      <w:tr w:rsidR="00EB1B77" w:rsidRPr="00A6264A" w:rsidTr="00E04202">
        <w:trPr>
          <w:trHeight w:val="283"/>
        </w:trPr>
        <w:tc>
          <w:tcPr>
            <w:tcW w:w="426" w:type="dxa"/>
          </w:tcPr>
          <w:p w:rsidR="00EB1B77" w:rsidRPr="00A6264A" w:rsidRDefault="00EB1B77" w:rsidP="00E04202">
            <w:pPr>
              <w:pStyle w:val="gg1"/>
            </w:pPr>
            <w:r w:rsidRPr="00A6264A">
              <w:t>24</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Wólka-Konstancja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16,13</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60</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64,52</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19,35</w:t>
            </w:r>
          </w:p>
        </w:tc>
        <w:tc>
          <w:tcPr>
            <w:tcW w:w="584" w:type="dxa"/>
            <w:shd w:val="clear" w:color="auto" w:fill="auto"/>
            <w:noWrap/>
          </w:tcPr>
          <w:p w:rsidR="00EB1B77" w:rsidRPr="00A6264A" w:rsidRDefault="00EB1B77" w:rsidP="00E04202">
            <w:pPr>
              <w:pStyle w:val="gg1"/>
            </w:pPr>
            <w:r w:rsidRPr="00A6264A">
              <w:t>15</w:t>
            </w:r>
          </w:p>
        </w:tc>
        <w:tc>
          <w:tcPr>
            <w:tcW w:w="692" w:type="dxa"/>
            <w:shd w:val="clear" w:color="auto" w:fill="auto"/>
          </w:tcPr>
          <w:p w:rsidR="00EB1B77" w:rsidRPr="00A6264A" w:rsidRDefault="00EB1B77" w:rsidP="00E04202">
            <w:pPr>
              <w:pStyle w:val="gg1"/>
            </w:pPr>
            <w:r w:rsidRPr="00A6264A">
              <w:t>17,65</w:t>
            </w:r>
          </w:p>
        </w:tc>
        <w:tc>
          <w:tcPr>
            <w:tcW w:w="591" w:type="dxa"/>
            <w:gridSpan w:val="2"/>
            <w:shd w:val="clear" w:color="auto" w:fill="auto"/>
            <w:noWrap/>
          </w:tcPr>
          <w:p w:rsidR="00EB1B77" w:rsidRPr="00A6264A" w:rsidRDefault="00EB1B77" w:rsidP="00E04202">
            <w:pPr>
              <w:pStyle w:val="gg1"/>
            </w:pPr>
            <w:r w:rsidRPr="00A6264A">
              <w:t>53</w:t>
            </w:r>
          </w:p>
        </w:tc>
        <w:tc>
          <w:tcPr>
            <w:tcW w:w="685" w:type="dxa"/>
            <w:shd w:val="clear" w:color="auto" w:fill="auto"/>
          </w:tcPr>
          <w:p w:rsidR="00EB1B77" w:rsidRPr="00A6264A" w:rsidRDefault="00EB1B77" w:rsidP="00E04202">
            <w:pPr>
              <w:pStyle w:val="gg1"/>
            </w:pPr>
            <w:r w:rsidRPr="00A6264A">
              <w:t>62,35</w:t>
            </w:r>
          </w:p>
        </w:tc>
        <w:tc>
          <w:tcPr>
            <w:tcW w:w="547" w:type="dxa"/>
            <w:shd w:val="clear" w:color="auto" w:fill="auto"/>
            <w:noWrap/>
          </w:tcPr>
          <w:p w:rsidR="00EB1B77" w:rsidRPr="00A6264A" w:rsidRDefault="00EB1B77" w:rsidP="00E04202">
            <w:pPr>
              <w:pStyle w:val="gg1"/>
            </w:pPr>
            <w:r w:rsidRPr="00A6264A">
              <w:t>17</w:t>
            </w:r>
          </w:p>
        </w:tc>
        <w:tc>
          <w:tcPr>
            <w:tcW w:w="767" w:type="dxa"/>
            <w:shd w:val="clear" w:color="auto" w:fill="auto"/>
          </w:tcPr>
          <w:p w:rsidR="00EB1B77" w:rsidRPr="00A6264A" w:rsidRDefault="00EB1B77" w:rsidP="00E04202">
            <w:pPr>
              <w:pStyle w:val="gg1"/>
            </w:pPr>
            <w:r w:rsidRPr="00A6264A">
              <w:t>20,00</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1,52</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-2,17</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0,65</w:t>
            </w:r>
          </w:p>
        </w:tc>
      </w:tr>
      <w:tr w:rsidR="00EB1B77" w:rsidRPr="00A6264A" w:rsidTr="00E04202">
        <w:trPr>
          <w:trHeight w:val="283"/>
        </w:trPr>
        <w:tc>
          <w:tcPr>
            <w:tcW w:w="426" w:type="dxa"/>
          </w:tcPr>
          <w:p w:rsidR="00EB1B77" w:rsidRPr="00A6264A" w:rsidRDefault="00EB1B77" w:rsidP="00E04202">
            <w:pPr>
              <w:pStyle w:val="gg1"/>
            </w:pPr>
            <w:r w:rsidRPr="00A6264A">
              <w:t>25</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Wólka Piecząca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22</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18,80</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75</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64,10</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20</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17,09</w:t>
            </w:r>
          </w:p>
        </w:tc>
        <w:tc>
          <w:tcPr>
            <w:tcW w:w="584" w:type="dxa"/>
            <w:shd w:val="clear" w:color="auto" w:fill="auto"/>
            <w:noWrap/>
          </w:tcPr>
          <w:p w:rsidR="00EB1B77" w:rsidRPr="00A6264A" w:rsidRDefault="00EB1B77" w:rsidP="00E04202">
            <w:pPr>
              <w:pStyle w:val="gg1"/>
            </w:pPr>
            <w:r w:rsidRPr="00A6264A">
              <w:t>24</w:t>
            </w:r>
          </w:p>
        </w:tc>
        <w:tc>
          <w:tcPr>
            <w:tcW w:w="692" w:type="dxa"/>
            <w:shd w:val="clear" w:color="auto" w:fill="auto"/>
          </w:tcPr>
          <w:p w:rsidR="00EB1B77" w:rsidRPr="00A6264A" w:rsidRDefault="00EB1B77" w:rsidP="00E04202">
            <w:pPr>
              <w:pStyle w:val="gg1"/>
            </w:pPr>
            <w:r w:rsidRPr="00A6264A">
              <w:t>19,35</w:t>
            </w:r>
          </w:p>
        </w:tc>
        <w:tc>
          <w:tcPr>
            <w:tcW w:w="591" w:type="dxa"/>
            <w:gridSpan w:val="2"/>
            <w:shd w:val="clear" w:color="auto" w:fill="auto"/>
            <w:noWrap/>
          </w:tcPr>
          <w:p w:rsidR="00EB1B77" w:rsidRPr="00A6264A" w:rsidRDefault="00EB1B77" w:rsidP="00E04202">
            <w:pPr>
              <w:pStyle w:val="gg1"/>
            </w:pPr>
            <w:r w:rsidRPr="00A6264A">
              <w:t>77</w:t>
            </w:r>
          </w:p>
        </w:tc>
        <w:tc>
          <w:tcPr>
            <w:tcW w:w="685" w:type="dxa"/>
            <w:shd w:val="clear" w:color="auto" w:fill="auto"/>
          </w:tcPr>
          <w:p w:rsidR="00EB1B77" w:rsidRPr="00A6264A" w:rsidRDefault="00EB1B77" w:rsidP="00E04202">
            <w:pPr>
              <w:pStyle w:val="gg1"/>
            </w:pPr>
            <w:r w:rsidRPr="00A6264A">
              <w:t>62,1</w:t>
            </w:r>
          </w:p>
        </w:tc>
        <w:tc>
          <w:tcPr>
            <w:tcW w:w="547" w:type="dxa"/>
            <w:shd w:val="clear" w:color="auto" w:fill="auto"/>
            <w:noWrap/>
          </w:tcPr>
          <w:p w:rsidR="00EB1B77" w:rsidRPr="00A6264A" w:rsidRDefault="00EB1B77" w:rsidP="00E04202">
            <w:pPr>
              <w:pStyle w:val="gg1"/>
            </w:pPr>
            <w:r w:rsidRPr="00A6264A">
              <w:t>23</w:t>
            </w:r>
          </w:p>
        </w:tc>
        <w:tc>
          <w:tcPr>
            <w:tcW w:w="767" w:type="dxa"/>
            <w:shd w:val="clear" w:color="auto" w:fill="auto"/>
          </w:tcPr>
          <w:p w:rsidR="00EB1B77" w:rsidRPr="00A6264A" w:rsidRDefault="00EB1B77" w:rsidP="00E04202">
            <w:pPr>
              <w:pStyle w:val="gg1"/>
            </w:pPr>
            <w:r w:rsidRPr="00A6264A">
              <w:t>18,55</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0,55</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-2,00</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1,45</w:t>
            </w:r>
          </w:p>
        </w:tc>
      </w:tr>
      <w:tr w:rsidR="00EB1B77" w:rsidRPr="00A6264A" w:rsidTr="00E04202">
        <w:trPr>
          <w:trHeight w:val="283"/>
        </w:trPr>
        <w:tc>
          <w:tcPr>
            <w:tcW w:w="426" w:type="dxa"/>
          </w:tcPr>
          <w:p w:rsidR="00EB1B77" w:rsidRPr="00A6264A" w:rsidRDefault="00EB1B77" w:rsidP="00E04202">
            <w:pPr>
              <w:pStyle w:val="gg1"/>
            </w:pPr>
            <w:r w:rsidRPr="00A6264A">
              <w:t>26</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Wólka Wybraniecka</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26</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24,76</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58</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55,24</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21</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20,00</w:t>
            </w:r>
          </w:p>
        </w:tc>
        <w:tc>
          <w:tcPr>
            <w:tcW w:w="584" w:type="dxa"/>
            <w:shd w:val="clear" w:color="auto" w:fill="auto"/>
            <w:noWrap/>
          </w:tcPr>
          <w:p w:rsidR="00EB1B77" w:rsidRPr="00A6264A" w:rsidRDefault="00EB1B77" w:rsidP="00E04202">
            <w:pPr>
              <w:pStyle w:val="gg1"/>
            </w:pPr>
            <w:r w:rsidRPr="00A6264A">
              <w:t>25</w:t>
            </w:r>
          </w:p>
        </w:tc>
        <w:tc>
          <w:tcPr>
            <w:tcW w:w="692" w:type="dxa"/>
            <w:shd w:val="clear" w:color="auto" w:fill="auto"/>
          </w:tcPr>
          <w:p w:rsidR="00EB1B77" w:rsidRPr="00A6264A" w:rsidRDefault="00EB1B77" w:rsidP="00E04202">
            <w:pPr>
              <w:pStyle w:val="gg1"/>
            </w:pPr>
            <w:r w:rsidRPr="00A6264A">
              <w:t>24,75</w:t>
            </w:r>
          </w:p>
        </w:tc>
        <w:tc>
          <w:tcPr>
            <w:tcW w:w="591" w:type="dxa"/>
            <w:gridSpan w:val="2"/>
            <w:shd w:val="clear" w:color="auto" w:fill="auto"/>
            <w:noWrap/>
          </w:tcPr>
          <w:p w:rsidR="00EB1B77" w:rsidRPr="00A6264A" w:rsidRDefault="00EB1B77" w:rsidP="00E04202">
            <w:pPr>
              <w:pStyle w:val="gg1"/>
            </w:pPr>
            <w:r w:rsidRPr="00A6264A">
              <w:t>54</w:t>
            </w:r>
          </w:p>
        </w:tc>
        <w:tc>
          <w:tcPr>
            <w:tcW w:w="685" w:type="dxa"/>
            <w:shd w:val="clear" w:color="auto" w:fill="auto"/>
          </w:tcPr>
          <w:p w:rsidR="00EB1B77" w:rsidRPr="00A6264A" w:rsidRDefault="00EB1B77" w:rsidP="00E04202">
            <w:pPr>
              <w:pStyle w:val="gg1"/>
            </w:pPr>
            <w:r w:rsidRPr="00A6264A">
              <w:t>53,47</w:t>
            </w:r>
          </w:p>
        </w:tc>
        <w:tc>
          <w:tcPr>
            <w:tcW w:w="547" w:type="dxa"/>
            <w:shd w:val="clear" w:color="auto" w:fill="auto"/>
            <w:noWrap/>
          </w:tcPr>
          <w:p w:rsidR="00EB1B77" w:rsidRPr="00A6264A" w:rsidRDefault="00EB1B77" w:rsidP="00E04202">
            <w:pPr>
              <w:pStyle w:val="gg1"/>
            </w:pPr>
            <w:r w:rsidRPr="00A6264A">
              <w:t>22</w:t>
            </w:r>
          </w:p>
        </w:tc>
        <w:tc>
          <w:tcPr>
            <w:tcW w:w="767" w:type="dxa"/>
            <w:shd w:val="clear" w:color="auto" w:fill="auto"/>
          </w:tcPr>
          <w:p w:rsidR="00EB1B77" w:rsidRPr="00A6264A" w:rsidRDefault="00EB1B77" w:rsidP="00E04202">
            <w:pPr>
              <w:pStyle w:val="gg1"/>
            </w:pPr>
            <w:r w:rsidRPr="00A6264A">
              <w:t>21,78</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-0,01</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-1,77</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1,78</w:t>
            </w:r>
          </w:p>
        </w:tc>
      </w:tr>
      <w:tr w:rsidR="00EB1B77" w:rsidRPr="00A6264A" w:rsidTr="00E04202">
        <w:trPr>
          <w:trHeight w:val="283"/>
        </w:trPr>
        <w:tc>
          <w:tcPr>
            <w:tcW w:w="426" w:type="dxa"/>
          </w:tcPr>
          <w:p w:rsidR="00EB1B77" w:rsidRPr="00A6264A" w:rsidRDefault="00EB1B77" w:rsidP="00E04202">
            <w:pPr>
              <w:pStyle w:val="gg1"/>
            </w:pPr>
            <w:r w:rsidRPr="00A6264A">
              <w:t>27</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Zalesie</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33</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22,60</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86</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58,90</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26</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17,81</w:t>
            </w:r>
          </w:p>
        </w:tc>
        <w:tc>
          <w:tcPr>
            <w:tcW w:w="584" w:type="dxa"/>
            <w:shd w:val="clear" w:color="auto" w:fill="auto"/>
            <w:noWrap/>
          </w:tcPr>
          <w:p w:rsidR="00EB1B77" w:rsidRPr="00A6264A" w:rsidRDefault="00EB1B77" w:rsidP="00E04202">
            <w:pPr>
              <w:pStyle w:val="gg1"/>
            </w:pPr>
            <w:r w:rsidRPr="00A6264A">
              <w:t>32</w:t>
            </w:r>
          </w:p>
        </w:tc>
        <w:tc>
          <w:tcPr>
            <w:tcW w:w="692" w:type="dxa"/>
            <w:shd w:val="clear" w:color="auto" w:fill="auto"/>
          </w:tcPr>
          <w:p w:rsidR="00EB1B77" w:rsidRPr="00A6264A" w:rsidRDefault="00EB1B77" w:rsidP="00E04202">
            <w:pPr>
              <w:pStyle w:val="gg1"/>
            </w:pPr>
            <w:r w:rsidRPr="00A6264A">
              <w:t>20,51</w:t>
            </w:r>
          </w:p>
        </w:tc>
        <w:tc>
          <w:tcPr>
            <w:tcW w:w="591" w:type="dxa"/>
            <w:gridSpan w:val="2"/>
            <w:shd w:val="clear" w:color="auto" w:fill="auto"/>
            <w:noWrap/>
          </w:tcPr>
          <w:p w:rsidR="00EB1B77" w:rsidRPr="00A6264A" w:rsidRDefault="00EB1B77" w:rsidP="00E04202">
            <w:pPr>
              <w:pStyle w:val="gg1"/>
            </w:pPr>
            <w:r w:rsidRPr="00A6264A">
              <w:t>92</w:t>
            </w:r>
          </w:p>
        </w:tc>
        <w:tc>
          <w:tcPr>
            <w:tcW w:w="685" w:type="dxa"/>
            <w:shd w:val="clear" w:color="auto" w:fill="auto"/>
          </w:tcPr>
          <w:p w:rsidR="00EB1B77" w:rsidRPr="00A6264A" w:rsidRDefault="00EB1B77" w:rsidP="00E04202">
            <w:pPr>
              <w:pStyle w:val="gg1"/>
            </w:pPr>
            <w:r w:rsidRPr="00A6264A">
              <w:t>58,97</w:t>
            </w:r>
          </w:p>
        </w:tc>
        <w:tc>
          <w:tcPr>
            <w:tcW w:w="547" w:type="dxa"/>
            <w:shd w:val="clear" w:color="auto" w:fill="auto"/>
            <w:noWrap/>
          </w:tcPr>
          <w:p w:rsidR="00EB1B77" w:rsidRPr="00A6264A" w:rsidRDefault="00EB1B77" w:rsidP="00E04202">
            <w:pPr>
              <w:pStyle w:val="gg1"/>
            </w:pPr>
            <w:r w:rsidRPr="00A6264A">
              <w:t>32</w:t>
            </w:r>
          </w:p>
        </w:tc>
        <w:tc>
          <w:tcPr>
            <w:tcW w:w="767" w:type="dxa"/>
            <w:shd w:val="clear" w:color="auto" w:fill="auto"/>
          </w:tcPr>
          <w:p w:rsidR="00EB1B77" w:rsidRPr="00A6264A" w:rsidRDefault="00EB1B77" w:rsidP="00E04202">
            <w:pPr>
              <w:pStyle w:val="gg1"/>
            </w:pPr>
            <w:r w:rsidRPr="00A6264A">
              <w:t>21,05</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-2,09</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0,07</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3,24</w:t>
            </w:r>
          </w:p>
        </w:tc>
      </w:tr>
      <w:tr w:rsidR="00EB1B77" w:rsidRPr="00A6264A" w:rsidTr="00E04202">
        <w:trPr>
          <w:trHeight w:val="283"/>
        </w:trPr>
        <w:tc>
          <w:tcPr>
            <w:tcW w:w="426" w:type="dxa"/>
          </w:tcPr>
          <w:p w:rsidR="00EB1B77" w:rsidRPr="00A6264A" w:rsidRDefault="00EB1B77" w:rsidP="00E04202">
            <w:pPr>
              <w:pStyle w:val="gg1"/>
            </w:pPr>
            <w:r w:rsidRPr="00A6264A">
              <w:t>28</w:t>
            </w:r>
          </w:p>
        </w:tc>
        <w:tc>
          <w:tcPr>
            <w:tcW w:w="1771" w:type="dxa"/>
            <w:shd w:val="clear" w:color="auto" w:fill="auto"/>
            <w:noWrap/>
            <w:vAlign w:val="center"/>
            <w:hideMark/>
          </w:tcPr>
          <w:p w:rsidR="00EB1B77" w:rsidRPr="00A6264A" w:rsidRDefault="00EB1B77" w:rsidP="00E04202">
            <w:pPr>
              <w:pStyle w:val="gg1"/>
              <w:rPr>
                <w:rFonts w:eastAsia="Times New Roman" w:cs="Times New Roman"/>
                <w:color w:val="000000"/>
              </w:rPr>
            </w:pPr>
            <w:r w:rsidRPr="00A6264A">
              <w:rPr>
                <w:rFonts w:eastAsia="Times New Roman" w:cs="Times New Roman"/>
                <w:color w:val="000000"/>
              </w:rPr>
              <w:t>Zawiesiuchy</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15,91</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30</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68,18</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15,91</w:t>
            </w:r>
          </w:p>
        </w:tc>
        <w:tc>
          <w:tcPr>
            <w:tcW w:w="584" w:type="dxa"/>
            <w:shd w:val="clear" w:color="auto" w:fill="auto"/>
            <w:noWrap/>
          </w:tcPr>
          <w:p w:rsidR="00EB1B77" w:rsidRPr="00A6264A" w:rsidRDefault="00EB1B77" w:rsidP="00E04202">
            <w:pPr>
              <w:pStyle w:val="gg1"/>
            </w:pPr>
            <w:r w:rsidRPr="00A6264A">
              <w:t>6</w:t>
            </w:r>
          </w:p>
        </w:tc>
        <w:tc>
          <w:tcPr>
            <w:tcW w:w="692" w:type="dxa"/>
            <w:shd w:val="clear" w:color="auto" w:fill="auto"/>
          </w:tcPr>
          <w:p w:rsidR="00EB1B77" w:rsidRPr="00A6264A" w:rsidRDefault="00EB1B77" w:rsidP="00E04202">
            <w:pPr>
              <w:pStyle w:val="gg1"/>
            </w:pPr>
            <w:r w:rsidRPr="00A6264A">
              <w:t>13,95</w:t>
            </w:r>
          </w:p>
        </w:tc>
        <w:tc>
          <w:tcPr>
            <w:tcW w:w="591" w:type="dxa"/>
            <w:gridSpan w:val="2"/>
            <w:shd w:val="clear" w:color="auto" w:fill="auto"/>
            <w:noWrap/>
          </w:tcPr>
          <w:p w:rsidR="00EB1B77" w:rsidRPr="00A6264A" w:rsidRDefault="00EB1B77" w:rsidP="00E04202">
            <w:pPr>
              <w:pStyle w:val="gg1"/>
            </w:pPr>
            <w:r w:rsidRPr="00A6264A">
              <w:t>30</w:t>
            </w:r>
          </w:p>
        </w:tc>
        <w:tc>
          <w:tcPr>
            <w:tcW w:w="685" w:type="dxa"/>
            <w:shd w:val="clear" w:color="auto" w:fill="auto"/>
          </w:tcPr>
          <w:p w:rsidR="00EB1B77" w:rsidRPr="00A6264A" w:rsidRDefault="00EB1B77" w:rsidP="00E04202">
            <w:pPr>
              <w:pStyle w:val="gg1"/>
            </w:pPr>
            <w:r w:rsidRPr="00A6264A">
              <w:t>69,77</w:t>
            </w:r>
          </w:p>
        </w:tc>
        <w:tc>
          <w:tcPr>
            <w:tcW w:w="547" w:type="dxa"/>
            <w:shd w:val="clear" w:color="auto" w:fill="auto"/>
            <w:noWrap/>
          </w:tcPr>
          <w:p w:rsidR="00EB1B77" w:rsidRPr="00A6264A" w:rsidRDefault="00EB1B77" w:rsidP="00E04202">
            <w:pPr>
              <w:pStyle w:val="gg1"/>
            </w:pPr>
            <w:r w:rsidRPr="00A6264A">
              <w:t>7</w:t>
            </w:r>
          </w:p>
        </w:tc>
        <w:tc>
          <w:tcPr>
            <w:tcW w:w="767" w:type="dxa"/>
            <w:shd w:val="clear" w:color="auto" w:fill="auto"/>
          </w:tcPr>
          <w:p w:rsidR="00EB1B77" w:rsidRPr="00A6264A" w:rsidRDefault="00EB1B77" w:rsidP="00E04202">
            <w:pPr>
              <w:pStyle w:val="gg1"/>
            </w:pPr>
            <w:r w:rsidRPr="00A6264A">
              <w:t>16,28</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-1,96</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1,59</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0,37</w:t>
            </w:r>
          </w:p>
        </w:tc>
      </w:tr>
      <w:tr w:rsidR="00EB1B77" w:rsidRPr="00A6264A" w:rsidTr="00E04202">
        <w:trPr>
          <w:trHeight w:val="283"/>
        </w:trPr>
        <w:tc>
          <w:tcPr>
            <w:tcW w:w="426" w:type="dxa"/>
          </w:tcPr>
          <w:p w:rsidR="00EB1B77" w:rsidRPr="00A6264A" w:rsidRDefault="00EB1B77" w:rsidP="00E04202">
            <w:pPr>
              <w:pStyle w:val="gg1"/>
            </w:pPr>
            <w:r w:rsidRPr="00A6264A">
              <w:t>29</w:t>
            </w:r>
          </w:p>
        </w:tc>
        <w:tc>
          <w:tcPr>
            <w:tcW w:w="177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Stanisławów 1</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65</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18,84</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254</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73,62</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65</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18,84</w:t>
            </w:r>
          </w:p>
        </w:tc>
        <w:tc>
          <w:tcPr>
            <w:tcW w:w="584" w:type="dxa"/>
            <w:shd w:val="clear" w:color="auto" w:fill="auto"/>
            <w:noWrap/>
          </w:tcPr>
          <w:p w:rsidR="00EB1B77" w:rsidRPr="00A6264A" w:rsidRDefault="00EB1B77" w:rsidP="00E04202">
            <w:pPr>
              <w:pStyle w:val="gg1"/>
            </w:pPr>
            <w:r w:rsidRPr="00A6264A">
              <w:t>65</w:t>
            </w:r>
          </w:p>
        </w:tc>
        <w:tc>
          <w:tcPr>
            <w:tcW w:w="692" w:type="dxa"/>
            <w:shd w:val="clear" w:color="auto" w:fill="auto"/>
          </w:tcPr>
          <w:p w:rsidR="00EB1B77" w:rsidRPr="00A6264A" w:rsidRDefault="00EB1B77" w:rsidP="00E04202">
            <w:pPr>
              <w:pStyle w:val="gg1"/>
            </w:pPr>
            <w:r w:rsidRPr="00A6264A">
              <w:t>18,01</w:t>
            </w:r>
          </w:p>
        </w:tc>
        <w:tc>
          <w:tcPr>
            <w:tcW w:w="591" w:type="dxa"/>
            <w:gridSpan w:val="2"/>
            <w:shd w:val="clear" w:color="auto" w:fill="auto"/>
            <w:noWrap/>
          </w:tcPr>
          <w:p w:rsidR="00EB1B77" w:rsidRPr="00A6264A" w:rsidRDefault="00EB1B77" w:rsidP="00E04202">
            <w:pPr>
              <w:pStyle w:val="gg1"/>
            </w:pPr>
            <w:r w:rsidRPr="00A6264A">
              <w:t>238</w:t>
            </w:r>
          </w:p>
        </w:tc>
        <w:tc>
          <w:tcPr>
            <w:tcW w:w="685" w:type="dxa"/>
            <w:shd w:val="clear" w:color="auto" w:fill="auto"/>
          </w:tcPr>
          <w:p w:rsidR="00EB1B77" w:rsidRPr="00A6264A" w:rsidRDefault="00EB1B77" w:rsidP="00E04202">
            <w:pPr>
              <w:pStyle w:val="gg1"/>
            </w:pPr>
            <w:r w:rsidRPr="00A6264A">
              <w:t>65,93</w:t>
            </w:r>
          </w:p>
        </w:tc>
        <w:tc>
          <w:tcPr>
            <w:tcW w:w="547" w:type="dxa"/>
            <w:shd w:val="clear" w:color="auto" w:fill="auto"/>
            <w:noWrap/>
          </w:tcPr>
          <w:p w:rsidR="00EB1B77" w:rsidRPr="00A6264A" w:rsidRDefault="00EB1B77" w:rsidP="00E04202">
            <w:pPr>
              <w:pStyle w:val="gg1"/>
            </w:pPr>
            <w:r w:rsidRPr="00A6264A">
              <w:t>58</w:t>
            </w:r>
          </w:p>
        </w:tc>
        <w:tc>
          <w:tcPr>
            <w:tcW w:w="767" w:type="dxa"/>
            <w:shd w:val="clear" w:color="auto" w:fill="auto"/>
          </w:tcPr>
          <w:p w:rsidR="00EB1B77" w:rsidRPr="00A6264A" w:rsidRDefault="00EB1B77" w:rsidP="00E04202">
            <w:pPr>
              <w:pStyle w:val="gg1"/>
            </w:pPr>
            <w:r w:rsidRPr="00A6264A">
              <w:t>16,07</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-0,83</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-7,69</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-2,77</w:t>
            </w:r>
          </w:p>
        </w:tc>
      </w:tr>
      <w:tr w:rsidR="00EB1B77" w:rsidRPr="00A6264A" w:rsidTr="00E04202">
        <w:trPr>
          <w:trHeight w:val="283"/>
        </w:trPr>
        <w:tc>
          <w:tcPr>
            <w:tcW w:w="426" w:type="dxa"/>
          </w:tcPr>
          <w:p w:rsidR="00EB1B77" w:rsidRPr="00A6264A" w:rsidRDefault="00EB1B77" w:rsidP="00E04202">
            <w:pPr>
              <w:pStyle w:val="gg1"/>
            </w:pPr>
            <w:r w:rsidRPr="00A6264A">
              <w:t>30</w:t>
            </w:r>
          </w:p>
        </w:tc>
        <w:tc>
          <w:tcPr>
            <w:tcW w:w="177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Stanisławów 2</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74</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19,27</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228</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59,38</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150</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39,06</w:t>
            </w:r>
          </w:p>
        </w:tc>
        <w:tc>
          <w:tcPr>
            <w:tcW w:w="584" w:type="dxa"/>
            <w:shd w:val="clear" w:color="auto" w:fill="auto"/>
            <w:noWrap/>
          </w:tcPr>
          <w:p w:rsidR="00EB1B77" w:rsidRPr="00A6264A" w:rsidRDefault="00EB1B77" w:rsidP="00E04202">
            <w:pPr>
              <w:pStyle w:val="gg1"/>
            </w:pPr>
            <w:r w:rsidRPr="00A6264A">
              <w:t>78</w:t>
            </w:r>
          </w:p>
        </w:tc>
        <w:tc>
          <w:tcPr>
            <w:tcW w:w="692" w:type="dxa"/>
            <w:shd w:val="clear" w:color="auto" w:fill="auto"/>
          </w:tcPr>
          <w:p w:rsidR="00EB1B77" w:rsidRPr="00A6264A" w:rsidRDefault="00EB1B77" w:rsidP="00E04202">
            <w:pPr>
              <w:pStyle w:val="gg1"/>
            </w:pPr>
            <w:r w:rsidRPr="00A6264A">
              <w:t>16,67</w:t>
            </w:r>
          </w:p>
        </w:tc>
        <w:tc>
          <w:tcPr>
            <w:tcW w:w="591" w:type="dxa"/>
            <w:gridSpan w:val="2"/>
            <w:shd w:val="clear" w:color="auto" w:fill="auto"/>
            <w:noWrap/>
          </w:tcPr>
          <w:p w:rsidR="00EB1B77" w:rsidRPr="00A6264A" w:rsidRDefault="00EB1B77" w:rsidP="00E04202">
            <w:pPr>
              <w:pStyle w:val="gg1"/>
            </w:pPr>
            <w:r w:rsidRPr="00A6264A">
              <w:t>234</w:t>
            </w:r>
          </w:p>
        </w:tc>
        <w:tc>
          <w:tcPr>
            <w:tcW w:w="685" w:type="dxa"/>
            <w:shd w:val="clear" w:color="auto" w:fill="auto"/>
          </w:tcPr>
          <w:p w:rsidR="00EB1B77" w:rsidRPr="00A6264A" w:rsidRDefault="00EB1B77" w:rsidP="00E04202">
            <w:pPr>
              <w:pStyle w:val="gg1"/>
            </w:pPr>
            <w:r w:rsidRPr="00A6264A">
              <w:t>50</w:t>
            </w:r>
          </w:p>
        </w:tc>
        <w:tc>
          <w:tcPr>
            <w:tcW w:w="547" w:type="dxa"/>
            <w:shd w:val="clear" w:color="auto" w:fill="auto"/>
            <w:noWrap/>
          </w:tcPr>
          <w:p w:rsidR="00EB1B77" w:rsidRPr="00A6264A" w:rsidRDefault="00EB1B77" w:rsidP="00E04202">
            <w:pPr>
              <w:pStyle w:val="gg1"/>
            </w:pPr>
            <w:r w:rsidRPr="00A6264A">
              <w:t>156</w:t>
            </w:r>
          </w:p>
        </w:tc>
        <w:tc>
          <w:tcPr>
            <w:tcW w:w="767" w:type="dxa"/>
            <w:shd w:val="clear" w:color="auto" w:fill="auto"/>
          </w:tcPr>
          <w:p w:rsidR="00EB1B77" w:rsidRPr="00A6264A" w:rsidRDefault="00EB1B77" w:rsidP="00E04202">
            <w:pPr>
              <w:pStyle w:val="gg1"/>
            </w:pPr>
            <w:r w:rsidRPr="00A6264A">
              <w:t>40,00</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-2,60</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-9,38</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0,94</w:t>
            </w:r>
          </w:p>
        </w:tc>
      </w:tr>
      <w:tr w:rsidR="00EB1B77" w:rsidRPr="00A6264A" w:rsidTr="00E04202">
        <w:trPr>
          <w:trHeight w:val="283"/>
        </w:trPr>
        <w:tc>
          <w:tcPr>
            <w:tcW w:w="426" w:type="dxa"/>
          </w:tcPr>
          <w:p w:rsidR="00EB1B77" w:rsidRPr="00A6264A" w:rsidRDefault="00EB1B77" w:rsidP="00E04202">
            <w:pPr>
              <w:pStyle w:val="gg1"/>
            </w:pPr>
            <w:r w:rsidRPr="00A6264A">
              <w:t>31</w:t>
            </w:r>
          </w:p>
        </w:tc>
        <w:tc>
          <w:tcPr>
            <w:tcW w:w="177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Stanisławów 3</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73</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16,19</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236</w:t>
            </w:r>
          </w:p>
        </w:tc>
        <w:tc>
          <w:tcPr>
            <w:tcW w:w="729"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52,33</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102</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22,62</w:t>
            </w:r>
          </w:p>
        </w:tc>
        <w:tc>
          <w:tcPr>
            <w:tcW w:w="584" w:type="dxa"/>
            <w:shd w:val="clear" w:color="auto" w:fill="auto"/>
            <w:noWrap/>
          </w:tcPr>
          <w:p w:rsidR="00EB1B77" w:rsidRPr="00A6264A" w:rsidRDefault="00EB1B77" w:rsidP="00E04202">
            <w:pPr>
              <w:pStyle w:val="gg1"/>
            </w:pPr>
            <w:r w:rsidRPr="00A6264A">
              <w:t>86</w:t>
            </w:r>
          </w:p>
        </w:tc>
        <w:tc>
          <w:tcPr>
            <w:tcW w:w="692" w:type="dxa"/>
            <w:shd w:val="clear" w:color="auto" w:fill="auto"/>
          </w:tcPr>
          <w:p w:rsidR="00EB1B77" w:rsidRPr="00A6264A" w:rsidRDefault="00EB1B77" w:rsidP="00E04202">
            <w:pPr>
              <w:pStyle w:val="gg1"/>
            </w:pPr>
            <w:r w:rsidRPr="00A6264A">
              <w:t>17,95</w:t>
            </w:r>
          </w:p>
        </w:tc>
        <w:tc>
          <w:tcPr>
            <w:tcW w:w="591" w:type="dxa"/>
            <w:gridSpan w:val="2"/>
            <w:shd w:val="clear" w:color="auto" w:fill="auto"/>
            <w:noWrap/>
          </w:tcPr>
          <w:p w:rsidR="00EB1B77" w:rsidRPr="00A6264A" w:rsidRDefault="00EB1B77" w:rsidP="00E04202">
            <w:pPr>
              <w:pStyle w:val="gg1"/>
            </w:pPr>
            <w:r w:rsidRPr="00A6264A">
              <w:t>275</w:t>
            </w:r>
          </w:p>
        </w:tc>
        <w:tc>
          <w:tcPr>
            <w:tcW w:w="685" w:type="dxa"/>
            <w:shd w:val="clear" w:color="auto" w:fill="auto"/>
          </w:tcPr>
          <w:p w:rsidR="00EB1B77" w:rsidRPr="00A6264A" w:rsidRDefault="00EB1B77" w:rsidP="00E04202">
            <w:pPr>
              <w:pStyle w:val="gg1"/>
            </w:pPr>
            <w:r w:rsidRPr="00A6264A">
              <w:t>57,41</w:t>
            </w:r>
          </w:p>
        </w:tc>
        <w:tc>
          <w:tcPr>
            <w:tcW w:w="547" w:type="dxa"/>
            <w:shd w:val="clear" w:color="auto" w:fill="auto"/>
            <w:noWrap/>
          </w:tcPr>
          <w:p w:rsidR="00EB1B77" w:rsidRPr="00A6264A" w:rsidRDefault="00EB1B77" w:rsidP="00E04202">
            <w:pPr>
              <w:pStyle w:val="gg1"/>
            </w:pPr>
            <w:r w:rsidRPr="00A6264A">
              <w:t>118</w:t>
            </w:r>
          </w:p>
        </w:tc>
        <w:tc>
          <w:tcPr>
            <w:tcW w:w="767" w:type="dxa"/>
            <w:shd w:val="clear" w:color="auto" w:fill="auto"/>
          </w:tcPr>
          <w:p w:rsidR="00EB1B77" w:rsidRPr="00A6264A" w:rsidRDefault="00EB1B77" w:rsidP="00E04202">
            <w:pPr>
              <w:pStyle w:val="gg1"/>
            </w:pPr>
            <w:r w:rsidRPr="00A6264A">
              <w:t>24,63</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1,76</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5,08</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2,02</w:t>
            </w:r>
          </w:p>
        </w:tc>
      </w:tr>
      <w:tr w:rsidR="00EB1B77" w:rsidRPr="00A6264A" w:rsidTr="00E04202">
        <w:trPr>
          <w:trHeight w:val="283"/>
        </w:trPr>
        <w:tc>
          <w:tcPr>
            <w:tcW w:w="426" w:type="dxa"/>
          </w:tcPr>
          <w:p w:rsidR="00EB1B77" w:rsidRPr="00A6264A" w:rsidRDefault="00EB1B77" w:rsidP="00E04202">
            <w:pPr>
              <w:pStyle w:val="gg1"/>
            </w:pPr>
            <w:r w:rsidRPr="00A6264A">
              <w:t>32</w:t>
            </w:r>
          </w:p>
        </w:tc>
        <w:tc>
          <w:tcPr>
            <w:tcW w:w="1771" w:type="dxa"/>
            <w:shd w:val="clear" w:color="auto" w:fill="auto"/>
            <w:noWrap/>
            <w:vAlign w:val="center"/>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Stanisławów 4</w:t>
            </w:r>
          </w:p>
        </w:tc>
        <w:tc>
          <w:tcPr>
            <w:tcW w:w="592"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83</w:t>
            </w:r>
          </w:p>
        </w:tc>
        <w:tc>
          <w:tcPr>
            <w:tcW w:w="717"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20,19</w:t>
            </w:r>
          </w:p>
        </w:tc>
        <w:tc>
          <w:tcPr>
            <w:tcW w:w="546"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384</w:t>
            </w:r>
          </w:p>
        </w:tc>
        <w:tc>
          <w:tcPr>
            <w:tcW w:w="729" w:type="dxa"/>
            <w:shd w:val="clear" w:color="auto" w:fill="B8CCE4" w:themeFill="accent1" w:themeFillTint="66"/>
          </w:tcPr>
          <w:p w:rsidR="00EB1B77" w:rsidRPr="00A6264A" w:rsidRDefault="00EB1B77" w:rsidP="00E04202">
            <w:pPr>
              <w:pStyle w:val="gg1"/>
              <w:rPr>
                <w:rFonts w:eastAsia="Times New Roman" w:cs="Calibri"/>
                <w:color w:val="000000"/>
              </w:rPr>
            </w:pPr>
            <w:r w:rsidRPr="00A6264A">
              <w:rPr>
                <w:rFonts w:eastAsia="Times New Roman" w:cs="Calibri"/>
                <w:color w:val="000000"/>
              </w:rPr>
              <w:t>73,43</w:t>
            </w:r>
          </w:p>
        </w:tc>
        <w:tc>
          <w:tcPr>
            <w:tcW w:w="591"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86</w:t>
            </w:r>
          </w:p>
        </w:tc>
        <w:tc>
          <w:tcPr>
            <w:tcW w:w="685" w:type="dxa"/>
          </w:tcPr>
          <w:p w:rsidR="00EB1B77" w:rsidRPr="00A6264A" w:rsidRDefault="00EB1B77" w:rsidP="00E04202">
            <w:pPr>
              <w:pStyle w:val="gg1"/>
              <w:rPr>
                <w:rFonts w:eastAsia="Times New Roman" w:cs="Calibri"/>
                <w:color w:val="000000"/>
              </w:rPr>
            </w:pPr>
            <w:r w:rsidRPr="00A6264A">
              <w:rPr>
                <w:rFonts w:eastAsia="Times New Roman" w:cs="Calibri"/>
                <w:color w:val="000000"/>
              </w:rPr>
              <w:t>20,92</w:t>
            </w:r>
          </w:p>
        </w:tc>
        <w:tc>
          <w:tcPr>
            <w:tcW w:w="584" w:type="dxa"/>
            <w:shd w:val="clear" w:color="auto" w:fill="auto"/>
            <w:noWrap/>
          </w:tcPr>
          <w:p w:rsidR="00EB1B77" w:rsidRPr="00A6264A" w:rsidRDefault="00EB1B77" w:rsidP="00E04202">
            <w:pPr>
              <w:pStyle w:val="gg1"/>
            </w:pPr>
            <w:r w:rsidRPr="00A6264A">
              <w:t>85</w:t>
            </w:r>
          </w:p>
        </w:tc>
        <w:tc>
          <w:tcPr>
            <w:tcW w:w="692" w:type="dxa"/>
            <w:shd w:val="clear" w:color="auto" w:fill="auto"/>
          </w:tcPr>
          <w:p w:rsidR="00EB1B77" w:rsidRPr="00A6264A" w:rsidRDefault="00EB1B77" w:rsidP="00E04202">
            <w:pPr>
              <w:pStyle w:val="gg1"/>
            </w:pPr>
            <w:r w:rsidRPr="00A6264A">
              <w:t>19,91</w:t>
            </w:r>
          </w:p>
        </w:tc>
        <w:tc>
          <w:tcPr>
            <w:tcW w:w="591" w:type="dxa"/>
            <w:gridSpan w:val="2"/>
            <w:shd w:val="clear" w:color="auto" w:fill="auto"/>
            <w:noWrap/>
          </w:tcPr>
          <w:p w:rsidR="00EB1B77" w:rsidRPr="00A6264A" w:rsidRDefault="00EB1B77" w:rsidP="00E04202">
            <w:pPr>
              <w:pStyle w:val="gg1"/>
            </w:pPr>
            <w:r w:rsidRPr="00A6264A">
              <w:t>256</w:t>
            </w:r>
          </w:p>
        </w:tc>
        <w:tc>
          <w:tcPr>
            <w:tcW w:w="685" w:type="dxa"/>
            <w:shd w:val="clear" w:color="auto" w:fill="auto"/>
          </w:tcPr>
          <w:p w:rsidR="00EB1B77" w:rsidRPr="00A6264A" w:rsidRDefault="00EB1B77" w:rsidP="00E04202">
            <w:pPr>
              <w:pStyle w:val="gg1"/>
            </w:pPr>
            <w:r w:rsidRPr="00A6264A">
              <w:t>59,95</w:t>
            </w:r>
          </w:p>
        </w:tc>
        <w:tc>
          <w:tcPr>
            <w:tcW w:w="547" w:type="dxa"/>
            <w:shd w:val="clear" w:color="auto" w:fill="auto"/>
            <w:noWrap/>
          </w:tcPr>
          <w:p w:rsidR="00EB1B77" w:rsidRPr="00A6264A" w:rsidRDefault="00EB1B77" w:rsidP="00E04202">
            <w:pPr>
              <w:pStyle w:val="gg1"/>
            </w:pPr>
            <w:r w:rsidRPr="00A6264A">
              <w:t>86</w:t>
            </w:r>
          </w:p>
        </w:tc>
        <w:tc>
          <w:tcPr>
            <w:tcW w:w="767" w:type="dxa"/>
            <w:shd w:val="clear" w:color="auto" w:fill="auto"/>
          </w:tcPr>
          <w:p w:rsidR="00EB1B77" w:rsidRPr="00A6264A" w:rsidRDefault="00EB1B77" w:rsidP="00E04202">
            <w:pPr>
              <w:pStyle w:val="gg1"/>
            </w:pPr>
            <w:r w:rsidRPr="00A6264A">
              <w:t>20,14</w:t>
            </w:r>
          </w:p>
        </w:tc>
        <w:tc>
          <w:tcPr>
            <w:tcW w:w="992"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-0,28</w:t>
            </w:r>
          </w:p>
        </w:tc>
        <w:tc>
          <w:tcPr>
            <w:tcW w:w="761"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-33,48</w:t>
            </w:r>
          </w:p>
        </w:tc>
        <w:tc>
          <w:tcPr>
            <w:tcW w:w="940" w:type="dxa"/>
            <w:shd w:val="clear" w:color="auto" w:fill="auto"/>
            <w:noWrap/>
            <w:hideMark/>
          </w:tcPr>
          <w:p w:rsidR="00EB1B77" w:rsidRPr="00A6264A" w:rsidRDefault="00EB1B77" w:rsidP="00E04202">
            <w:pPr>
              <w:pStyle w:val="gg1"/>
              <w:rPr>
                <w:rFonts w:eastAsia="Times New Roman" w:cs="Calibri"/>
                <w:color w:val="000000"/>
              </w:rPr>
            </w:pPr>
            <w:r w:rsidRPr="00A6264A">
              <w:rPr>
                <w:rFonts w:eastAsia="Times New Roman" w:cs="Calibri"/>
                <w:color w:val="000000"/>
              </w:rPr>
              <w:t>-0,78</w:t>
            </w:r>
          </w:p>
        </w:tc>
      </w:tr>
    </w:tbl>
    <w:p w:rsidR="00EB1B77" w:rsidRPr="00A6264A" w:rsidRDefault="00EB1B77" w:rsidP="00EB1B77">
      <w:pPr>
        <w:pStyle w:val="gg1"/>
      </w:pPr>
    </w:p>
    <w:p w:rsidR="00EB1B77" w:rsidRPr="00A6264A" w:rsidRDefault="00EB1B77" w:rsidP="00EB1B77">
      <w:pPr>
        <w:spacing w:before="200"/>
        <w:jc w:val="both"/>
        <w:rPr>
          <w:rFonts w:ascii="Candera" w:eastAsiaTheme="minorEastAsia" w:hAnsi="Candera"/>
          <w:b/>
          <w:color w:val="000000" w:themeColor="text1"/>
          <w:sz w:val="18"/>
          <w:szCs w:val="18"/>
        </w:rPr>
      </w:pPr>
      <w:r w:rsidRPr="00A6264A">
        <w:rPr>
          <w:rFonts w:ascii="Candera" w:eastAsiaTheme="minorEastAsia" w:hAnsi="Candera"/>
          <w:noProof/>
          <w:sz w:val="18"/>
          <w:szCs w:val="18"/>
          <w:lang w:eastAsia="pl-PL"/>
        </w:rPr>
        <w:drawing>
          <wp:anchor distT="0" distB="0" distL="114300" distR="114300" simplePos="0" relativeHeight="251676160" behindDoc="0" locked="0" layoutInCell="1" allowOverlap="1" wp14:anchorId="1AB33275" wp14:editId="67A370B1">
            <wp:simplePos x="0" y="0"/>
            <wp:positionH relativeFrom="margin">
              <wp:posOffset>6661785</wp:posOffset>
            </wp:positionH>
            <wp:positionV relativeFrom="margin">
              <wp:posOffset>2766695</wp:posOffset>
            </wp:positionV>
            <wp:extent cx="4772660" cy="368935"/>
            <wp:effectExtent l="0" t="7938" r="953" b="952"/>
            <wp:wrapSquare wrapText="bothSides"/>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8935"/>
                    </a:xfrm>
                    <a:prstGeom prst="rect">
                      <a:avLst/>
                    </a:prstGeom>
                  </pic:spPr>
                </pic:pic>
              </a:graphicData>
            </a:graphic>
            <wp14:sizeRelH relativeFrom="margin">
              <wp14:pctWidth>0</wp14:pctWidth>
            </wp14:sizeRelH>
            <wp14:sizeRelV relativeFrom="margin">
              <wp14:pctHeight>0</wp14:pctHeight>
            </wp14:sizeRelV>
          </wp:anchor>
        </w:drawing>
      </w:r>
      <w:r w:rsidRPr="00A6264A">
        <w:rPr>
          <w:rFonts w:ascii="Candera" w:eastAsiaTheme="minorEastAsia" w:hAnsi="Candera"/>
          <w:i/>
          <w:sz w:val="18"/>
          <w:szCs w:val="18"/>
        </w:rPr>
        <w:t>Źródło: opracowanie własne na podstawie danych Urzędu Gminy</w:t>
      </w:r>
    </w:p>
    <w:p w:rsidR="00EB1B77" w:rsidRPr="00A6264A" w:rsidRDefault="00EB1B77" w:rsidP="00EB1B77">
      <w:pPr>
        <w:spacing w:before="200"/>
        <w:jc w:val="both"/>
        <w:rPr>
          <w:rFonts w:ascii="Candera" w:eastAsiaTheme="minorEastAsia" w:hAnsi="Candera"/>
          <w:b/>
          <w:color w:val="000000" w:themeColor="text1"/>
          <w:sz w:val="18"/>
          <w:szCs w:val="18"/>
        </w:rPr>
      </w:pPr>
    </w:p>
    <w:p w:rsidR="00EB1B77" w:rsidRPr="00A6264A" w:rsidRDefault="00EB1B77" w:rsidP="00EB1B77">
      <w:pPr>
        <w:spacing w:before="200"/>
        <w:jc w:val="both"/>
        <w:rPr>
          <w:rFonts w:ascii="Candera" w:eastAsiaTheme="minorEastAsia" w:hAnsi="Candera"/>
          <w:b/>
          <w:color w:val="000000" w:themeColor="text1"/>
          <w:sz w:val="18"/>
          <w:szCs w:val="18"/>
        </w:rPr>
      </w:pPr>
    </w:p>
    <w:p w:rsidR="00EB1B77" w:rsidRPr="00A6264A" w:rsidRDefault="00EB1B77" w:rsidP="00EB1B77">
      <w:pPr>
        <w:spacing w:before="200"/>
        <w:jc w:val="both"/>
        <w:rPr>
          <w:rFonts w:ascii="Candera" w:eastAsiaTheme="minorEastAsia" w:hAnsi="Candera"/>
          <w:b/>
          <w:color w:val="000000" w:themeColor="text1"/>
          <w:sz w:val="18"/>
          <w:szCs w:val="18"/>
        </w:rPr>
      </w:pPr>
    </w:p>
    <w:p w:rsidR="00EB1B77" w:rsidRPr="00A6264A" w:rsidRDefault="00EB1B77" w:rsidP="00EB1B77">
      <w:pPr>
        <w:spacing w:before="200"/>
        <w:jc w:val="both"/>
        <w:rPr>
          <w:rFonts w:ascii="Candera" w:eastAsiaTheme="minorEastAsia" w:hAnsi="Candera"/>
          <w:b/>
          <w:color w:val="000000" w:themeColor="text1"/>
          <w:sz w:val="18"/>
          <w:szCs w:val="18"/>
        </w:rPr>
      </w:pPr>
    </w:p>
    <w:p w:rsidR="00EB1B77" w:rsidRPr="00A6264A" w:rsidRDefault="00EB1B77" w:rsidP="00EB1B77">
      <w:pPr>
        <w:spacing w:before="200"/>
        <w:jc w:val="both"/>
        <w:rPr>
          <w:rFonts w:ascii="Candera" w:eastAsiaTheme="minorEastAsia" w:hAnsi="Candera"/>
          <w:b/>
          <w:color w:val="000000" w:themeColor="text1"/>
          <w:sz w:val="18"/>
          <w:szCs w:val="18"/>
        </w:rPr>
      </w:pPr>
    </w:p>
    <w:p w:rsidR="00EB1B77" w:rsidRPr="00A6264A" w:rsidRDefault="00EB1B77" w:rsidP="00EB1B77">
      <w:pPr>
        <w:spacing w:before="200"/>
        <w:jc w:val="both"/>
        <w:rPr>
          <w:rFonts w:ascii="Candera" w:eastAsiaTheme="minorEastAsia" w:hAnsi="Candera"/>
          <w:b/>
          <w:color w:val="000000" w:themeColor="text1"/>
          <w:sz w:val="18"/>
          <w:szCs w:val="18"/>
        </w:rPr>
        <w:sectPr w:rsidR="00EB1B77" w:rsidRPr="00A6264A" w:rsidSect="00E04202">
          <w:headerReference w:type="default" r:id="rId17"/>
          <w:footerReference w:type="default" r:id="rId18"/>
          <w:pgSz w:w="16838" w:h="11906" w:orient="landscape"/>
          <w:pgMar w:top="1560" w:right="820" w:bottom="851" w:left="1701" w:header="709" w:footer="182" w:gutter="0"/>
          <w:cols w:space="708"/>
          <w:docGrid w:linePitch="360"/>
        </w:sectPr>
      </w:pPr>
    </w:p>
    <w:p w:rsidR="00EB1B77" w:rsidRDefault="00EB1B77" w:rsidP="00EB1B77">
      <w:pPr>
        <w:pStyle w:val="gg"/>
      </w:pPr>
      <w:r>
        <w:lastRenderedPageBreak/>
        <w:t xml:space="preserve">Według stanu na koniec 2015 r. gminę Stanisławów zamieszkiwało </w:t>
      </w:r>
      <w:r w:rsidRPr="00DA67AB">
        <w:t>6601</w:t>
      </w:r>
      <w:r>
        <w:t xml:space="preserve"> osób. W porównaniu z rokiem 2013 liczba mieszkańców wzrosła o 1,08%, a porównując z rokiem 2007 </w:t>
      </w:r>
    </w:p>
    <w:p w:rsidR="00EB1B77" w:rsidRDefault="00EB1B77" w:rsidP="00EB1B77">
      <w:pPr>
        <w:pStyle w:val="gg"/>
      </w:pPr>
      <w:r>
        <w:t xml:space="preserve">o 4,9%. Spośród sołectw wyznaczonych jako potencjalne obszary zdegradowane największy przyrost ludności w ciągu ostatnich 8 lat nastąpił w Pustelniku (13,3%) Stanisławowie 11,4% oraz Ładzyniu (10,7%) – tab. 9. Pustelnik, Ładzyń i Stanisławów zamieszkuje 2353 osób, czyli 37, 65% mieszkańców gminy. Liczbę ludności sołectwach Stanisławów przeanalizowano uwzględniając podział na cztery obszary. Najwięcej mieszkańców liczy Stanisławów 3: 479 osób, tj. 30% łącznej liczby mieszkańców Stanisławowa. W latach 2007– 2015 liczba ludności wzrosła tutaj aż o 16,6%. W obszarach Stanisławów 1 i Stanisławów 2 nastąpił przyrost liczby ludności, odpowiednio o 4% i 1%. Poniżej średniej dla sołectwa. Jest to znaczne zróżnicowanie zmian liczby ludności w obrębie jednego sołectwa wymaga szczególnej uwagi ze strony władz. Różna dynamika zmian liczby ludności może świadczyć o koncentracji negatywnych zjawisk, np. społecznych i konieczności podjęcia określonych kroków mających na celu przeciwdziałanie sytuacjom kryzysowym. Z kolei szybki przyrost liczby ludności na niedużym obszarze wymaga dostosowania infrastruktury społecznej i technicznej do wzrastających potrzeb w tym zakresie. </w:t>
      </w:r>
      <w:r w:rsidRPr="00A6264A">
        <w:t>Pod względem liczby ludności największymi sołectwami w gminie sa : Stanisławów, Puste</w:t>
      </w:r>
      <w:r>
        <w:t>l</w:t>
      </w:r>
      <w:r w:rsidRPr="00A6264A">
        <w:t xml:space="preserve">ik, Rządza i Ładzyń. W 2015 zamieszkiwała je prawie połowa liczby mieszkańców całej gminy.  Na przestrzeni ostatnich lat w tych sołectwach zwiększała się liczba ludności i wzrastał ich udział w procentowym udziale w ogólnej liczby mieszkańców gminy.  Ze względu na podział ludności zamieszkującej te sołectwa, podział osób ze względu na wiek oraz tendencje zmian były podobne. Zmniejszał się udział osób w wieku przedprodukcyjnym i produkcyjnym a zwiększał się udział osób w wieku poprodukcyjnym. Najwięcej osób w wieku poprodukcyjnym przybyło w sołectwie Ładzyń. </w:t>
      </w:r>
    </w:p>
    <w:p w:rsidR="00EB1B77" w:rsidRDefault="00EB1B77" w:rsidP="00EB1B77">
      <w:pPr>
        <w:pStyle w:val="gg"/>
      </w:pPr>
      <w:r>
        <w:t xml:space="preserve">Przedstawiona sytuacja jest bardziej korzystna niż w powiecie mińskim (20,6%; 61,7%; 17,8%) oraz województwie mazowieckim (18,6%; 61,4%; 20%). Jednakże w ciągu ostatnich lat w gminie Stanisławów zaobserwowano niekorzystne zmiany w strukturze ekonomicznych grup wieku – wzrastający odsetek osób starszych tj. w wieku poprodukcyjnym, przy jednoczesnym zmniejszaniu się odetka grupy osób poniżej 18 r.ż. (przedprodukcyjny). Zmiany pogłębiają się z roku na rok – z danych udostępnionych w Strategii Rozwiązywania Problemów Społecznych wynika, że w 2016 r. proporcje między ekonomicznymi grup wieku znowu uległy niekorzystnym zmianom w stosunku do 2015 r. (odsetek mieszkańców w wieku przedprodukcyjnym spadł do 20,1%, produkcyjnym –  63,1%, a poprodukcyjnym wzrósł do 16,8%). Niekorzystne zjawiska demograficzne odzwierciedla także pogarszający się na przestrzeni ostatnich 5 lat wskaźnik obciążenia demograficznego dotyczący liczby ludności w wieku poprodukcyjnym na 100 osób w wieku przedprodukcyjnym. W latach 2010–2015 wskaźnik ten wzrósł z poziomu 72,9 do 78,1. Jest to sygnał świadczący o możliwym dalszym pogorszaniu się proporcji pomiędzy poszczególnymi grupami wiekowymi w niedalekiej przyszłości. Negatywny trend prawdopodobnie utrwali się, jeśli dynamika napływu nowych mieszkańców ulegnie zmniejszeniu (co jest dalece prawdopodobne, jeżeli nie zostaną zaspokojone rosnące potrzeby </w:t>
      </w:r>
      <w:r>
        <w:br/>
        <w:t xml:space="preserve">w zakresie dostępu do infrastruktury społecznej i technicznej). </w:t>
      </w:r>
    </w:p>
    <w:p w:rsidR="00EB1B77" w:rsidRDefault="00EB1B77" w:rsidP="00EB1B77">
      <w:pPr>
        <w:pStyle w:val="gg"/>
      </w:pPr>
      <w:r>
        <w:t xml:space="preserve">Analizując jednostki zdegradowane pod kątem struktury wg ekonomicznych grup wieku, zauważa się zróżnicowanie procesów, ale jednocześnie niepokojące sygnały – zwłaszcza na tle średniej dla gminy. Pustelnik znajduje się wśród jednych z „młodszych demograficznie”sołectw ze względu na wyższy od średniej dla gminy odsetek populacji przed 18 r.ż.. Zarówno w przypadku Pustelnika jak </w:t>
      </w:r>
      <w:r>
        <w:br/>
        <w:t>i Stanisławowa obserwuje się niższych odsetek osób w wieku poprodukcyjnym w porównaniu do średniej dla gminy, przy jednoczesnym stosunkowo wysokim udziale grupy w wieku produkcyjnym – co oznacza, że w najbliższej przyszłości przybywać będzie osób powyżej 60/65 r.ż., a tym samym proporcje te ulegać będą negatywnym zmianom. Dodatkowo, w przypadku Stanisławowa odnotowa</w:t>
      </w:r>
      <w:r>
        <w:lastRenderedPageBreak/>
        <w:t>no stosunkowo niewielki odsetek młodych mieszkańców tj. w wieku przedprodukcyjnym. Z kolei w Ładzyniu już w obecnej chwili obserwuje się procesy starzenia demograficznego – jednostka to posiada jeden z wyższych w gminie odsetków osób w wieku poprodukcyjnym. Także wskaźnik obciążenia demograficznego dotyczący liczby ludności w wieku nieprodukcyjnym przypadającej na 100 osób w wieku produkcyjnym wypada dla Ładzynia bardzo niekorzystnie, a dla pozostałych jednostek kształtuje się w okolicach średniej dla gminy (por. Tabela nr ??)..</w:t>
      </w:r>
    </w:p>
    <w:p w:rsidR="00EB1B77" w:rsidRPr="00A6264A" w:rsidRDefault="00EB1B77" w:rsidP="00EB1B77">
      <w:pPr>
        <w:pStyle w:val="gg"/>
      </w:pPr>
      <w:r w:rsidRPr="0019365B">
        <w:t xml:space="preserve">Choć gmina Stanisławów i jednostki wskazane jako zdegradowane wciąż posiadają stosunkowo korzystną strukturę demograficzną (np. w porównaniu do kraju czy województwa), jednakże obserwuje się postępujące procesy starzenia się społeczeństwa. W związku z tym w planowanych działaniach konieczne jest uwzględnianie potrzeb osób starszych, jak i podejmowanie kroków spowalniających zmiany struktury wiekowej mieszkańców. Oznacza to działania nakierowane na rozwój infrastruktury społecznej oraz usług społecznych i opiekuńczych, dedykowanych zarówno seniorom, jak osobom młodym/ osiedlającym się rodzinom itp. Aby zapobiec negatywnym zjawiskom społecznym, np. wykluczeniu i atomizacji społeczeństwa, należy dawać mieszkańcom okazję </w:t>
      </w:r>
      <w:r>
        <w:br/>
      </w:r>
      <w:r w:rsidRPr="0019365B">
        <w:t>i przestrzeń do integracji, w tym integracji międzypokoleniowej, do czego konieczne jest tworzenie miejsc centralnych, zachęcających do wspólnego spędzania czasu wolnego. Wzrost liczby osób w wieku poprodukcyjnym w stosunku do pozostałych grup wiekowych może mieć negatywny wpływ zarówno na lokalną gospodarkę, jak i budżet gminy, dlatego też warto wspierać przedsięwzięcia gospodarcze i inicjatywy nakierowane na rozwój przedsiębiorczości mieszkańców.</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74"/>
        <w:gridCol w:w="1133"/>
        <w:gridCol w:w="3680"/>
      </w:tblGrid>
      <w:tr w:rsidR="00EB1B77" w:rsidRPr="00A6264A" w:rsidTr="00E04202">
        <w:tc>
          <w:tcPr>
            <w:tcW w:w="4603" w:type="dxa"/>
            <w:gridSpan w:val="2"/>
          </w:tcPr>
          <w:p w:rsidR="00EB1B77" w:rsidRPr="00A6264A" w:rsidRDefault="00EB1B77" w:rsidP="00E04202">
            <w:pPr>
              <w:rPr>
                <w:rFonts w:ascii="Candera" w:hAnsi="Candera"/>
                <w:b/>
                <w:sz w:val="18"/>
                <w:szCs w:val="18"/>
              </w:rPr>
            </w:pPr>
            <w:r w:rsidRPr="00A6264A">
              <w:rPr>
                <w:rFonts w:ascii="Candera" w:hAnsi="Candera"/>
                <w:sz w:val="18"/>
                <w:szCs w:val="18"/>
              </w:rPr>
              <w:t xml:space="preserve">Rysunek 4. </w:t>
            </w:r>
            <w:r w:rsidRPr="00A6264A">
              <w:rPr>
                <w:rFonts w:ascii="Candera" w:hAnsi="Candera"/>
                <w:b/>
                <w:sz w:val="18"/>
                <w:szCs w:val="18"/>
              </w:rPr>
              <w:t xml:space="preserve">Udział w ogólnej liczbie ludności w 2015 r [%] </w:t>
            </w:r>
          </w:p>
          <w:p w:rsidR="00EB1B77" w:rsidRPr="00A6264A" w:rsidRDefault="00EB1B77" w:rsidP="00E04202">
            <w:pPr>
              <w:jc w:val="center"/>
              <w:rPr>
                <w:rFonts w:ascii="Candera" w:hAnsi="Candera"/>
                <w:sz w:val="18"/>
                <w:szCs w:val="18"/>
              </w:rPr>
            </w:pPr>
          </w:p>
        </w:tc>
        <w:tc>
          <w:tcPr>
            <w:tcW w:w="4459" w:type="dxa"/>
            <w:gridSpan w:val="2"/>
          </w:tcPr>
          <w:p w:rsidR="00EB1B77" w:rsidRPr="00A6264A" w:rsidRDefault="00EB1B77" w:rsidP="00E04202">
            <w:pPr>
              <w:jc w:val="center"/>
              <w:rPr>
                <w:rFonts w:ascii="Candera" w:hAnsi="Candera"/>
                <w:sz w:val="18"/>
                <w:szCs w:val="18"/>
              </w:rPr>
            </w:pPr>
            <w:r w:rsidRPr="00A6264A">
              <w:rPr>
                <w:rFonts w:ascii="Candera" w:hAnsi="Candera"/>
                <w:sz w:val="18"/>
                <w:szCs w:val="18"/>
              </w:rPr>
              <w:t xml:space="preserve">Rysunek 5. </w:t>
            </w:r>
            <w:r w:rsidRPr="00A6264A">
              <w:rPr>
                <w:rFonts w:ascii="Candera" w:hAnsi="Candera"/>
                <w:b/>
                <w:sz w:val="18"/>
                <w:szCs w:val="18"/>
              </w:rPr>
              <w:t>Zmiana liczby ludności w latach 2010- 2015 [%]</w:t>
            </w:r>
          </w:p>
        </w:tc>
      </w:tr>
      <w:tr w:rsidR="00EB1B77" w:rsidRPr="00A6264A" w:rsidTr="00E04202">
        <w:tc>
          <w:tcPr>
            <w:tcW w:w="4603" w:type="dxa"/>
            <w:gridSpan w:val="2"/>
          </w:tcPr>
          <w:p w:rsidR="00EB1B77" w:rsidRPr="00A6264A" w:rsidRDefault="00EB1B77" w:rsidP="00E04202">
            <w:pPr>
              <w:jc w:val="center"/>
              <w:rPr>
                <w:rFonts w:ascii="Candera" w:hAnsi="Candera"/>
                <w:sz w:val="18"/>
                <w:szCs w:val="18"/>
              </w:rPr>
            </w:pPr>
            <w:r w:rsidRPr="00A6264A">
              <w:rPr>
                <w:rFonts w:ascii="Candera" w:eastAsiaTheme="minorHAnsi" w:hAnsi="Candera"/>
                <w:sz w:val="18"/>
                <w:szCs w:val="18"/>
              </w:rPr>
              <w:object w:dxaOrig="15430" w:dyaOrig="114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2.8pt;height:159.15pt" o:ole="">
                  <v:imagedata r:id="rId19" o:title=""/>
                </v:shape>
                <o:OLEObject Type="Embed" ProgID="CorelDraw.Graphic.17" ShapeID="_x0000_i1025" DrawAspect="Content" ObjectID="_1547441608" r:id="rId20"/>
              </w:object>
            </w:r>
          </w:p>
        </w:tc>
        <w:tc>
          <w:tcPr>
            <w:tcW w:w="4459" w:type="dxa"/>
            <w:gridSpan w:val="2"/>
          </w:tcPr>
          <w:p w:rsidR="00EB1B77" w:rsidRPr="00A6264A" w:rsidRDefault="00EB1B77" w:rsidP="00E04202">
            <w:pPr>
              <w:jc w:val="center"/>
              <w:rPr>
                <w:rFonts w:ascii="Candera" w:hAnsi="Candera"/>
                <w:sz w:val="18"/>
                <w:szCs w:val="18"/>
              </w:rPr>
            </w:pPr>
            <w:r w:rsidRPr="00A6264A">
              <w:rPr>
                <w:rFonts w:ascii="Candera" w:eastAsiaTheme="minorHAnsi" w:hAnsi="Candera"/>
                <w:sz w:val="18"/>
                <w:szCs w:val="18"/>
              </w:rPr>
              <w:object w:dxaOrig="15430" w:dyaOrig="11496">
                <v:shape id="_x0000_i1026" type="#_x0000_t75" style="width:3in;height:162.05pt" o:ole="">
                  <v:imagedata r:id="rId21" o:title=""/>
                </v:shape>
                <o:OLEObject Type="Embed" ProgID="CorelDraw.Graphic.17" ShapeID="_x0000_i1026" DrawAspect="Content" ObjectID="_1547441609" r:id="rId22"/>
              </w:objec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27" type="#_x0000_t75" style="width:21pt;height:11.95pt" o:ole="">
                  <v:imagedata r:id="rId23" o:title=""/>
                </v:shape>
                <o:OLEObject Type="Embed" ProgID="CorelDraw.Graphic.17" ShapeID="_x0000_i1027" DrawAspect="Content" ObjectID="_1547441610" r:id="rId24"/>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&gt;5%</w:t>
            </w:r>
          </w:p>
        </w:tc>
        <w:tc>
          <w:tcPr>
            <w:tcW w:w="779"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28" type="#_x0000_t75" style="width:21pt;height:11.95pt" o:ole="">
                  <v:imagedata r:id="rId23" o:title=""/>
                </v:shape>
                <o:OLEObject Type="Embed" ProgID="CorelDraw.Graphic.17" ShapeID="_x0000_i1028" DrawAspect="Content" ObjectID="_1547441611" r:id="rId25"/>
              </w:object>
            </w:r>
          </w:p>
        </w:tc>
        <w:tc>
          <w:tcPr>
            <w:tcW w:w="36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&gt;6%</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29" type="#_x0000_t75" style="width:21pt;height:11.95pt" o:ole="">
                  <v:imagedata r:id="rId26" o:title=""/>
                </v:shape>
                <o:OLEObject Type="Embed" ProgID="CorelDraw.Graphic.17" ShapeID="_x0000_i1029" DrawAspect="Content" ObjectID="_1547441612" r:id="rId27"/>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3-5 %</w:t>
            </w:r>
          </w:p>
        </w:tc>
        <w:tc>
          <w:tcPr>
            <w:tcW w:w="779"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30" type="#_x0000_t75" style="width:21pt;height:11.95pt" o:ole="">
                  <v:imagedata r:id="rId26" o:title=""/>
                </v:shape>
                <o:OLEObject Type="Embed" ProgID="CorelDraw.Graphic.17" ShapeID="_x0000_i1030" DrawAspect="Content" ObjectID="_1547441613" r:id="rId28"/>
              </w:object>
            </w:r>
          </w:p>
        </w:tc>
        <w:tc>
          <w:tcPr>
            <w:tcW w:w="36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0-6%</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31" type="#_x0000_t75" style="width:21pt;height:11.95pt" o:ole="">
                  <v:imagedata r:id="rId29" o:title=""/>
                </v:shape>
                <o:OLEObject Type="Embed" ProgID="CorelDraw.Graphic.17" ShapeID="_x0000_i1031" DrawAspect="Content" ObjectID="_1547441614" r:id="rId30"/>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2-3%</w:t>
            </w:r>
          </w:p>
        </w:tc>
        <w:tc>
          <w:tcPr>
            <w:tcW w:w="779"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32" type="#_x0000_t75" style="width:21pt;height:11.95pt" o:ole="">
                  <v:imagedata r:id="rId29" o:title=""/>
                </v:shape>
                <o:OLEObject Type="Embed" ProgID="CorelDraw.Graphic.17" ShapeID="_x0000_i1032" DrawAspect="Content" ObjectID="_1547441615" r:id="rId31"/>
              </w:object>
            </w:r>
          </w:p>
        </w:tc>
        <w:tc>
          <w:tcPr>
            <w:tcW w:w="36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0 – [-4]%</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33" type="#_x0000_t75" style="width:21pt;height:11.95pt" o:ole="">
                  <v:imagedata r:id="rId32" o:title=""/>
                </v:shape>
                <o:OLEObject Type="Embed" ProgID="CorelDraw.Graphic.17" ShapeID="_x0000_i1033" DrawAspect="Content" ObjectID="_1547441616" r:id="rId33"/>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0-2%</w:t>
            </w:r>
          </w:p>
        </w:tc>
        <w:tc>
          <w:tcPr>
            <w:tcW w:w="779"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34" type="#_x0000_t75" style="width:21pt;height:11.95pt" o:ole="">
                  <v:imagedata r:id="rId32" o:title=""/>
                </v:shape>
                <o:OLEObject Type="Embed" ProgID="CorelDraw.Graphic.17" ShapeID="_x0000_i1034" DrawAspect="Content" ObjectID="_1547441617" r:id="rId34"/>
              </w:object>
            </w:r>
          </w:p>
        </w:tc>
        <w:tc>
          <w:tcPr>
            <w:tcW w:w="36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&lt;- [-4]</w:t>
            </w:r>
          </w:p>
        </w:tc>
      </w:tr>
    </w:tbl>
    <w:p w:rsidR="00EB1B77" w:rsidRPr="00A6264A" w:rsidRDefault="00EB1B77" w:rsidP="00EB1B77">
      <w:pPr>
        <w:rPr>
          <w:rFonts w:ascii="Candera" w:hAnsi="Candera"/>
          <w:sz w:val="18"/>
          <w:szCs w:val="18"/>
        </w:rPr>
      </w:pPr>
    </w:p>
    <w:p w:rsidR="00EB1B77" w:rsidRDefault="00EB1B77" w:rsidP="00EB1B77">
      <w:pPr>
        <w:rPr>
          <w:rFonts w:ascii="Candera" w:hAnsi="Candera"/>
          <w:sz w:val="18"/>
          <w:szCs w:val="18"/>
        </w:rPr>
      </w:pPr>
    </w:p>
    <w:p w:rsidR="003C127A" w:rsidRDefault="003C127A" w:rsidP="00EB1B77">
      <w:pPr>
        <w:rPr>
          <w:rFonts w:ascii="Candera" w:hAnsi="Candera"/>
          <w:sz w:val="18"/>
          <w:szCs w:val="18"/>
        </w:rPr>
      </w:pPr>
    </w:p>
    <w:p w:rsidR="003C127A" w:rsidRDefault="003C127A" w:rsidP="00EB1B77">
      <w:pPr>
        <w:rPr>
          <w:rFonts w:ascii="Candera" w:hAnsi="Candera"/>
          <w:sz w:val="18"/>
          <w:szCs w:val="18"/>
        </w:rPr>
      </w:pPr>
    </w:p>
    <w:p w:rsidR="003C127A" w:rsidRDefault="003C127A" w:rsidP="00EB1B77">
      <w:pPr>
        <w:rPr>
          <w:rFonts w:ascii="Candera" w:hAnsi="Candera"/>
          <w:sz w:val="18"/>
          <w:szCs w:val="18"/>
        </w:rPr>
      </w:pPr>
    </w:p>
    <w:p w:rsidR="003C127A" w:rsidRDefault="003C127A" w:rsidP="00EB1B77">
      <w:pPr>
        <w:rPr>
          <w:rFonts w:ascii="Candera" w:hAnsi="Candera"/>
          <w:sz w:val="18"/>
          <w:szCs w:val="18"/>
        </w:rPr>
      </w:pPr>
    </w:p>
    <w:p w:rsidR="003C127A" w:rsidRDefault="003C127A" w:rsidP="00EB1B77">
      <w:pPr>
        <w:rPr>
          <w:rFonts w:ascii="Candera" w:hAnsi="Candera"/>
          <w:sz w:val="18"/>
          <w:szCs w:val="18"/>
        </w:rPr>
      </w:pPr>
    </w:p>
    <w:p w:rsidR="003C127A" w:rsidRPr="00A6264A" w:rsidRDefault="003C127A" w:rsidP="00EB1B77">
      <w:pPr>
        <w:rPr>
          <w:rFonts w:ascii="Candera" w:hAnsi="Candera"/>
          <w:sz w:val="18"/>
          <w:szCs w:val="18"/>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565"/>
        <w:gridCol w:w="1000"/>
        <w:gridCol w:w="3531"/>
      </w:tblGrid>
      <w:tr w:rsidR="00EB1B77" w:rsidRPr="00A6264A" w:rsidTr="00E04202">
        <w:tc>
          <w:tcPr>
            <w:tcW w:w="4382" w:type="dxa"/>
            <w:gridSpan w:val="2"/>
          </w:tcPr>
          <w:p w:rsidR="00EB1B77" w:rsidRPr="00A6264A" w:rsidRDefault="00EB1B77" w:rsidP="00E04202">
            <w:pPr>
              <w:rPr>
                <w:rFonts w:ascii="Candera" w:hAnsi="Candera"/>
                <w:sz w:val="18"/>
                <w:szCs w:val="18"/>
              </w:rPr>
            </w:pPr>
            <w:r w:rsidRPr="00A6264A">
              <w:rPr>
                <w:rFonts w:ascii="Candera" w:hAnsi="Candera"/>
                <w:sz w:val="18"/>
                <w:szCs w:val="18"/>
              </w:rPr>
              <w:lastRenderedPageBreak/>
              <w:t xml:space="preserve">Rysunek 6.  </w:t>
            </w:r>
            <w:r w:rsidRPr="00A6264A">
              <w:rPr>
                <w:rFonts w:ascii="Candera" w:hAnsi="Candera"/>
                <w:b/>
                <w:sz w:val="18"/>
                <w:szCs w:val="18"/>
              </w:rPr>
              <w:t>Udział ludności w wieku przedprodukcyjnym w roku 2015</w:t>
            </w:r>
            <w:r w:rsidRPr="00A6264A">
              <w:rPr>
                <w:rFonts w:ascii="Candera" w:hAnsi="Candera"/>
                <w:sz w:val="18"/>
                <w:szCs w:val="18"/>
              </w:rPr>
              <w:t xml:space="preserve">  </w:t>
            </w:r>
          </w:p>
        </w:tc>
        <w:tc>
          <w:tcPr>
            <w:tcW w:w="4531" w:type="dxa"/>
            <w:gridSpan w:val="2"/>
          </w:tcPr>
          <w:p w:rsidR="00EB1B77" w:rsidRPr="00A6264A" w:rsidRDefault="00EB1B77" w:rsidP="00E04202">
            <w:pPr>
              <w:rPr>
                <w:rFonts w:ascii="Candera" w:hAnsi="Candera"/>
                <w:sz w:val="18"/>
                <w:szCs w:val="18"/>
              </w:rPr>
            </w:pPr>
            <w:r w:rsidRPr="00A6264A">
              <w:rPr>
                <w:rFonts w:ascii="Candera" w:hAnsi="Candera"/>
                <w:sz w:val="18"/>
                <w:szCs w:val="18"/>
              </w:rPr>
              <w:t xml:space="preserve">Rysunek 7. </w:t>
            </w:r>
            <w:r w:rsidRPr="00A6264A">
              <w:rPr>
                <w:rFonts w:ascii="Candera" w:hAnsi="Candera"/>
                <w:b/>
                <w:sz w:val="18"/>
                <w:szCs w:val="18"/>
              </w:rPr>
              <w:t>Udział ludności w wieku produkcyjnym w roku 2015</w:t>
            </w:r>
            <w:r w:rsidRPr="00A6264A">
              <w:rPr>
                <w:rFonts w:ascii="Candera" w:hAnsi="Candera"/>
                <w:sz w:val="18"/>
                <w:szCs w:val="18"/>
              </w:rPr>
              <w:t xml:space="preserve">     </w:t>
            </w:r>
          </w:p>
        </w:tc>
      </w:tr>
      <w:tr w:rsidR="00EB1B77" w:rsidRPr="00A6264A" w:rsidTr="00E04202">
        <w:tc>
          <w:tcPr>
            <w:tcW w:w="4382" w:type="dxa"/>
            <w:gridSpan w:val="2"/>
          </w:tcPr>
          <w:p w:rsidR="00EB1B77" w:rsidRPr="00A6264A" w:rsidRDefault="00EB1B77" w:rsidP="00E04202">
            <w:pPr>
              <w:jc w:val="center"/>
              <w:rPr>
                <w:rFonts w:ascii="Candera" w:hAnsi="Candera"/>
                <w:sz w:val="18"/>
                <w:szCs w:val="18"/>
              </w:rPr>
            </w:pPr>
            <w:r w:rsidRPr="00A6264A">
              <w:rPr>
                <w:rFonts w:ascii="Candera" w:eastAsiaTheme="minorHAnsi" w:hAnsi="Candera"/>
                <w:sz w:val="18"/>
                <w:szCs w:val="18"/>
              </w:rPr>
              <w:object w:dxaOrig="15430" w:dyaOrig="11496">
                <v:shape id="_x0000_i1035" type="#_x0000_t75" style="width:212.8pt;height:159.15pt" o:ole="">
                  <v:imagedata r:id="rId35" o:title=""/>
                </v:shape>
                <o:OLEObject Type="Embed" ProgID="CorelDraw.Graphic.17" ShapeID="_x0000_i1035" DrawAspect="Content" ObjectID="_1547441618" r:id="rId36"/>
              </w:object>
            </w:r>
          </w:p>
        </w:tc>
        <w:tc>
          <w:tcPr>
            <w:tcW w:w="4531" w:type="dxa"/>
            <w:gridSpan w:val="2"/>
          </w:tcPr>
          <w:p w:rsidR="00EB1B77" w:rsidRPr="00A6264A" w:rsidRDefault="00EB1B77" w:rsidP="00E04202">
            <w:pPr>
              <w:ind w:firstLine="34"/>
              <w:jc w:val="center"/>
              <w:rPr>
                <w:rFonts w:ascii="Candera" w:hAnsi="Candera"/>
                <w:sz w:val="18"/>
                <w:szCs w:val="18"/>
              </w:rPr>
            </w:pPr>
            <w:r w:rsidRPr="00A6264A">
              <w:rPr>
                <w:rFonts w:ascii="Candera" w:eastAsiaTheme="minorHAnsi" w:hAnsi="Candera"/>
                <w:sz w:val="18"/>
                <w:szCs w:val="18"/>
              </w:rPr>
              <w:object w:dxaOrig="15430" w:dyaOrig="11496">
                <v:shape id="_x0000_i1036" type="#_x0000_t75" style="width:212.8pt;height:159.15pt" o:ole="">
                  <v:imagedata r:id="rId37" o:title=""/>
                </v:shape>
                <o:OLEObject Type="Embed" ProgID="CorelDraw.Graphic.17" ShapeID="_x0000_i1036" DrawAspect="Content" ObjectID="_1547441619" r:id="rId38"/>
              </w:object>
            </w:r>
          </w:p>
        </w:tc>
      </w:tr>
      <w:tr w:rsidR="00EB1B77" w:rsidRPr="00A6264A" w:rsidTr="00E04202">
        <w:tc>
          <w:tcPr>
            <w:tcW w:w="817"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37" type="#_x0000_t75" style="width:21pt;height:11.95pt" o:ole="">
                  <v:imagedata r:id="rId23" o:title=""/>
                </v:shape>
                <o:OLEObject Type="Embed" ProgID="CorelDraw.Graphic.17" ShapeID="_x0000_i1037" DrawAspect="Content" ObjectID="_1547441620" r:id="rId39"/>
              </w:object>
            </w:r>
          </w:p>
        </w:tc>
        <w:tc>
          <w:tcPr>
            <w:tcW w:w="3564" w:type="dxa"/>
          </w:tcPr>
          <w:p w:rsidR="00EB1B77" w:rsidRPr="00A6264A" w:rsidRDefault="00EB1B77" w:rsidP="00E04202">
            <w:pPr>
              <w:ind w:left="-952" w:firstLine="952"/>
              <w:rPr>
                <w:rFonts w:ascii="Candera" w:hAnsi="Candera"/>
                <w:sz w:val="18"/>
                <w:szCs w:val="18"/>
              </w:rPr>
            </w:pPr>
            <w:r w:rsidRPr="00A6264A">
              <w:rPr>
                <w:rFonts w:ascii="Candera" w:hAnsi="Candera"/>
                <w:sz w:val="18"/>
                <w:szCs w:val="18"/>
              </w:rPr>
              <w:t>&gt;25%</w:t>
            </w:r>
          </w:p>
        </w:tc>
        <w:tc>
          <w:tcPr>
            <w:tcW w:w="100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38" type="#_x0000_t75" style="width:21pt;height:11.95pt" o:ole="">
                  <v:imagedata r:id="rId23" o:title=""/>
                </v:shape>
                <o:OLEObject Type="Embed" ProgID="CorelDraw.Graphic.17" ShapeID="_x0000_i1038" DrawAspect="Content" ObjectID="_1547441621" r:id="rId40"/>
              </w:object>
            </w:r>
          </w:p>
        </w:tc>
        <w:tc>
          <w:tcPr>
            <w:tcW w:w="3531" w:type="dxa"/>
          </w:tcPr>
          <w:p w:rsidR="00EB1B77" w:rsidRPr="00A6264A" w:rsidRDefault="00EB1B77" w:rsidP="00E04202">
            <w:pPr>
              <w:ind w:left="233"/>
              <w:rPr>
                <w:rFonts w:ascii="Candera" w:hAnsi="Candera"/>
                <w:sz w:val="18"/>
                <w:szCs w:val="18"/>
              </w:rPr>
            </w:pPr>
            <w:r w:rsidRPr="00A6264A">
              <w:rPr>
                <w:rFonts w:ascii="Candera" w:hAnsi="Candera"/>
                <w:sz w:val="18"/>
                <w:szCs w:val="18"/>
              </w:rPr>
              <w:t>&lt;63%</w:t>
            </w:r>
          </w:p>
        </w:tc>
      </w:tr>
      <w:tr w:rsidR="00EB1B77" w:rsidRPr="00A6264A" w:rsidTr="00E04202">
        <w:tc>
          <w:tcPr>
            <w:tcW w:w="817"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39" type="#_x0000_t75" style="width:21pt;height:11.95pt" o:ole="">
                  <v:imagedata r:id="rId26" o:title=""/>
                </v:shape>
                <o:OLEObject Type="Embed" ProgID="CorelDraw.Graphic.17" ShapeID="_x0000_i1039" DrawAspect="Content" ObjectID="_1547441622" r:id="rId41"/>
              </w:object>
            </w:r>
          </w:p>
        </w:tc>
        <w:tc>
          <w:tcPr>
            <w:tcW w:w="3564" w:type="dxa"/>
          </w:tcPr>
          <w:p w:rsidR="00EB1B77" w:rsidRPr="00A6264A" w:rsidRDefault="00EB1B77" w:rsidP="00E04202">
            <w:pPr>
              <w:rPr>
                <w:rFonts w:ascii="Candera" w:hAnsi="Candera"/>
                <w:sz w:val="18"/>
                <w:szCs w:val="18"/>
              </w:rPr>
            </w:pPr>
            <w:r w:rsidRPr="00A6264A">
              <w:rPr>
                <w:rFonts w:ascii="Candera" w:hAnsi="Candera"/>
                <w:sz w:val="18"/>
                <w:szCs w:val="18"/>
              </w:rPr>
              <w:t>20—25%</w:t>
            </w:r>
          </w:p>
        </w:tc>
        <w:tc>
          <w:tcPr>
            <w:tcW w:w="100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40" type="#_x0000_t75" style="width:21pt;height:11.95pt" o:ole="">
                  <v:imagedata r:id="rId26" o:title=""/>
                </v:shape>
                <o:OLEObject Type="Embed" ProgID="CorelDraw.Graphic.17" ShapeID="_x0000_i1040" DrawAspect="Content" ObjectID="_1547441623" r:id="rId42"/>
              </w:object>
            </w:r>
          </w:p>
        </w:tc>
        <w:tc>
          <w:tcPr>
            <w:tcW w:w="3531" w:type="dxa"/>
          </w:tcPr>
          <w:p w:rsidR="00EB1B77" w:rsidRPr="00A6264A" w:rsidRDefault="00EB1B77" w:rsidP="00E04202">
            <w:pPr>
              <w:ind w:left="233"/>
              <w:rPr>
                <w:rFonts w:ascii="Candera" w:hAnsi="Candera"/>
                <w:sz w:val="18"/>
                <w:szCs w:val="18"/>
              </w:rPr>
            </w:pPr>
            <w:r w:rsidRPr="00A6264A">
              <w:rPr>
                <w:rFonts w:ascii="Candera" w:hAnsi="Candera"/>
                <w:sz w:val="18"/>
                <w:szCs w:val="18"/>
              </w:rPr>
              <w:t>60-63%</w:t>
            </w:r>
          </w:p>
        </w:tc>
      </w:tr>
      <w:tr w:rsidR="00EB1B77" w:rsidRPr="00A6264A" w:rsidTr="00E04202">
        <w:tc>
          <w:tcPr>
            <w:tcW w:w="817"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41" type="#_x0000_t75" style="width:21pt;height:11.95pt" o:ole="">
                  <v:imagedata r:id="rId29" o:title=""/>
                </v:shape>
                <o:OLEObject Type="Embed" ProgID="CorelDraw.Graphic.17" ShapeID="_x0000_i1041" DrawAspect="Content" ObjectID="_1547441624" r:id="rId43"/>
              </w:object>
            </w:r>
          </w:p>
        </w:tc>
        <w:tc>
          <w:tcPr>
            <w:tcW w:w="3564" w:type="dxa"/>
          </w:tcPr>
          <w:p w:rsidR="00EB1B77" w:rsidRPr="00A6264A" w:rsidRDefault="00EB1B77" w:rsidP="00E04202">
            <w:pPr>
              <w:rPr>
                <w:rFonts w:ascii="Candera" w:hAnsi="Candera"/>
                <w:sz w:val="18"/>
                <w:szCs w:val="18"/>
              </w:rPr>
            </w:pPr>
            <w:r w:rsidRPr="00A6264A">
              <w:rPr>
                <w:rFonts w:ascii="Candera" w:hAnsi="Candera"/>
                <w:sz w:val="18"/>
                <w:szCs w:val="18"/>
              </w:rPr>
              <w:t>15-20 %</w:t>
            </w:r>
          </w:p>
        </w:tc>
        <w:tc>
          <w:tcPr>
            <w:tcW w:w="1000" w:type="dxa"/>
          </w:tcPr>
          <w:p w:rsidR="00EB1B77" w:rsidRPr="00A6264A" w:rsidRDefault="00EB1B77" w:rsidP="00E04202">
            <w:pPr>
              <w:pStyle w:val="Bezodstpw"/>
              <w:ind w:left="-2925" w:firstLine="2925"/>
              <w:rPr>
                <w:rFonts w:ascii="Candera" w:hAnsi="Candera"/>
                <w:sz w:val="18"/>
                <w:szCs w:val="18"/>
              </w:rPr>
            </w:pPr>
            <w:r w:rsidRPr="00A6264A">
              <w:rPr>
                <w:rFonts w:ascii="Candera" w:hAnsi="Candera"/>
                <w:sz w:val="18"/>
                <w:szCs w:val="18"/>
              </w:rPr>
              <w:object w:dxaOrig="671" w:dyaOrig="446">
                <v:shape id="_x0000_i1042" type="#_x0000_t75" style="width:21pt;height:11.95pt" o:ole="">
                  <v:imagedata r:id="rId29" o:title=""/>
                </v:shape>
                <o:OLEObject Type="Embed" ProgID="CorelDraw.Graphic.17" ShapeID="_x0000_i1042" DrawAspect="Content" ObjectID="_1547441625" r:id="rId44"/>
              </w:object>
            </w:r>
          </w:p>
        </w:tc>
        <w:tc>
          <w:tcPr>
            <w:tcW w:w="3531" w:type="dxa"/>
          </w:tcPr>
          <w:p w:rsidR="00EB1B77" w:rsidRPr="00A6264A" w:rsidRDefault="00EB1B77" w:rsidP="00E04202">
            <w:pPr>
              <w:ind w:left="233"/>
              <w:rPr>
                <w:rFonts w:ascii="Candera" w:hAnsi="Candera"/>
                <w:sz w:val="18"/>
                <w:szCs w:val="18"/>
              </w:rPr>
            </w:pPr>
            <w:r w:rsidRPr="00A6264A">
              <w:rPr>
                <w:rFonts w:ascii="Candera" w:hAnsi="Candera"/>
                <w:sz w:val="18"/>
                <w:szCs w:val="18"/>
              </w:rPr>
              <w:t>63-67%</w:t>
            </w:r>
          </w:p>
        </w:tc>
      </w:tr>
      <w:tr w:rsidR="00EB1B77" w:rsidRPr="00A6264A" w:rsidTr="00E04202">
        <w:tc>
          <w:tcPr>
            <w:tcW w:w="817"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43" type="#_x0000_t75" style="width:21pt;height:11.95pt" o:ole="">
                  <v:imagedata r:id="rId32" o:title=""/>
                </v:shape>
                <o:OLEObject Type="Embed" ProgID="CorelDraw.Graphic.17" ShapeID="_x0000_i1043" DrawAspect="Content" ObjectID="_1547441626" r:id="rId45"/>
              </w:object>
            </w:r>
          </w:p>
        </w:tc>
        <w:tc>
          <w:tcPr>
            <w:tcW w:w="3564" w:type="dxa"/>
          </w:tcPr>
          <w:p w:rsidR="00EB1B77" w:rsidRPr="00A6264A" w:rsidRDefault="00EB1B77" w:rsidP="00E04202">
            <w:pPr>
              <w:rPr>
                <w:rFonts w:ascii="Candera" w:hAnsi="Candera"/>
                <w:sz w:val="18"/>
                <w:szCs w:val="18"/>
              </w:rPr>
            </w:pPr>
            <w:r w:rsidRPr="00A6264A">
              <w:rPr>
                <w:rFonts w:ascii="Candera" w:hAnsi="Candera"/>
                <w:sz w:val="18"/>
                <w:szCs w:val="18"/>
              </w:rPr>
              <w:t>10-15%</w:t>
            </w:r>
          </w:p>
        </w:tc>
        <w:tc>
          <w:tcPr>
            <w:tcW w:w="100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44" type="#_x0000_t75" style="width:21pt;height:11.95pt" o:ole="">
                  <v:imagedata r:id="rId32" o:title=""/>
                </v:shape>
                <o:OLEObject Type="Embed" ProgID="CorelDraw.Graphic.17" ShapeID="_x0000_i1044" DrawAspect="Content" ObjectID="_1547441627" r:id="rId46"/>
              </w:object>
            </w:r>
          </w:p>
        </w:tc>
        <w:tc>
          <w:tcPr>
            <w:tcW w:w="3531" w:type="dxa"/>
          </w:tcPr>
          <w:p w:rsidR="00EB1B77" w:rsidRPr="00A6264A" w:rsidRDefault="00EB1B77" w:rsidP="00E04202">
            <w:pPr>
              <w:ind w:left="233"/>
              <w:rPr>
                <w:rFonts w:ascii="Candera" w:hAnsi="Candera"/>
                <w:sz w:val="18"/>
                <w:szCs w:val="18"/>
              </w:rPr>
            </w:pPr>
            <w:r w:rsidRPr="00A6264A">
              <w:rPr>
                <w:rFonts w:ascii="Candera" w:hAnsi="Candera"/>
                <w:sz w:val="18"/>
                <w:szCs w:val="18"/>
              </w:rPr>
              <w:t>&gt;67%</w:t>
            </w:r>
          </w:p>
        </w:tc>
      </w:tr>
    </w:tbl>
    <w:p w:rsidR="00EB1B77" w:rsidRPr="00A6264A" w:rsidRDefault="00EB1B77" w:rsidP="00EB1B77">
      <w:pPr>
        <w:rPr>
          <w:rFonts w:ascii="Candera" w:hAnsi="Candera"/>
          <w:sz w:val="18"/>
          <w:szCs w:val="18"/>
        </w:rPr>
      </w:pPr>
    </w:p>
    <w:p w:rsidR="00EB1B77" w:rsidRPr="00A6264A" w:rsidRDefault="00EB1B77" w:rsidP="00EB1B77">
      <w:pPr>
        <w:rPr>
          <w:rFonts w:ascii="Candera" w:hAnsi="Candera"/>
          <w:sz w:val="18"/>
          <w:szCs w:val="18"/>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9"/>
        <w:gridCol w:w="4977"/>
      </w:tblGrid>
      <w:tr w:rsidR="00EB1B77" w:rsidRPr="00A6264A" w:rsidTr="00E04202">
        <w:trPr>
          <w:jc w:val="center"/>
        </w:trPr>
        <w:tc>
          <w:tcPr>
            <w:tcW w:w="6516" w:type="dxa"/>
            <w:gridSpan w:val="2"/>
          </w:tcPr>
          <w:p w:rsidR="00EB1B77" w:rsidRPr="00A6264A" w:rsidRDefault="00EB1B77" w:rsidP="00E04202">
            <w:pPr>
              <w:pBdr>
                <w:right w:val="single" w:sz="4" w:space="4" w:color="auto"/>
              </w:pBdr>
              <w:rPr>
                <w:rFonts w:ascii="Candera" w:hAnsi="Candera"/>
                <w:sz w:val="18"/>
                <w:szCs w:val="18"/>
              </w:rPr>
            </w:pPr>
            <w:r w:rsidRPr="00A6264A">
              <w:rPr>
                <w:rFonts w:ascii="Candera" w:hAnsi="Candera"/>
                <w:sz w:val="18"/>
                <w:szCs w:val="18"/>
              </w:rPr>
              <w:t xml:space="preserve">Rysunek 8. </w:t>
            </w:r>
            <w:r w:rsidRPr="00A6264A">
              <w:rPr>
                <w:rFonts w:ascii="Candera" w:hAnsi="Candera"/>
                <w:b/>
                <w:sz w:val="18"/>
                <w:szCs w:val="18"/>
              </w:rPr>
              <w:t>Udział ludności w wieku poprodukcyjnym w roku 2015</w:t>
            </w:r>
            <w:r w:rsidRPr="00A6264A">
              <w:rPr>
                <w:rFonts w:ascii="Candera" w:hAnsi="Candera"/>
                <w:sz w:val="18"/>
                <w:szCs w:val="18"/>
              </w:rPr>
              <w:t xml:space="preserve">   </w:t>
            </w:r>
          </w:p>
        </w:tc>
      </w:tr>
      <w:tr w:rsidR="00EB1B77" w:rsidRPr="00A6264A" w:rsidTr="00E04202">
        <w:trPr>
          <w:jc w:val="center"/>
        </w:trPr>
        <w:tc>
          <w:tcPr>
            <w:tcW w:w="6516" w:type="dxa"/>
            <w:gridSpan w:val="2"/>
          </w:tcPr>
          <w:p w:rsidR="00EB1B77" w:rsidRPr="00A6264A" w:rsidRDefault="00EB1B77" w:rsidP="00E04202">
            <w:pPr>
              <w:pBdr>
                <w:right w:val="single" w:sz="4" w:space="4" w:color="auto"/>
              </w:pBdr>
              <w:ind w:left="-823" w:firstLine="823"/>
              <w:jc w:val="center"/>
              <w:rPr>
                <w:sz w:val="18"/>
                <w:szCs w:val="18"/>
              </w:rPr>
            </w:pPr>
            <w:r w:rsidRPr="00A6264A">
              <w:rPr>
                <w:rFonts w:eastAsiaTheme="minorHAnsi"/>
                <w:sz w:val="18"/>
                <w:szCs w:val="18"/>
              </w:rPr>
              <w:object w:dxaOrig="15430" w:dyaOrig="11496">
                <v:shape id="_x0000_i1045" type="#_x0000_t75" style="width:260.9pt;height:194.7pt" o:ole="">
                  <v:imagedata r:id="rId47" o:title=""/>
                </v:shape>
                <o:OLEObject Type="Embed" ProgID="CorelDraw.Graphic.17" ShapeID="_x0000_i1045" DrawAspect="Content" ObjectID="_1547441628" r:id="rId48"/>
              </w:object>
            </w:r>
          </w:p>
        </w:tc>
      </w:tr>
      <w:tr w:rsidR="00EB1B77" w:rsidRPr="00A6264A" w:rsidTr="00E04202">
        <w:trPr>
          <w:jc w:val="center"/>
        </w:trPr>
        <w:tc>
          <w:tcPr>
            <w:tcW w:w="1539" w:type="dxa"/>
          </w:tcPr>
          <w:p w:rsidR="00EB1B77" w:rsidRPr="00A6264A" w:rsidRDefault="00EB1B77" w:rsidP="00E04202">
            <w:pPr>
              <w:pBdr>
                <w:right w:val="single" w:sz="4" w:space="4" w:color="auto"/>
              </w:pBdr>
              <w:rPr>
                <w:rFonts w:ascii="Candera" w:hAnsi="Candera"/>
                <w:sz w:val="18"/>
                <w:szCs w:val="18"/>
              </w:rPr>
            </w:pPr>
            <w:r w:rsidRPr="00A6264A">
              <w:rPr>
                <w:rFonts w:ascii="Candera" w:eastAsiaTheme="minorHAnsi" w:hAnsi="Candera"/>
                <w:sz w:val="18"/>
                <w:szCs w:val="18"/>
              </w:rPr>
              <w:object w:dxaOrig="671" w:dyaOrig="446">
                <v:shape id="_x0000_i1046" type="#_x0000_t75" style="width:21pt;height:11.95pt" o:ole="">
                  <v:imagedata r:id="rId23" o:title=""/>
                </v:shape>
                <o:OLEObject Type="Embed" ProgID="CorelDraw.Graphic.17" ShapeID="_x0000_i1046" DrawAspect="Content" ObjectID="_1547441629" r:id="rId49"/>
              </w:object>
            </w:r>
          </w:p>
        </w:tc>
        <w:tc>
          <w:tcPr>
            <w:tcW w:w="4977" w:type="dxa"/>
          </w:tcPr>
          <w:p w:rsidR="00EB1B77" w:rsidRPr="00A6264A" w:rsidRDefault="00EB1B77" w:rsidP="00E04202">
            <w:pPr>
              <w:pBdr>
                <w:right w:val="single" w:sz="4" w:space="4" w:color="auto"/>
              </w:pBdr>
              <w:rPr>
                <w:rFonts w:ascii="Candera" w:hAnsi="Candera"/>
                <w:sz w:val="18"/>
                <w:szCs w:val="18"/>
              </w:rPr>
            </w:pPr>
            <w:r w:rsidRPr="00A6264A">
              <w:rPr>
                <w:rFonts w:ascii="Candera" w:hAnsi="Candera"/>
                <w:sz w:val="18"/>
                <w:szCs w:val="18"/>
              </w:rPr>
              <w:t>&gt;20%</w:t>
            </w:r>
          </w:p>
        </w:tc>
      </w:tr>
      <w:tr w:rsidR="00EB1B77" w:rsidRPr="00A6264A" w:rsidTr="00E04202">
        <w:trPr>
          <w:jc w:val="center"/>
        </w:trPr>
        <w:tc>
          <w:tcPr>
            <w:tcW w:w="1539" w:type="dxa"/>
          </w:tcPr>
          <w:p w:rsidR="00EB1B77" w:rsidRPr="00A6264A" w:rsidRDefault="00EB1B77" w:rsidP="00E04202">
            <w:pPr>
              <w:pBdr>
                <w:right w:val="single" w:sz="4" w:space="4" w:color="auto"/>
              </w:pBdr>
              <w:rPr>
                <w:rFonts w:ascii="Candera" w:hAnsi="Candera"/>
                <w:sz w:val="18"/>
                <w:szCs w:val="18"/>
              </w:rPr>
            </w:pPr>
            <w:r w:rsidRPr="00A6264A">
              <w:rPr>
                <w:rFonts w:ascii="Candera" w:eastAsiaTheme="minorHAnsi" w:hAnsi="Candera"/>
                <w:sz w:val="18"/>
                <w:szCs w:val="18"/>
              </w:rPr>
              <w:object w:dxaOrig="671" w:dyaOrig="446">
                <v:shape id="_x0000_i1047" type="#_x0000_t75" style="width:21pt;height:11.95pt" o:ole="">
                  <v:imagedata r:id="rId26" o:title=""/>
                </v:shape>
                <o:OLEObject Type="Embed" ProgID="CorelDraw.Graphic.17" ShapeID="_x0000_i1047" DrawAspect="Content" ObjectID="_1547441630" r:id="rId50"/>
              </w:object>
            </w:r>
          </w:p>
        </w:tc>
        <w:tc>
          <w:tcPr>
            <w:tcW w:w="4977" w:type="dxa"/>
          </w:tcPr>
          <w:p w:rsidR="00EB1B77" w:rsidRPr="00A6264A" w:rsidRDefault="00EB1B77" w:rsidP="00E04202">
            <w:pPr>
              <w:pBdr>
                <w:right w:val="single" w:sz="4" w:space="4" w:color="auto"/>
              </w:pBdr>
              <w:rPr>
                <w:rFonts w:ascii="Candera" w:hAnsi="Candera"/>
                <w:sz w:val="18"/>
                <w:szCs w:val="18"/>
              </w:rPr>
            </w:pPr>
            <w:r w:rsidRPr="00A6264A">
              <w:rPr>
                <w:rFonts w:ascii="Candera" w:hAnsi="Candera"/>
                <w:sz w:val="18"/>
                <w:szCs w:val="18"/>
              </w:rPr>
              <w:t>18-20%</w:t>
            </w:r>
          </w:p>
        </w:tc>
      </w:tr>
      <w:tr w:rsidR="00EB1B77" w:rsidRPr="00A6264A" w:rsidTr="00E04202">
        <w:trPr>
          <w:jc w:val="center"/>
        </w:trPr>
        <w:tc>
          <w:tcPr>
            <w:tcW w:w="1539" w:type="dxa"/>
          </w:tcPr>
          <w:p w:rsidR="00EB1B77" w:rsidRPr="00A6264A" w:rsidRDefault="00EB1B77" w:rsidP="00E04202">
            <w:pPr>
              <w:pBdr>
                <w:right w:val="single" w:sz="4" w:space="4" w:color="auto"/>
              </w:pBdr>
              <w:rPr>
                <w:rFonts w:ascii="Candera" w:hAnsi="Candera"/>
                <w:sz w:val="18"/>
                <w:szCs w:val="18"/>
              </w:rPr>
            </w:pPr>
            <w:r w:rsidRPr="00A6264A">
              <w:rPr>
                <w:rFonts w:ascii="Candera" w:eastAsiaTheme="minorHAnsi" w:hAnsi="Candera"/>
                <w:sz w:val="18"/>
                <w:szCs w:val="18"/>
              </w:rPr>
              <w:object w:dxaOrig="671" w:dyaOrig="446">
                <v:shape id="_x0000_i1048" type="#_x0000_t75" style="width:21pt;height:11.95pt" o:ole="">
                  <v:imagedata r:id="rId29" o:title=""/>
                </v:shape>
                <o:OLEObject Type="Embed" ProgID="CorelDraw.Graphic.17" ShapeID="_x0000_i1048" DrawAspect="Content" ObjectID="_1547441631" r:id="rId51"/>
              </w:object>
            </w:r>
          </w:p>
        </w:tc>
        <w:tc>
          <w:tcPr>
            <w:tcW w:w="4977" w:type="dxa"/>
          </w:tcPr>
          <w:p w:rsidR="00EB1B77" w:rsidRPr="00A6264A" w:rsidRDefault="00EB1B77" w:rsidP="00E04202">
            <w:pPr>
              <w:pBdr>
                <w:right w:val="single" w:sz="4" w:space="4" w:color="auto"/>
              </w:pBdr>
              <w:rPr>
                <w:rFonts w:ascii="Candera" w:hAnsi="Candera"/>
                <w:sz w:val="18"/>
                <w:szCs w:val="18"/>
              </w:rPr>
            </w:pPr>
            <w:r w:rsidRPr="00A6264A">
              <w:rPr>
                <w:rFonts w:ascii="Candera" w:hAnsi="Candera"/>
                <w:sz w:val="18"/>
                <w:szCs w:val="18"/>
              </w:rPr>
              <w:t>16-18%</w:t>
            </w:r>
          </w:p>
        </w:tc>
      </w:tr>
      <w:tr w:rsidR="00EB1B77" w:rsidRPr="00A6264A" w:rsidTr="00E04202">
        <w:trPr>
          <w:jc w:val="center"/>
        </w:trPr>
        <w:tc>
          <w:tcPr>
            <w:tcW w:w="1539" w:type="dxa"/>
          </w:tcPr>
          <w:p w:rsidR="00EB1B77" w:rsidRPr="00A6264A" w:rsidRDefault="00EB1B77" w:rsidP="00E04202">
            <w:pPr>
              <w:pBdr>
                <w:right w:val="single" w:sz="4" w:space="4" w:color="auto"/>
              </w:pBdr>
              <w:rPr>
                <w:rFonts w:ascii="Candera" w:hAnsi="Candera"/>
                <w:sz w:val="18"/>
                <w:szCs w:val="18"/>
              </w:rPr>
            </w:pPr>
            <w:r w:rsidRPr="00A6264A">
              <w:rPr>
                <w:rFonts w:ascii="Candera" w:eastAsiaTheme="minorHAnsi" w:hAnsi="Candera"/>
                <w:sz w:val="18"/>
                <w:szCs w:val="18"/>
              </w:rPr>
              <w:object w:dxaOrig="671" w:dyaOrig="446">
                <v:shape id="_x0000_i1049" type="#_x0000_t75" style="width:21pt;height:11.95pt" o:ole="">
                  <v:imagedata r:id="rId32" o:title=""/>
                </v:shape>
                <o:OLEObject Type="Embed" ProgID="CorelDraw.Graphic.17" ShapeID="_x0000_i1049" DrawAspect="Content" ObjectID="_1547441632" r:id="rId52"/>
              </w:object>
            </w:r>
          </w:p>
        </w:tc>
        <w:tc>
          <w:tcPr>
            <w:tcW w:w="4977" w:type="dxa"/>
          </w:tcPr>
          <w:p w:rsidR="00EB1B77" w:rsidRPr="00A6264A" w:rsidRDefault="00EB1B77" w:rsidP="00E04202">
            <w:pPr>
              <w:pBdr>
                <w:right w:val="single" w:sz="4" w:space="4" w:color="auto"/>
              </w:pBdr>
              <w:rPr>
                <w:rFonts w:ascii="Candera" w:hAnsi="Candera"/>
                <w:sz w:val="18"/>
                <w:szCs w:val="18"/>
              </w:rPr>
            </w:pPr>
            <w:r w:rsidRPr="00A6264A">
              <w:rPr>
                <w:rFonts w:ascii="Candera" w:hAnsi="Candera"/>
                <w:sz w:val="18"/>
                <w:szCs w:val="18"/>
              </w:rPr>
              <w:t>&lt;18%</w:t>
            </w:r>
          </w:p>
        </w:tc>
      </w:tr>
    </w:tbl>
    <w:p w:rsidR="00EB1B77" w:rsidRDefault="00EB1B77" w:rsidP="00EB1B77">
      <w:pPr>
        <w:spacing w:before="200"/>
        <w:jc w:val="both"/>
        <w:rPr>
          <w:rFonts w:ascii="Candera" w:eastAsiaTheme="minorEastAsia" w:hAnsi="Candera"/>
          <w:color w:val="000000" w:themeColor="text1"/>
          <w:sz w:val="18"/>
          <w:szCs w:val="18"/>
          <w:u w:val="single"/>
        </w:rPr>
      </w:pPr>
    </w:p>
    <w:p w:rsidR="00EB1B77" w:rsidRPr="00363239" w:rsidRDefault="00EB1B77" w:rsidP="00EB1B77">
      <w:pPr>
        <w:spacing w:before="200"/>
        <w:jc w:val="both"/>
        <w:rPr>
          <w:rFonts w:ascii="Candera" w:eastAsiaTheme="minorEastAsia" w:hAnsi="Candera"/>
          <w:color w:val="000000" w:themeColor="text1"/>
          <w:sz w:val="18"/>
          <w:szCs w:val="18"/>
          <w:u w:val="single"/>
        </w:rPr>
      </w:pPr>
      <w:r w:rsidRPr="00363239">
        <w:rPr>
          <w:rFonts w:ascii="Candera" w:eastAsiaTheme="minorEastAsia" w:hAnsi="Candera"/>
          <w:color w:val="000000" w:themeColor="text1"/>
          <w:sz w:val="18"/>
          <w:szCs w:val="18"/>
          <w:u w:val="single"/>
        </w:rPr>
        <w:t xml:space="preserve">Bezrobocie </w:t>
      </w:r>
    </w:p>
    <w:p w:rsidR="00EB1B77" w:rsidRPr="009B092C" w:rsidRDefault="00EB1B77" w:rsidP="00E04202">
      <w:pPr>
        <w:pStyle w:val="gg"/>
      </w:pPr>
      <w:r w:rsidRPr="009B092C">
        <w:t>. Najwięcej osób bezrobotnych zamieszkiwało sołectwa Stanisławów Pustelnik oraz kolonia Stanisławów. O ile w całej gminie liczba bezrobotnych zmniejszała się w tych sołectwach na przestrzeni lat 13-15 liczba bezrobotnych wzrastała. Analogiczne tendencje występują przy określeniu skali długotrwale bezrobotnych oraz bezrobotnych będących w szczególnej sytuacji na rynku pracy.</w:t>
      </w:r>
    </w:p>
    <w:p w:rsidR="00EB1B77" w:rsidRPr="00A6264A" w:rsidRDefault="00EB1B77" w:rsidP="00E04202">
      <w:pPr>
        <w:pStyle w:val="gg"/>
        <w:rPr>
          <w:rFonts w:eastAsiaTheme="minorEastAsia"/>
          <w:b/>
          <w:color w:val="000000" w:themeColor="text1"/>
          <w:sz w:val="18"/>
          <w:szCs w:val="18"/>
        </w:rPr>
      </w:pPr>
      <w:r w:rsidRPr="009B092C">
        <w:t xml:space="preserve">Udział bezrobotnych w liczbie ludności w wieku produkcyjnym wynosił w Stanisławowie w 2014 r. 5,4% (w powiecie 5,3%). Ten stosunkowo dobry wynik związany jest przede wszystkim z bliskością dużego ośrodka miejskiego, jakim jest Warszawa. Niemniej jednak, w kontekście lokalnego rynku </w:t>
      </w:r>
    </w:p>
    <w:p w:rsidR="00EB1B77" w:rsidRPr="00A6264A" w:rsidRDefault="00EB1B77" w:rsidP="00EB1B77">
      <w:pPr>
        <w:spacing w:before="200"/>
        <w:jc w:val="both"/>
        <w:rPr>
          <w:rFonts w:ascii="Candera" w:eastAsiaTheme="minorEastAsia" w:hAnsi="Candera"/>
          <w:b/>
          <w:color w:val="000000" w:themeColor="text1"/>
          <w:sz w:val="18"/>
          <w:szCs w:val="18"/>
        </w:rPr>
        <w:sectPr w:rsidR="00EB1B77" w:rsidRPr="00A6264A" w:rsidSect="00E04202">
          <w:headerReference w:type="default" r:id="rId53"/>
          <w:pgSz w:w="11906" w:h="16838"/>
          <w:pgMar w:top="1701" w:right="1560" w:bottom="820" w:left="851" w:header="709" w:footer="182" w:gutter="0"/>
          <w:cols w:space="708"/>
          <w:docGrid w:linePitch="360"/>
        </w:sectPr>
      </w:pPr>
    </w:p>
    <w:p w:rsidR="00EB1B77" w:rsidRPr="00A6264A" w:rsidRDefault="00EB1B77" w:rsidP="00EB1B77">
      <w:pPr>
        <w:spacing w:before="200"/>
        <w:jc w:val="both"/>
        <w:rPr>
          <w:rFonts w:ascii="Candera" w:eastAsiaTheme="minorEastAsia" w:hAnsi="Candera"/>
          <w:b/>
          <w:color w:val="000000" w:themeColor="text1"/>
          <w:sz w:val="18"/>
          <w:szCs w:val="18"/>
        </w:rPr>
      </w:pPr>
      <w:r w:rsidRPr="00A6264A">
        <w:rPr>
          <w:rFonts w:ascii="Candera" w:eastAsiaTheme="minorEastAsia" w:hAnsi="Candera"/>
          <w:color w:val="000000" w:themeColor="text1"/>
          <w:sz w:val="18"/>
          <w:szCs w:val="18"/>
        </w:rPr>
        <w:lastRenderedPageBreak/>
        <w:t xml:space="preserve">Tabela </w:t>
      </w:r>
      <w:r>
        <w:rPr>
          <w:rFonts w:ascii="Candera" w:eastAsiaTheme="minorEastAsia" w:hAnsi="Candera"/>
          <w:color w:val="000000" w:themeColor="text1"/>
          <w:sz w:val="18"/>
          <w:szCs w:val="18"/>
        </w:rPr>
        <w:t>4</w:t>
      </w:r>
      <w:r w:rsidRPr="00A6264A">
        <w:rPr>
          <w:rFonts w:ascii="Candera" w:eastAsiaTheme="minorEastAsia" w:hAnsi="Candera"/>
          <w:b/>
          <w:color w:val="000000" w:themeColor="text1"/>
          <w:sz w:val="18"/>
          <w:szCs w:val="18"/>
        </w:rPr>
        <w:t>. Bezrobocie w gminie Stanisławów – zestawienie danych</w:t>
      </w: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6"/>
        <w:gridCol w:w="1842"/>
        <w:gridCol w:w="464"/>
        <w:gridCol w:w="754"/>
        <w:gridCol w:w="58"/>
        <w:gridCol w:w="382"/>
        <w:gridCol w:w="43"/>
        <w:gridCol w:w="544"/>
        <w:gridCol w:w="732"/>
        <w:gridCol w:w="738"/>
        <w:gridCol w:w="668"/>
        <w:gridCol w:w="469"/>
        <w:gridCol w:w="545"/>
        <w:gridCol w:w="1093"/>
        <w:gridCol w:w="340"/>
        <w:gridCol w:w="551"/>
        <w:gridCol w:w="372"/>
        <w:gridCol w:w="578"/>
        <w:gridCol w:w="1026"/>
      </w:tblGrid>
      <w:tr w:rsidR="00EB1B77" w:rsidRPr="00A6264A" w:rsidTr="00E04202">
        <w:trPr>
          <w:trHeight w:val="20"/>
        </w:trPr>
        <w:tc>
          <w:tcPr>
            <w:tcW w:w="346" w:type="dxa"/>
            <w:vMerge w:val="restart"/>
            <w:shd w:val="clear" w:color="auto" w:fill="D6E3BC" w:themeFill="accent3" w:themeFillTint="66"/>
          </w:tcPr>
          <w:p w:rsidR="00EB1B77" w:rsidRPr="00A6264A" w:rsidRDefault="00EB1B77" w:rsidP="00E04202">
            <w:pPr>
              <w:pStyle w:val="gg1"/>
              <w:rPr>
                <w:rFonts w:eastAsia="Times New Roman"/>
              </w:rPr>
            </w:pPr>
          </w:p>
        </w:tc>
        <w:tc>
          <w:tcPr>
            <w:tcW w:w="1842" w:type="dxa"/>
            <w:vMerge w:val="restart"/>
            <w:shd w:val="clear" w:color="auto" w:fill="D6E3BC" w:themeFill="accent3" w:themeFillTint="66"/>
            <w:noWrap/>
          </w:tcPr>
          <w:p w:rsidR="00EB1B77" w:rsidRPr="00A6264A" w:rsidRDefault="00EB1B77" w:rsidP="00E04202">
            <w:pPr>
              <w:pStyle w:val="gg1"/>
              <w:rPr>
                <w:rFonts w:eastAsia="Times New Roman"/>
              </w:rPr>
            </w:pPr>
            <w:r w:rsidRPr="00A6264A">
              <w:rPr>
                <w:rFonts w:eastAsia="Times New Roman"/>
              </w:rPr>
              <w:t>Sołectwo</w:t>
            </w:r>
          </w:p>
        </w:tc>
        <w:tc>
          <w:tcPr>
            <w:tcW w:w="2977" w:type="dxa"/>
            <w:gridSpan w:val="7"/>
            <w:shd w:val="clear" w:color="auto" w:fill="D6E3BC" w:themeFill="accent3" w:themeFillTint="66"/>
          </w:tcPr>
          <w:p w:rsidR="00EB1B77" w:rsidRPr="00A6264A" w:rsidRDefault="00EB1B77" w:rsidP="00E04202">
            <w:pPr>
              <w:pStyle w:val="gg1"/>
              <w:rPr>
                <w:rFonts w:eastAsia="Times New Roman"/>
              </w:rPr>
            </w:pPr>
            <w:r w:rsidRPr="00A6264A">
              <w:rPr>
                <w:rFonts w:cs="Calibri"/>
                <w:b/>
                <w:bCs/>
              </w:rPr>
              <w:t>liczba bezrobotnych</w:t>
            </w:r>
          </w:p>
        </w:tc>
        <w:tc>
          <w:tcPr>
            <w:tcW w:w="3513" w:type="dxa"/>
            <w:gridSpan w:val="5"/>
            <w:shd w:val="clear" w:color="auto" w:fill="D6E3BC" w:themeFill="accent3" w:themeFillTint="66"/>
          </w:tcPr>
          <w:p w:rsidR="00EB1B77" w:rsidRPr="00A6264A" w:rsidRDefault="00EB1B77" w:rsidP="00E04202">
            <w:pPr>
              <w:pStyle w:val="gg1"/>
              <w:rPr>
                <w:rFonts w:cs="Calibri"/>
                <w:b/>
                <w:bCs/>
              </w:rPr>
            </w:pPr>
            <w:r w:rsidRPr="00A6264A">
              <w:rPr>
                <w:rFonts w:cs="Calibri"/>
                <w:b/>
                <w:bCs/>
              </w:rPr>
              <w:t xml:space="preserve">liczba bezrobotnych będących </w:t>
            </w:r>
          </w:p>
          <w:p w:rsidR="00EB1B77" w:rsidRPr="00A6264A" w:rsidRDefault="00EB1B77" w:rsidP="00E04202">
            <w:pPr>
              <w:pStyle w:val="gg1"/>
              <w:rPr>
                <w:rFonts w:cs="Calibri"/>
                <w:b/>
                <w:bCs/>
              </w:rPr>
            </w:pPr>
            <w:r w:rsidRPr="00A6264A">
              <w:rPr>
                <w:rFonts w:cs="Calibri"/>
                <w:b/>
                <w:bCs/>
              </w:rPr>
              <w:t xml:space="preserve">w szczególnej sytuacji na rynku pracy </w:t>
            </w:r>
          </w:p>
          <w:p w:rsidR="00EB1B77" w:rsidRPr="00A6264A" w:rsidRDefault="00EB1B77" w:rsidP="00E04202">
            <w:pPr>
              <w:pStyle w:val="gg1"/>
            </w:pPr>
          </w:p>
        </w:tc>
        <w:tc>
          <w:tcPr>
            <w:tcW w:w="2867" w:type="dxa"/>
            <w:gridSpan w:val="5"/>
            <w:shd w:val="clear" w:color="auto" w:fill="D6E3BC" w:themeFill="accent3" w:themeFillTint="66"/>
            <w:noWrap/>
          </w:tcPr>
          <w:p w:rsidR="00EB1B77" w:rsidRPr="00A6264A" w:rsidRDefault="00EB1B77" w:rsidP="00E04202">
            <w:pPr>
              <w:pStyle w:val="gg1"/>
              <w:rPr>
                <w:rFonts w:cs="Calibri"/>
              </w:rPr>
            </w:pPr>
            <w:r w:rsidRPr="00A6264A">
              <w:rPr>
                <w:rFonts w:cs="Calibri"/>
                <w:b/>
                <w:bCs/>
              </w:rPr>
              <w:t>liczba długotrwale bezrobotnych</w:t>
            </w:r>
          </w:p>
        </w:tc>
      </w:tr>
      <w:tr w:rsidR="00EB1B77" w:rsidRPr="00A6264A" w:rsidTr="00E04202">
        <w:trPr>
          <w:trHeight w:val="20"/>
        </w:trPr>
        <w:tc>
          <w:tcPr>
            <w:tcW w:w="346" w:type="dxa"/>
            <w:vMerge/>
            <w:shd w:val="clear" w:color="auto" w:fill="D6E3BC" w:themeFill="accent3" w:themeFillTint="66"/>
          </w:tcPr>
          <w:p w:rsidR="00EB1B77" w:rsidRPr="00A6264A" w:rsidRDefault="00EB1B77" w:rsidP="00E04202">
            <w:pPr>
              <w:pStyle w:val="gg1"/>
              <w:rPr>
                <w:rFonts w:eastAsia="Times New Roman"/>
              </w:rPr>
            </w:pPr>
          </w:p>
        </w:tc>
        <w:tc>
          <w:tcPr>
            <w:tcW w:w="1842" w:type="dxa"/>
            <w:vMerge/>
            <w:shd w:val="clear" w:color="auto" w:fill="D6E3BC" w:themeFill="accent3" w:themeFillTint="66"/>
            <w:noWrap/>
          </w:tcPr>
          <w:p w:rsidR="00EB1B77" w:rsidRPr="00A6264A" w:rsidRDefault="00EB1B77" w:rsidP="00E04202">
            <w:pPr>
              <w:pStyle w:val="gg1"/>
              <w:rPr>
                <w:rFonts w:eastAsia="Times New Roman"/>
              </w:rPr>
            </w:pPr>
          </w:p>
        </w:tc>
        <w:tc>
          <w:tcPr>
            <w:tcW w:w="1276" w:type="dxa"/>
            <w:gridSpan w:val="3"/>
            <w:shd w:val="clear" w:color="auto" w:fill="D6E3BC" w:themeFill="accent3" w:themeFillTint="66"/>
          </w:tcPr>
          <w:p w:rsidR="00EB1B77" w:rsidRPr="00A6264A" w:rsidRDefault="00EB1B77" w:rsidP="00E04202">
            <w:pPr>
              <w:pStyle w:val="gg1"/>
              <w:rPr>
                <w:rFonts w:eastAsia="Times New Roman" w:cs="Calibri"/>
              </w:rPr>
            </w:pPr>
            <w:r w:rsidRPr="00A6264A">
              <w:t>2013</w:t>
            </w:r>
          </w:p>
        </w:tc>
        <w:tc>
          <w:tcPr>
            <w:tcW w:w="969" w:type="dxa"/>
            <w:gridSpan w:val="3"/>
            <w:shd w:val="clear" w:color="auto" w:fill="D6E3BC" w:themeFill="accent3" w:themeFillTint="66"/>
            <w:noWrap/>
          </w:tcPr>
          <w:p w:rsidR="00EB1B77" w:rsidRPr="00A6264A" w:rsidRDefault="00EB1B77" w:rsidP="00E04202">
            <w:pPr>
              <w:pStyle w:val="gg1"/>
              <w:rPr>
                <w:rFonts w:eastAsia="Times New Roman"/>
              </w:rPr>
            </w:pPr>
            <w:r w:rsidRPr="00A6264A">
              <w:t>2015</w:t>
            </w:r>
          </w:p>
        </w:tc>
        <w:tc>
          <w:tcPr>
            <w:tcW w:w="732" w:type="dxa"/>
            <w:vMerge w:val="restart"/>
            <w:shd w:val="clear" w:color="auto" w:fill="D6E3BC" w:themeFill="accent3" w:themeFillTint="66"/>
          </w:tcPr>
          <w:p w:rsidR="00EB1B77" w:rsidRPr="00A6264A" w:rsidRDefault="00EB1B77" w:rsidP="00E04202">
            <w:pPr>
              <w:pStyle w:val="gg1"/>
              <w:rPr>
                <w:rFonts w:eastAsia="Times New Roman"/>
              </w:rPr>
            </w:pPr>
            <w:r w:rsidRPr="00A6264A">
              <w:rPr>
                <w:rFonts w:eastAsia="Times New Roman"/>
              </w:rPr>
              <w:t>2015/2013</w:t>
            </w:r>
          </w:p>
        </w:tc>
        <w:tc>
          <w:tcPr>
            <w:tcW w:w="1406" w:type="dxa"/>
            <w:gridSpan w:val="2"/>
            <w:shd w:val="clear" w:color="auto" w:fill="D6E3BC" w:themeFill="accent3" w:themeFillTint="66"/>
          </w:tcPr>
          <w:p w:rsidR="00EB1B77" w:rsidRPr="00A6264A" w:rsidRDefault="00EB1B77" w:rsidP="00E04202">
            <w:pPr>
              <w:pStyle w:val="gg1"/>
              <w:rPr>
                <w:rFonts w:eastAsia="Times New Roman"/>
              </w:rPr>
            </w:pPr>
            <w:r w:rsidRPr="00A6264A">
              <w:t>2013</w:t>
            </w:r>
          </w:p>
        </w:tc>
        <w:tc>
          <w:tcPr>
            <w:tcW w:w="1014" w:type="dxa"/>
            <w:gridSpan w:val="2"/>
            <w:shd w:val="clear" w:color="auto" w:fill="D6E3BC" w:themeFill="accent3" w:themeFillTint="66"/>
            <w:noWrap/>
          </w:tcPr>
          <w:p w:rsidR="00EB1B77" w:rsidRPr="00A6264A" w:rsidRDefault="00EB1B77" w:rsidP="00E04202">
            <w:pPr>
              <w:pStyle w:val="gg1"/>
              <w:rPr>
                <w:rFonts w:eastAsia="Times New Roman"/>
              </w:rPr>
            </w:pPr>
            <w:r w:rsidRPr="00A6264A">
              <w:t>2015</w:t>
            </w:r>
          </w:p>
        </w:tc>
        <w:tc>
          <w:tcPr>
            <w:tcW w:w="1093" w:type="dxa"/>
            <w:vMerge w:val="restart"/>
            <w:shd w:val="clear" w:color="auto" w:fill="D6E3BC" w:themeFill="accent3" w:themeFillTint="66"/>
            <w:noWrap/>
          </w:tcPr>
          <w:p w:rsidR="00EB1B77" w:rsidRPr="00A6264A" w:rsidRDefault="00EB1B77" w:rsidP="00E04202">
            <w:pPr>
              <w:pStyle w:val="gg1"/>
              <w:rPr>
                <w:rFonts w:eastAsia="Times New Roman"/>
              </w:rPr>
            </w:pPr>
            <w:r w:rsidRPr="00A6264A">
              <w:t>2015/2013</w:t>
            </w:r>
          </w:p>
        </w:tc>
        <w:tc>
          <w:tcPr>
            <w:tcW w:w="891" w:type="dxa"/>
            <w:gridSpan w:val="2"/>
            <w:shd w:val="clear" w:color="auto" w:fill="D6E3BC" w:themeFill="accent3" w:themeFillTint="66"/>
            <w:noWrap/>
          </w:tcPr>
          <w:p w:rsidR="00EB1B77" w:rsidRPr="00A6264A" w:rsidRDefault="00EB1B77" w:rsidP="00E04202">
            <w:pPr>
              <w:pStyle w:val="gg1"/>
              <w:rPr>
                <w:rFonts w:eastAsia="Times New Roman" w:cs="Calibri"/>
              </w:rPr>
            </w:pPr>
            <w:r w:rsidRPr="00A6264A">
              <w:rPr>
                <w:rFonts w:eastAsia="Times New Roman" w:cs="Calibri"/>
              </w:rPr>
              <w:t>2013</w:t>
            </w:r>
          </w:p>
        </w:tc>
        <w:tc>
          <w:tcPr>
            <w:tcW w:w="950" w:type="dxa"/>
            <w:gridSpan w:val="2"/>
            <w:shd w:val="clear" w:color="auto" w:fill="D6E3BC" w:themeFill="accent3" w:themeFillTint="66"/>
          </w:tcPr>
          <w:p w:rsidR="00EB1B77" w:rsidRPr="00A6264A" w:rsidRDefault="00EB1B77" w:rsidP="00E04202">
            <w:pPr>
              <w:pStyle w:val="gg1"/>
              <w:rPr>
                <w:rFonts w:eastAsia="Times New Roman"/>
              </w:rPr>
            </w:pPr>
            <w:r w:rsidRPr="00A6264A">
              <w:rPr>
                <w:rFonts w:eastAsia="Times New Roman"/>
              </w:rPr>
              <w:t>2015</w:t>
            </w:r>
          </w:p>
        </w:tc>
        <w:tc>
          <w:tcPr>
            <w:tcW w:w="1026" w:type="dxa"/>
            <w:vMerge w:val="restart"/>
            <w:shd w:val="clear" w:color="auto" w:fill="D6E3BC" w:themeFill="accent3" w:themeFillTint="66"/>
            <w:noWrap/>
          </w:tcPr>
          <w:p w:rsidR="00EB1B77" w:rsidRPr="00A6264A" w:rsidRDefault="00EB1B77" w:rsidP="00E04202">
            <w:pPr>
              <w:pStyle w:val="gg1"/>
              <w:rPr>
                <w:rFonts w:eastAsia="Times New Roman" w:cs="Calibri"/>
              </w:rPr>
            </w:pPr>
            <w:r w:rsidRPr="00A6264A">
              <w:rPr>
                <w:rFonts w:cs="Calibri"/>
              </w:rPr>
              <w:t>2015/2013</w:t>
            </w:r>
          </w:p>
        </w:tc>
      </w:tr>
      <w:tr w:rsidR="00EB1B77" w:rsidRPr="00A6264A" w:rsidTr="00E04202">
        <w:trPr>
          <w:trHeight w:val="20"/>
        </w:trPr>
        <w:tc>
          <w:tcPr>
            <w:tcW w:w="346" w:type="dxa"/>
            <w:vMerge/>
          </w:tcPr>
          <w:p w:rsidR="00EB1B77" w:rsidRPr="00A6264A" w:rsidRDefault="00EB1B77" w:rsidP="00E04202">
            <w:pPr>
              <w:pStyle w:val="gg1"/>
              <w:rPr>
                <w:rFonts w:eastAsia="Times New Roman"/>
              </w:rPr>
            </w:pPr>
          </w:p>
        </w:tc>
        <w:tc>
          <w:tcPr>
            <w:tcW w:w="1842" w:type="dxa"/>
            <w:vMerge/>
            <w:shd w:val="clear" w:color="auto" w:fill="auto"/>
            <w:noWrap/>
          </w:tcPr>
          <w:p w:rsidR="00EB1B77" w:rsidRPr="00A6264A" w:rsidRDefault="00EB1B77" w:rsidP="00E04202">
            <w:pPr>
              <w:pStyle w:val="gg1"/>
              <w:rPr>
                <w:rFonts w:eastAsia="Times New Roman"/>
              </w:rPr>
            </w:pPr>
          </w:p>
        </w:tc>
        <w:tc>
          <w:tcPr>
            <w:tcW w:w="464" w:type="dxa"/>
            <w:shd w:val="clear" w:color="auto" w:fill="D6E3BC" w:themeFill="accent3" w:themeFillTint="66"/>
          </w:tcPr>
          <w:p w:rsidR="00EB1B77" w:rsidRPr="00A6264A" w:rsidRDefault="00EB1B77" w:rsidP="00E04202">
            <w:pPr>
              <w:pStyle w:val="gg1"/>
            </w:pPr>
            <w:r w:rsidRPr="00A6264A">
              <w:t xml:space="preserve">L. o.. </w:t>
            </w:r>
          </w:p>
        </w:tc>
        <w:tc>
          <w:tcPr>
            <w:tcW w:w="812" w:type="dxa"/>
            <w:gridSpan w:val="2"/>
            <w:shd w:val="clear" w:color="auto" w:fill="D6E3BC" w:themeFill="accent3" w:themeFillTint="66"/>
          </w:tcPr>
          <w:p w:rsidR="00EB1B77" w:rsidRPr="00A6264A" w:rsidRDefault="00EB1B77" w:rsidP="00E04202">
            <w:pPr>
              <w:pStyle w:val="gg1"/>
            </w:pPr>
            <w:r w:rsidRPr="00A6264A">
              <w:t>%</w:t>
            </w:r>
          </w:p>
        </w:tc>
        <w:tc>
          <w:tcPr>
            <w:tcW w:w="425" w:type="dxa"/>
            <w:gridSpan w:val="2"/>
            <w:shd w:val="clear" w:color="auto" w:fill="D6E3BC" w:themeFill="accent3" w:themeFillTint="66"/>
            <w:noWrap/>
          </w:tcPr>
          <w:p w:rsidR="00EB1B77" w:rsidRPr="00A6264A" w:rsidRDefault="00EB1B77" w:rsidP="00E04202">
            <w:pPr>
              <w:pStyle w:val="gg1"/>
            </w:pPr>
            <w:r w:rsidRPr="00A6264A">
              <w:t>L o</w:t>
            </w:r>
          </w:p>
        </w:tc>
        <w:tc>
          <w:tcPr>
            <w:tcW w:w="544" w:type="dxa"/>
            <w:shd w:val="clear" w:color="auto" w:fill="D6E3BC" w:themeFill="accent3" w:themeFillTint="66"/>
          </w:tcPr>
          <w:p w:rsidR="00EB1B77" w:rsidRPr="00A6264A" w:rsidRDefault="00EB1B77" w:rsidP="00E04202">
            <w:pPr>
              <w:pStyle w:val="gg1"/>
            </w:pPr>
            <w:r w:rsidRPr="00A6264A">
              <w:t>%</w:t>
            </w:r>
          </w:p>
        </w:tc>
        <w:tc>
          <w:tcPr>
            <w:tcW w:w="732" w:type="dxa"/>
            <w:vMerge/>
            <w:shd w:val="clear" w:color="auto" w:fill="auto"/>
          </w:tcPr>
          <w:p w:rsidR="00EB1B77" w:rsidRPr="00A6264A" w:rsidRDefault="00EB1B77" w:rsidP="00E04202">
            <w:pPr>
              <w:pStyle w:val="gg1"/>
            </w:pPr>
          </w:p>
        </w:tc>
        <w:tc>
          <w:tcPr>
            <w:tcW w:w="738" w:type="dxa"/>
            <w:shd w:val="clear" w:color="auto" w:fill="D6E3BC" w:themeFill="accent3" w:themeFillTint="66"/>
          </w:tcPr>
          <w:p w:rsidR="00EB1B77" w:rsidRPr="00A6264A" w:rsidRDefault="00EB1B77" w:rsidP="00E04202">
            <w:pPr>
              <w:pStyle w:val="gg1"/>
            </w:pPr>
            <w:r w:rsidRPr="00A6264A">
              <w:t xml:space="preserve">Lo </w:t>
            </w:r>
          </w:p>
        </w:tc>
        <w:tc>
          <w:tcPr>
            <w:tcW w:w="668" w:type="dxa"/>
            <w:shd w:val="clear" w:color="auto" w:fill="D6E3BC" w:themeFill="accent3" w:themeFillTint="66"/>
          </w:tcPr>
          <w:p w:rsidR="00EB1B77" w:rsidRPr="00A6264A" w:rsidRDefault="00EB1B77" w:rsidP="00E04202">
            <w:pPr>
              <w:pStyle w:val="gg1"/>
            </w:pPr>
            <w:r w:rsidRPr="00A6264A">
              <w:t>%</w:t>
            </w:r>
          </w:p>
        </w:tc>
        <w:tc>
          <w:tcPr>
            <w:tcW w:w="469" w:type="dxa"/>
            <w:shd w:val="clear" w:color="auto" w:fill="D6E3BC" w:themeFill="accent3" w:themeFillTint="66"/>
            <w:noWrap/>
          </w:tcPr>
          <w:p w:rsidR="00EB1B77" w:rsidRPr="00A6264A" w:rsidRDefault="00EB1B77" w:rsidP="00E04202">
            <w:pPr>
              <w:pStyle w:val="gg1"/>
            </w:pPr>
            <w:r w:rsidRPr="00A6264A">
              <w:t>L o</w:t>
            </w:r>
          </w:p>
        </w:tc>
        <w:tc>
          <w:tcPr>
            <w:tcW w:w="545" w:type="dxa"/>
            <w:shd w:val="clear" w:color="auto" w:fill="D6E3BC" w:themeFill="accent3" w:themeFillTint="66"/>
            <w:noWrap/>
          </w:tcPr>
          <w:p w:rsidR="00EB1B77" w:rsidRPr="00A6264A" w:rsidRDefault="00EB1B77" w:rsidP="00E04202">
            <w:pPr>
              <w:pStyle w:val="gg1"/>
            </w:pPr>
            <w:r w:rsidRPr="00A6264A">
              <w:t>%</w:t>
            </w:r>
          </w:p>
        </w:tc>
        <w:tc>
          <w:tcPr>
            <w:tcW w:w="1093" w:type="dxa"/>
            <w:vMerge/>
            <w:shd w:val="clear" w:color="auto" w:fill="auto"/>
            <w:noWrap/>
          </w:tcPr>
          <w:p w:rsidR="00EB1B77" w:rsidRPr="00A6264A" w:rsidRDefault="00EB1B77" w:rsidP="00E04202">
            <w:pPr>
              <w:pStyle w:val="gg1"/>
            </w:pPr>
          </w:p>
        </w:tc>
        <w:tc>
          <w:tcPr>
            <w:tcW w:w="340" w:type="dxa"/>
            <w:shd w:val="clear" w:color="auto" w:fill="D6E3BC" w:themeFill="accent3" w:themeFillTint="66"/>
            <w:noWrap/>
          </w:tcPr>
          <w:p w:rsidR="00EB1B77" w:rsidRPr="00A6264A" w:rsidRDefault="00EB1B77" w:rsidP="00E04202">
            <w:pPr>
              <w:pStyle w:val="gg1"/>
            </w:pPr>
            <w:r w:rsidRPr="00A6264A">
              <w:t xml:space="preserve">Lo </w:t>
            </w:r>
          </w:p>
        </w:tc>
        <w:tc>
          <w:tcPr>
            <w:tcW w:w="551" w:type="dxa"/>
            <w:shd w:val="clear" w:color="auto" w:fill="D6E3BC" w:themeFill="accent3" w:themeFillTint="66"/>
          </w:tcPr>
          <w:p w:rsidR="00EB1B77" w:rsidRPr="00A6264A" w:rsidRDefault="00EB1B77" w:rsidP="00E04202">
            <w:pPr>
              <w:pStyle w:val="gg1"/>
            </w:pPr>
            <w:r w:rsidRPr="00A6264A">
              <w:t>%</w:t>
            </w:r>
          </w:p>
        </w:tc>
        <w:tc>
          <w:tcPr>
            <w:tcW w:w="372" w:type="dxa"/>
            <w:shd w:val="clear" w:color="auto" w:fill="D6E3BC" w:themeFill="accent3" w:themeFillTint="66"/>
          </w:tcPr>
          <w:p w:rsidR="00EB1B77" w:rsidRPr="00A6264A" w:rsidRDefault="00EB1B77" w:rsidP="00E04202">
            <w:pPr>
              <w:pStyle w:val="gg1"/>
            </w:pPr>
            <w:r w:rsidRPr="00A6264A">
              <w:t>L o</w:t>
            </w:r>
          </w:p>
        </w:tc>
        <w:tc>
          <w:tcPr>
            <w:tcW w:w="578" w:type="dxa"/>
            <w:shd w:val="clear" w:color="auto" w:fill="D6E3BC" w:themeFill="accent3" w:themeFillTint="66"/>
          </w:tcPr>
          <w:p w:rsidR="00EB1B77" w:rsidRPr="00A6264A" w:rsidRDefault="00EB1B77" w:rsidP="00E04202">
            <w:pPr>
              <w:pStyle w:val="gg1"/>
            </w:pPr>
            <w:r w:rsidRPr="00A6264A">
              <w:t>%</w:t>
            </w:r>
          </w:p>
        </w:tc>
        <w:tc>
          <w:tcPr>
            <w:tcW w:w="1026" w:type="dxa"/>
            <w:vMerge/>
            <w:shd w:val="clear" w:color="auto" w:fill="auto"/>
            <w:noWrap/>
          </w:tcPr>
          <w:p w:rsidR="00EB1B77" w:rsidRPr="00A6264A" w:rsidRDefault="00EB1B77" w:rsidP="00E04202">
            <w:pPr>
              <w:pStyle w:val="gg1"/>
              <w:rPr>
                <w:rFonts w:cs="Calibri"/>
              </w:rPr>
            </w:pP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Borek Czarniński</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w:t>
            </w:r>
          </w:p>
        </w:tc>
        <w:tc>
          <w:tcPr>
            <w:tcW w:w="812" w:type="dxa"/>
            <w:gridSpan w:val="2"/>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2,88</w:t>
            </w:r>
          </w:p>
        </w:tc>
        <w:tc>
          <w:tcPr>
            <w:tcW w:w="425"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44" w:type="dxa"/>
            <w:shd w:val="clear" w:color="auto" w:fill="auto"/>
            <w:hideMark/>
          </w:tcPr>
          <w:p w:rsidR="00EB1B77" w:rsidRPr="00A6264A" w:rsidRDefault="00EB1B77" w:rsidP="00E04202">
            <w:pPr>
              <w:pStyle w:val="gg1"/>
              <w:rPr>
                <w:rFonts w:eastAsia="Times New Roman"/>
              </w:rPr>
            </w:pPr>
            <w:r w:rsidRPr="00A6264A">
              <w:rPr>
                <w:rFonts w:eastAsia="Times New Roman"/>
              </w:rPr>
              <w:t>0,52</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-2,35</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6</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0,59</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-2,05</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000000" w:fill="FFFFFF"/>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Choiny</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6</w:t>
            </w:r>
          </w:p>
        </w:tc>
        <w:tc>
          <w:tcPr>
            <w:tcW w:w="812" w:type="dxa"/>
            <w:gridSpan w:val="2"/>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2,16</w:t>
            </w:r>
          </w:p>
        </w:tc>
        <w:tc>
          <w:tcPr>
            <w:tcW w:w="425"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8</w:t>
            </w:r>
          </w:p>
        </w:tc>
        <w:tc>
          <w:tcPr>
            <w:tcW w:w="544" w:type="dxa"/>
            <w:shd w:val="clear" w:color="auto" w:fill="auto"/>
            <w:hideMark/>
          </w:tcPr>
          <w:p w:rsidR="00EB1B77" w:rsidRPr="00A6264A" w:rsidRDefault="00EB1B77" w:rsidP="00E04202">
            <w:pPr>
              <w:pStyle w:val="gg1"/>
              <w:rPr>
                <w:rFonts w:eastAsia="Times New Roman"/>
              </w:rPr>
            </w:pPr>
            <w:r w:rsidRPr="00A6264A">
              <w:rPr>
                <w:rFonts w:eastAsia="Times New Roman"/>
              </w:rPr>
              <w:t>4,19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2,03</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5</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2,20</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5</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2,96</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0,76</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2</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3,57</w:t>
            </w:r>
          </w:p>
        </w:tc>
        <w:tc>
          <w:tcPr>
            <w:tcW w:w="372" w:type="dxa"/>
            <w:shd w:val="clear" w:color="000000" w:fill="FFFFFF"/>
            <w:hideMark/>
          </w:tcPr>
          <w:p w:rsidR="00EB1B77" w:rsidRPr="00A6264A" w:rsidRDefault="00EB1B77" w:rsidP="00E04202">
            <w:pPr>
              <w:pStyle w:val="gg1"/>
              <w:rPr>
                <w:rFonts w:eastAsia="Times New Roman"/>
              </w:rPr>
            </w:pPr>
            <w:r w:rsidRPr="00A6264A">
              <w:rPr>
                <w:rFonts w:eastAsia="Times New Roman"/>
              </w:rPr>
              <w:t>3</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5,88</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2,31</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3</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Ciopan</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2,88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2,09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-0,78</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2</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0,88</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2,37</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1,49</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000000" w:fill="FFFFFF"/>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4</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Cisówka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2,88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0,52</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-2,35</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4</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1,76</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0,00</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-1,76</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000000" w:fill="FFFFFF"/>
            <w:hideMark/>
          </w:tcPr>
          <w:p w:rsidR="00EB1B77" w:rsidRPr="00A6264A" w:rsidRDefault="00EB1B77" w:rsidP="00E04202">
            <w:pPr>
              <w:pStyle w:val="gg1"/>
              <w:rPr>
                <w:rFonts w:eastAsia="Times New Roman"/>
              </w:rPr>
            </w:pP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5</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Czarna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5</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1,80</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2,09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0,30</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5</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2,20</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2,37</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0,16</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000000" w:fill="FFFFFF"/>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6</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Goździówka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13</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4,68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8</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4,19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-0,49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8</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3,52</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8</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4,73</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1,21</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000000" w:fill="FFFFFF"/>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7</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Kolonie Stanisławów</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16</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5,76</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16</w:t>
            </w:r>
          </w:p>
        </w:tc>
        <w:tc>
          <w:tcPr>
            <w:tcW w:w="587" w:type="dxa"/>
            <w:gridSpan w:val="2"/>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8,38</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2,62</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15</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6,61</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14</w:t>
            </w:r>
          </w:p>
        </w:tc>
        <w:tc>
          <w:tcPr>
            <w:tcW w:w="545" w:type="dxa"/>
            <w:shd w:val="clear" w:color="auto" w:fill="C6D9F1" w:themeFill="text2" w:themeFillTint="33"/>
            <w:noWrap/>
            <w:hideMark/>
          </w:tcPr>
          <w:p w:rsidR="00EB1B77" w:rsidRPr="00A6264A" w:rsidRDefault="00EB1B77" w:rsidP="00E04202">
            <w:pPr>
              <w:pStyle w:val="gg1"/>
              <w:rPr>
                <w:rFonts w:eastAsia="Times New Roman"/>
              </w:rPr>
            </w:pPr>
            <w:r w:rsidRPr="00A6264A">
              <w:rPr>
                <w:rFonts w:eastAsia="Times New Roman"/>
              </w:rPr>
              <w:t>8,28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1,68</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hideMark/>
          </w:tcPr>
          <w:p w:rsidR="00EB1B77" w:rsidRPr="00A6264A" w:rsidRDefault="00EB1B77" w:rsidP="00E04202">
            <w:pPr>
              <w:pStyle w:val="gg1"/>
              <w:rPr>
                <w:rFonts w:eastAsia="Times New Roman"/>
                <w:b/>
                <w:bCs/>
              </w:rPr>
            </w:pPr>
            <w:r w:rsidRPr="00A6264A">
              <w:rPr>
                <w:rFonts w:eastAsia="Times New Roman"/>
                <w:b/>
                <w:bCs/>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8</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Legacz</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9</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3,24</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6</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3,14</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-0,10</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9</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3,96</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6</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3,55</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-0,41</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4</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7,14</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78" w:type="dxa"/>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7,84</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0,70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9</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Lubomin</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7</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2,52</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5</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2,62</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0,10</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6</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5</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2,96</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0,32</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3,92</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3,92</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10</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Ładzyń</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7</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2,52</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0,52</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-1,99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5</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2,20</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0,59</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-1,61</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11</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Łęka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3</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1,08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1,05</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-0,03</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3</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1,32</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0,59</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-0,73</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-1,79</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12</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Mały Stanisławów</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4</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1,44</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1,57</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0,13</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4</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1,76</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1,18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-0,58</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13</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Ołdakowizna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4</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1,44</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1,57</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0,13</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4</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1,76</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1,78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0,01</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1,96</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14</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Papiernia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5</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1,80</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5</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2,62</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0,82</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5</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2,20</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5</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2,96</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0,76</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15</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Porąb</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0,36</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1,05</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0,69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1</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0,44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0,59</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0,15</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16</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Prądzewo - Kopaczewo</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3</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1,08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1,57</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0,49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3</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1,32</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1,78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0,45</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-1,79</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17</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Pustelnik</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25</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8,99</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22</w:t>
            </w:r>
          </w:p>
        </w:tc>
        <w:tc>
          <w:tcPr>
            <w:tcW w:w="587" w:type="dxa"/>
            <w:gridSpan w:val="2"/>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11,52</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2,53</w:t>
            </w:r>
          </w:p>
        </w:tc>
        <w:tc>
          <w:tcPr>
            <w:tcW w:w="738" w:type="dxa"/>
            <w:shd w:val="clear" w:color="auto" w:fill="FFFFFF" w:themeFill="background1"/>
            <w:hideMark/>
          </w:tcPr>
          <w:p w:rsidR="00EB1B77" w:rsidRPr="00A6264A" w:rsidRDefault="00EB1B77" w:rsidP="00E04202">
            <w:pPr>
              <w:pStyle w:val="gg1"/>
              <w:rPr>
                <w:rFonts w:eastAsia="Times New Roman"/>
                <w:color w:val="0F243E"/>
              </w:rPr>
            </w:pPr>
            <w:r w:rsidRPr="00A6264A">
              <w:rPr>
                <w:rFonts w:eastAsia="Times New Roman"/>
                <w:color w:val="0F243E"/>
              </w:rPr>
              <w:t>22</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9,69</w:t>
            </w:r>
          </w:p>
        </w:tc>
        <w:tc>
          <w:tcPr>
            <w:tcW w:w="469" w:type="dxa"/>
            <w:shd w:val="clear" w:color="auto" w:fill="FFFFFF" w:themeFill="background1"/>
            <w:noWrap/>
            <w:hideMark/>
          </w:tcPr>
          <w:p w:rsidR="00EB1B77" w:rsidRPr="00A6264A" w:rsidRDefault="00EB1B77" w:rsidP="00E04202">
            <w:pPr>
              <w:pStyle w:val="gg1"/>
              <w:rPr>
                <w:rFonts w:eastAsia="Times New Roman"/>
              </w:rPr>
            </w:pPr>
            <w:r w:rsidRPr="00A6264A">
              <w:rPr>
                <w:rFonts w:eastAsia="Times New Roman"/>
              </w:rPr>
              <w:t>19</w:t>
            </w:r>
          </w:p>
        </w:tc>
        <w:tc>
          <w:tcPr>
            <w:tcW w:w="545" w:type="dxa"/>
            <w:shd w:val="clear" w:color="auto" w:fill="C6D9F1" w:themeFill="text2" w:themeFillTint="33"/>
            <w:noWrap/>
            <w:hideMark/>
          </w:tcPr>
          <w:p w:rsidR="00EB1B77" w:rsidRPr="00A6264A" w:rsidRDefault="00EB1B77" w:rsidP="00E04202">
            <w:pPr>
              <w:pStyle w:val="gg1"/>
              <w:rPr>
                <w:rFonts w:eastAsia="Times New Roman"/>
              </w:rPr>
            </w:pPr>
            <w:r w:rsidRPr="00A6264A">
              <w:rPr>
                <w:rFonts w:eastAsia="Times New Roman"/>
              </w:rPr>
              <w:t>11,24</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1,55</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3</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5,36</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6</w:t>
            </w:r>
          </w:p>
        </w:tc>
        <w:tc>
          <w:tcPr>
            <w:tcW w:w="578" w:type="dxa"/>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11,76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6,41</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18</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Retków</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2,88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7</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3,66</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0,79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6</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6</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3,55</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0,91</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3,92</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3,92</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19</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Rządza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6,12</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13</w:t>
            </w:r>
          </w:p>
        </w:tc>
        <w:tc>
          <w:tcPr>
            <w:tcW w:w="587" w:type="dxa"/>
            <w:gridSpan w:val="2"/>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6,81</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0,69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15</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6,61</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10</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5,92</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-0,69</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5</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8,93</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78" w:type="dxa"/>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5,88</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-3,05</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20</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Sokóle</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4</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1,44</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1,57</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0,13</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3</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1,32</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1,78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0,45</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21</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Suchowizna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6</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2,16</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2,09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-0,06</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4</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1,76</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2,37</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0,60</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1,96</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22</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Szymankowszczyzna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7</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2,52</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1,05</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-1,47</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4</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1,76</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1,18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-0,58</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2</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3,57</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-1,61</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23</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Wólka Czarnińska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12</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4,32</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10</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5,24</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0,92</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10</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4,41</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8</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4,73</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0,33</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5,88</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4,10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24</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Wólka Konstancja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6</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2,16</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1,57</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-0,59</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6</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3</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1,78</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-0,87</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3</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5,36</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2</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3,92</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-1,44</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25</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Wólka Piecząca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2,88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2,09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-0,78</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6</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4</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2,37</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-0,28</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1,96</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0,18</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26</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Wólka Wybraniecka</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0</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0,00</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0,00</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27</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Zalesie</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8</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2,88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8</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4,19</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1,31</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6</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6</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3,55</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0,91</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1,79</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-1,79</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28</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Zawiesiuchy</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87" w:type="dxa"/>
            <w:gridSpan w:val="2"/>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738" w:type="dxa"/>
            <w:shd w:val="clear" w:color="auto" w:fill="auto"/>
            <w:hideMark/>
          </w:tcPr>
          <w:p w:rsidR="00EB1B77" w:rsidRPr="00A6264A" w:rsidRDefault="00EB1B77" w:rsidP="00E04202">
            <w:pPr>
              <w:pStyle w:val="gg1"/>
              <w:rPr>
                <w:rFonts w:eastAsia="Times New Roman"/>
              </w:rPr>
            </w:pPr>
            <w:r w:rsidRPr="00A6264A">
              <w:rPr>
                <w:rFonts w:eastAsia="Times New Roman"/>
              </w:rPr>
              <w:t>0</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469"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45" w:type="dxa"/>
            <w:shd w:val="clear" w:color="auto" w:fill="auto"/>
            <w:noWrap/>
            <w:hideMark/>
          </w:tcPr>
          <w:p w:rsidR="00EB1B77" w:rsidRPr="00A6264A" w:rsidRDefault="00EB1B77" w:rsidP="00E04202">
            <w:pPr>
              <w:pStyle w:val="gg1"/>
              <w:rPr>
                <w:rFonts w:eastAsia="Times New Roman"/>
              </w:rPr>
            </w:pPr>
            <w:r w:rsidRPr="00A6264A">
              <w:rPr>
                <w:rFonts w:eastAsia="Times New Roman"/>
              </w:rPr>
              <w:t>0,00</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0,00</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0,00</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0</w:t>
            </w:r>
          </w:p>
        </w:tc>
        <w:tc>
          <w:tcPr>
            <w:tcW w:w="578" w:type="dxa"/>
            <w:shd w:val="clear" w:color="auto" w:fill="auto"/>
            <w:hideMark/>
          </w:tcPr>
          <w:p w:rsidR="00EB1B77" w:rsidRPr="00A6264A" w:rsidRDefault="00EB1B77" w:rsidP="00E04202">
            <w:pPr>
              <w:pStyle w:val="gg1"/>
              <w:rPr>
                <w:rFonts w:eastAsia="Times New Roman"/>
              </w:rPr>
            </w:pPr>
            <w:r w:rsidRPr="00A6264A">
              <w:rPr>
                <w:rFonts w:eastAsia="Times New Roman"/>
              </w:rPr>
              <w:t>0,00</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0,00</w:t>
            </w:r>
          </w:p>
        </w:tc>
      </w:tr>
      <w:tr w:rsidR="00EB1B77" w:rsidRPr="00A6264A" w:rsidTr="00E04202">
        <w:trPr>
          <w:trHeight w:val="20"/>
        </w:trPr>
        <w:tc>
          <w:tcPr>
            <w:tcW w:w="346" w:type="dxa"/>
          </w:tcPr>
          <w:p w:rsidR="00EB1B77" w:rsidRPr="00A6264A" w:rsidRDefault="00EB1B77" w:rsidP="00E04202">
            <w:pPr>
              <w:pStyle w:val="gg1"/>
              <w:rPr>
                <w:rFonts w:eastAsia="Times New Roman"/>
              </w:rPr>
            </w:pPr>
            <w:r w:rsidRPr="00A6264A">
              <w:rPr>
                <w:rFonts w:eastAsia="Times New Roman"/>
              </w:rPr>
              <w:t>29</w:t>
            </w:r>
          </w:p>
        </w:tc>
        <w:tc>
          <w:tcPr>
            <w:tcW w:w="1842" w:type="dxa"/>
            <w:shd w:val="clear" w:color="auto" w:fill="auto"/>
            <w:noWrap/>
            <w:hideMark/>
          </w:tcPr>
          <w:p w:rsidR="00EB1B77" w:rsidRPr="00A6264A" w:rsidRDefault="00EB1B77" w:rsidP="00E04202">
            <w:pPr>
              <w:pStyle w:val="gg1"/>
              <w:rPr>
                <w:rFonts w:eastAsia="Times New Roman"/>
              </w:rPr>
            </w:pPr>
            <w:r w:rsidRPr="00A6264A">
              <w:rPr>
                <w:rFonts w:eastAsia="Times New Roman"/>
              </w:rPr>
              <w:t>Stanisławów</w:t>
            </w:r>
          </w:p>
        </w:tc>
        <w:tc>
          <w:tcPr>
            <w:tcW w:w="46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70</w:t>
            </w:r>
          </w:p>
        </w:tc>
        <w:tc>
          <w:tcPr>
            <w:tcW w:w="754"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25,18</w:t>
            </w:r>
          </w:p>
        </w:tc>
        <w:tc>
          <w:tcPr>
            <w:tcW w:w="440" w:type="dxa"/>
            <w:gridSpan w:val="2"/>
            <w:shd w:val="clear" w:color="auto" w:fill="auto"/>
            <w:noWrap/>
            <w:hideMark/>
          </w:tcPr>
          <w:p w:rsidR="00EB1B77" w:rsidRPr="00A6264A" w:rsidRDefault="00EB1B77" w:rsidP="00E04202">
            <w:pPr>
              <w:pStyle w:val="gg1"/>
              <w:rPr>
                <w:rFonts w:eastAsia="Times New Roman"/>
              </w:rPr>
            </w:pPr>
            <w:r w:rsidRPr="00A6264A">
              <w:rPr>
                <w:rFonts w:eastAsia="Times New Roman"/>
              </w:rPr>
              <w:t>43</w:t>
            </w:r>
          </w:p>
        </w:tc>
        <w:tc>
          <w:tcPr>
            <w:tcW w:w="587" w:type="dxa"/>
            <w:gridSpan w:val="2"/>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22,51</w:t>
            </w:r>
          </w:p>
        </w:tc>
        <w:tc>
          <w:tcPr>
            <w:tcW w:w="732" w:type="dxa"/>
            <w:shd w:val="clear" w:color="auto" w:fill="auto"/>
            <w:hideMark/>
          </w:tcPr>
          <w:p w:rsidR="00EB1B77" w:rsidRPr="00A6264A" w:rsidRDefault="00EB1B77" w:rsidP="00E04202">
            <w:pPr>
              <w:pStyle w:val="gg1"/>
              <w:rPr>
                <w:rFonts w:eastAsia="Times New Roman"/>
              </w:rPr>
            </w:pPr>
            <w:r w:rsidRPr="00A6264A">
              <w:rPr>
                <w:rFonts w:eastAsia="Times New Roman"/>
              </w:rPr>
              <w:t>-2,67</w:t>
            </w:r>
          </w:p>
        </w:tc>
        <w:tc>
          <w:tcPr>
            <w:tcW w:w="738" w:type="dxa"/>
            <w:shd w:val="clear" w:color="auto" w:fill="FFFFFF" w:themeFill="background1"/>
            <w:hideMark/>
          </w:tcPr>
          <w:p w:rsidR="00EB1B77" w:rsidRPr="00A6264A" w:rsidRDefault="00EB1B77" w:rsidP="00E04202">
            <w:pPr>
              <w:pStyle w:val="gg1"/>
              <w:rPr>
                <w:rFonts w:eastAsia="Times New Roman"/>
                <w:color w:val="0F243E"/>
              </w:rPr>
            </w:pPr>
            <w:r w:rsidRPr="00A6264A">
              <w:rPr>
                <w:rFonts w:eastAsia="Times New Roman"/>
                <w:color w:val="0F243E"/>
              </w:rPr>
              <w:t>60</w:t>
            </w:r>
          </w:p>
        </w:tc>
        <w:tc>
          <w:tcPr>
            <w:tcW w:w="668" w:type="dxa"/>
            <w:shd w:val="clear" w:color="auto" w:fill="auto"/>
            <w:hideMark/>
          </w:tcPr>
          <w:p w:rsidR="00EB1B77" w:rsidRPr="00A6264A" w:rsidRDefault="00EB1B77" w:rsidP="00E04202">
            <w:pPr>
              <w:pStyle w:val="gg1"/>
              <w:rPr>
                <w:rFonts w:eastAsia="Times New Roman"/>
              </w:rPr>
            </w:pPr>
            <w:r w:rsidRPr="00A6264A">
              <w:rPr>
                <w:rFonts w:eastAsia="Times New Roman"/>
              </w:rPr>
              <w:t>26,43</w:t>
            </w:r>
          </w:p>
        </w:tc>
        <w:tc>
          <w:tcPr>
            <w:tcW w:w="469" w:type="dxa"/>
            <w:shd w:val="clear" w:color="auto" w:fill="FFFFFF" w:themeFill="background1"/>
            <w:noWrap/>
            <w:hideMark/>
          </w:tcPr>
          <w:p w:rsidR="00EB1B77" w:rsidRPr="00A6264A" w:rsidRDefault="00EB1B77" w:rsidP="00E04202">
            <w:pPr>
              <w:pStyle w:val="gg1"/>
              <w:rPr>
                <w:rFonts w:eastAsia="Times New Roman"/>
              </w:rPr>
            </w:pPr>
            <w:r w:rsidRPr="00A6264A">
              <w:rPr>
                <w:rFonts w:eastAsia="Times New Roman"/>
              </w:rPr>
              <w:t>41</w:t>
            </w:r>
          </w:p>
        </w:tc>
        <w:tc>
          <w:tcPr>
            <w:tcW w:w="545" w:type="dxa"/>
            <w:shd w:val="clear" w:color="auto" w:fill="C6D9F1" w:themeFill="text2" w:themeFillTint="33"/>
            <w:noWrap/>
            <w:hideMark/>
          </w:tcPr>
          <w:p w:rsidR="00EB1B77" w:rsidRPr="00A6264A" w:rsidRDefault="00EB1B77" w:rsidP="00E04202">
            <w:pPr>
              <w:pStyle w:val="gg1"/>
              <w:rPr>
                <w:rFonts w:eastAsia="Times New Roman"/>
              </w:rPr>
            </w:pPr>
            <w:r w:rsidRPr="00A6264A">
              <w:rPr>
                <w:rFonts w:eastAsia="Times New Roman"/>
              </w:rPr>
              <w:t>24,26</w:t>
            </w:r>
          </w:p>
        </w:tc>
        <w:tc>
          <w:tcPr>
            <w:tcW w:w="1093" w:type="dxa"/>
            <w:shd w:val="clear" w:color="auto" w:fill="auto"/>
            <w:noWrap/>
            <w:hideMark/>
          </w:tcPr>
          <w:p w:rsidR="00EB1B77" w:rsidRPr="00A6264A" w:rsidRDefault="00EB1B77" w:rsidP="00E04202">
            <w:pPr>
              <w:pStyle w:val="gg1"/>
              <w:rPr>
                <w:rFonts w:eastAsia="Times New Roman"/>
              </w:rPr>
            </w:pPr>
            <w:r w:rsidRPr="00A6264A">
              <w:rPr>
                <w:rFonts w:eastAsia="Times New Roman"/>
              </w:rPr>
              <w:t>-2,17</w:t>
            </w: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26</w:t>
            </w:r>
          </w:p>
        </w:tc>
        <w:tc>
          <w:tcPr>
            <w:tcW w:w="551" w:type="dxa"/>
            <w:shd w:val="clear" w:color="auto" w:fill="auto"/>
            <w:hideMark/>
          </w:tcPr>
          <w:p w:rsidR="00EB1B77" w:rsidRPr="00A6264A" w:rsidRDefault="00EB1B77" w:rsidP="00E04202">
            <w:pPr>
              <w:pStyle w:val="gg1"/>
              <w:rPr>
                <w:rFonts w:eastAsia="Times New Roman" w:cs="Calibri"/>
              </w:rPr>
            </w:pPr>
            <w:r w:rsidRPr="00A6264A">
              <w:rPr>
                <w:rFonts w:eastAsia="Times New Roman" w:cs="Calibri"/>
              </w:rPr>
              <w:t>46,43</w:t>
            </w:r>
          </w:p>
        </w:tc>
        <w:tc>
          <w:tcPr>
            <w:tcW w:w="372" w:type="dxa"/>
            <w:shd w:val="clear" w:color="auto" w:fill="auto"/>
            <w:noWrap/>
            <w:hideMark/>
          </w:tcPr>
          <w:p w:rsidR="00EB1B77" w:rsidRPr="00A6264A" w:rsidRDefault="00EB1B77" w:rsidP="00E04202">
            <w:pPr>
              <w:pStyle w:val="gg1"/>
              <w:rPr>
                <w:rFonts w:eastAsia="Times New Roman"/>
              </w:rPr>
            </w:pPr>
            <w:r w:rsidRPr="00A6264A">
              <w:rPr>
                <w:rFonts w:eastAsia="Times New Roman"/>
              </w:rPr>
              <w:t>17</w:t>
            </w:r>
          </w:p>
        </w:tc>
        <w:tc>
          <w:tcPr>
            <w:tcW w:w="578" w:type="dxa"/>
            <w:shd w:val="clear" w:color="auto" w:fill="C6D9F1" w:themeFill="text2" w:themeFillTint="33"/>
            <w:hideMark/>
          </w:tcPr>
          <w:p w:rsidR="00EB1B77" w:rsidRPr="00A6264A" w:rsidRDefault="00EB1B77" w:rsidP="00E04202">
            <w:pPr>
              <w:pStyle w:val="gg1"/>
              <w:rPr>
                <w:rFonts w:eastAsia="Times New Roman"/>
              </w:rPr>
            </w:pPr>
            <w:r w:rsidRPr="00A6264A">
              <w:rPr>
                <w:rFonts w:eastAsia="Times New Roman"/>
              </w:rPr>
              <w:t>33,33</w:t>
            </w:r>
          </w:p>
        </w:tc>
        <w:tc>
          <w:tcPr>
            <w:tcW w:w="1026"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-13,10</w:t>
            </w:r>
          </w:p>
        </w:tc>
      </w:tr>
      <w:tr w:rsidR="00EB1B77" w:rsidRPr="00A6264A" w:rsidTr="00E04202">
        <w:trPr>
          <w:trHeight w:val="20"/>
        </w:trPr>
        <w:tc>
          <w:tcPr>
            <w:tcW w:w="346" w:type="dxa"/>
          </w:tcPr>
          <w:p w:rsidR="00EB1B77" w:rsidRPr="00A6264A" w:rsidRDefault="00EB1B77" w:rsidP="00E04202">
            <w:pPr>
              <w:pStyle w:val="gg1"/>
              <w:rPr>
                <w:rFonts w:eastAsia="Times New Roman" w:cs="Calibri"/>
              </w:rPr>
            </w:pPr>
            <w:r w:rsidRPr="00A6264A">
              <w:rPr>
                <w:rFonts w:eastAsia="Times New Roman" w:cs="Calibri"/>
              </w:rPr>
              <w:t>30</w:t>
            </w:r>
          </w:p>
        </w:tc>
        <w:tc>
          <w:tcPr>
            <w:tcW w:w="1842"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Gmina</w:t>
            </w:r>
          </w:p>
        </w:tc>
        <w:tc>
          <w:tcPr>
            <w:tcW w:w="464"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278</w:t>
            </w:r>
          </w:p>
        </w:tc>
        <w:tc>
          <w:tcPr>
            <w:tcW w:w="754" w:type="dxa"/>
            <w:shd w:val="clear" w:color="auto" w:fill="auto"/>
            <w:noWrap/>
            <w:hideMark/>
          </w:tcPr>
          <w:p w:rsidR="00EB1B77" w:rsidRPr="00A6264A" w:rsidRDefault="00EB1B77" w:rsidP="00E04202">
            <w:pPr>
              <w:pStyle w:val="gg1"/>
              <w:rPr>
                <w:rFonts w:eastAsia="Times New Roman" w:cs="Calibri"/>
              </w:rPr>
            </w:pPr>
          </w:p>
        </w:tc>
        <w:tc>
          <w:tcPr>
            <w:tcW w:w="440" w:type="dxa"/>
            <w:gridSpan w:val="2"/>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191</w:t>
            </w:r>
          </w:p>
        </w:tc>
        <w:tc>
          <w:tcPr>
            <w:tcW w:w="587" w:type="dxa"/>
            <w:gridSpan w:val="2"/>
            <w:shd w:val="clear" w:color="auto" w:fill="auto"/>
            <w:noWrap/>
            <w:hideMark/>
          </w:tcPr>
          <w:p w:rsidR="00EB1B77" w:rsidRPr="00A6264A" w:rsidRDefault="00EB1B77" w:rsidP="00E04202">
            <w:pPr>
              <w:pStyle w:val="gg1"/>
              <w:rPr>
                <w:rFonts w:eastAsia="Times New Roman" w:cs="Calibri"/>
              </w:rPr>
            </w:pPr>
          </w:p>
        </w:tc>
        <w:tc>
          <w:tcPr>
            <w:tcW w:w="732" w:type="dxa"/>
            <w:shd w:val="clear" w:color="auto" w:fill="auto"/>
            <w:noWrap/>
            <w:hideMark/>
          </w:tcPr>
          <w:p w:rsidR="00EB1B77" w:rsidRPr="00A6264A" w:rsidRDefault="00EB1B77" w:rsidP="00E04202">
            <w:pPr>
              <w:pStyle w:val="gg1"/>
              <w:rPr>
                <w:rFonts w:eastAsia="Times New Roman"/>
              </w:rPr>
            </w:pPr>
          </w:p>
        </w:tc>
        <w:tc>
          <w:tcPr>
            <w:tcW w:w="738" w:type="dxa"/>
            <w:shd w:val="clear" w:color="auto" w:fill="auto"/>
            <w:noWrap/>
            <w:hideMark/>
          </w:tcPr>
          <w:p w:rsidR="00EB1B77" w:rsidRPr="00A6264A" w:rsidRDefault="00EB1B77" w:rsidP="00E04202">
            <w:pPr>
              <w:pStyle w:val="gg1"/>
              <w:rPr>
                <w:rFonts w:eastAsia="Times New Roman"/>
              </w:rPr>
            </w:pPr>
            <w:r w:rsidRPr="00A6264A">
              <w:rPr>
                <w:rFonts w:eastAsia="Times New Roman"/>
              </w:rPr>
              <w:t>227</w:t>
            </w:r>
          </w:p>
        </w:tc>
        <w:tc>
          <w:tcPr>
            <w:tcW w:w="668" w:type="dxa"/>
            <w:shd w:val="clear" w:color="auto" w:fill="auto"/>
            <w:noWrap/>
            <w:hideMark/>
          </w:tcPr>
          <w:p w:rsidR="00EB1B77" w:rsidRPr="00A6264A" w:rsidRDefault="00EB1B77" w:rsidP="00E04202">
            <w:pPr>
              <w:pStyle w:val="gg1"/>
              <w:rPr>
                <w:rFonts w:eastAsia="Times New Roman"/>
              </w:rPr>
            </w:pPr>
          </w:p>
        </w:tc>
        <w:tc>
          <w:tcPr>
            <w:tcW w:w="469"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169</w:t>
            </w:r>
          </w:p>
        </w:tc>
        <w:tc>
          <w:tcPr>
            <w:tcW w:w="545" w:type="dxa"/>
            <w:shd w:val="clear" w:color="auto" w:fill="auto"/>
            <w:noWrap/>
            <w:hideMark/>
          </w:tcPr>
          <w:p w:rsidR="00EB1B77" w:rsidRPr="00A6264A" w:rsidRDefault="00EB1B77" w:rsidP="00E04202">
            <w:pPr>
              <w:pStyle w:val="gg1"/>
              <w:rPr>
                <w:rFonts w:eastAsia="Times New Roman" w:cs="Calibri"/>
              </w:rPr>
            </w:pPr>
          </w:p>
        </w:tc>
        <w:tc>
          <w:tcPr>
            <w:tcW w:w="1093" w:type="dxa"/>
            <w:shd w:val="clear" w:color="auto" w:fill="auto"/>
            <w:noWrap/>
            <w:hideMark/>
          </w:tcPr>
          <w:p w:rsidR="00EB1B77" w:rsidRPr="00A6264A" w:rsidRDefault="00EB1B77" w:rsidP="00E04202">
            <w:pPr>
              <w:pStyle w:val="gg1"/>
              <w:rPr>
                <w:rFonts w:eastAsia="Times New Roman"/>
              </w:rPr>
            </w:pPr>
          </w:p>
        </w:tc>
        <w:tc>
          <w:tcPr>
            <w:tcW w:w="340"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56</w:t>
            </w:r>
          </w:p>
        </w:tc>
        <w:tc>
          <w:tcPr>
            <w:tcW w:w="551" w:type="dxa"/>
            <w:shd w:val="clear" w:color="auto" w:fill="auto"/>
            <w:noWrap/>
            <w:hideMark/>
          </w:tcPr>
          <w:p w:rsidR="00EB1B77" w:rsidRPr="00A6264A" w:rsidRDefault="00EB1B77" w:rsidP="00E04202">
            <w:pPr>
              <w:pStyle w:val="gg1"/>
              <w:rPr>
                <w:rFonts w:eastAsia="Times New Roman" w:cs="Calibri"/>
              </w:rPr>
            </w:pPr>
          </w:p>
        </w:tc>
        <w:tc>
          <w:tcPr>
            <w:tcW w:w="372" w:type="dxa"/>
            <w:shd w:val="clear" w:color="auto" w:fill="auto"/>
            <w:noWrap/>
            <w:hideMark/>
          </w:tcPr>
          <w:p w:rsidR="00EB1B77" w:rsidRPr="00A6264A" w:rsidRDefault="00EB1B77" w:rsidP="00E04202">
            <w:pPr>
              <w:pStyle w:val="gg1"/>
              <w:rPr>
                <w:rFonts w:eastAsia="Times New Roman" w:cs="Calibri"/>
              </w:rPr>
            </w:pPr>
            <w:r w:rsidRPr="00A6264A">
              <w:rPr>
                <w:rFonts w:eastAsia="Times New Roman" w:cs="Calibri"/>
              </w:rPr>
              <w:t>52</w:t>
            </w:r>
          </w:p>
        </w:tc>
        <w:tc>
          <w:tcPr>
            <w:tcW w:w="578" w:type="dxa"/>
            <w:shd w:val="clear" w:color="auto" w:fill="auto"/>
            <w:noWrap/>
            <w:hideMark/>
          </w:tcPr>
          <w:p w:rsidR="00EB1B77" w:rsidRPr="00A6264A" w:rsidRDefault="00EB1B77" w:rsidP="00E04202">
            <w:pPr>
              <w:pStyle w:val="gg1"/>
              <w:rPr>
                <w:rFonts w:eastAsia="Times New Roman" w:cs="Calibri"/>
              </w:rPr>
            </w:pPr>
          </w:p>
        </w:tc>
        <w:tc>
          <w:tcPr>
            <w:tcW w:w="1026" w:type="dxa"/>
            <w:shd w:val="clear" w:color="auto" w:fill="auto"/>
            <w:noWrap/>
            <w:hideMark/>
          </w:tcPr>
          <w:p w:rsidR="00EB1B77" w:rsidRPr="00A6264A" w:rsidRDefault="00EB1B77" w:rsidP="00E04202">
            <w:pPr>
              <w:pStyle w:val="gg1"/>
              <w:rPr>
                <w:rFonts w:eastAsia="Times New Roman"/>
              </w:rPr>
            </w:pPr>
          </w:p>
        </w:tc>
      </w:tr>
    </w:tbl>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noProof/>
          <w:sz w:val="18"/>
          <w:szCs w:val="18"/>
          <w:lang w:eastAsia="pl-PL"/>
        </w:rPr>
        <w:drawing>
          <wp:anchor distT="0" distB="0" distL="114300" distR="114300" simplePos="0" relativeHeight="251678208" behindDoc="0" locked="0" layoutInCell="1" allowOverlap="1" wp14:anchorId="04272D5E" wp14:editId="6E04144F">
            <wp:simplePos x="0" y="0"/>
            <wp:positionH relativeFrom="margin">
              <wp:posOffset>6685442</wp:posOffset>
            </wp:positionH>
            <wp:positionV relativeFrom="margin">
              <wp:posOffset>2602485</wp:posOffset>
            </wp:positionV>
            <wp:extent cx="4772660" cy="368935"/>
            <wp:effectExtent l="0" t="7938" r="953" b="952"/>
            <wp:wrapSquare wrapText="bothSides"/>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8935"/>
                    </a:xfrm>
                    <a:prstGeom prst="rect">
                      <a:avLst/>
                    </a:prstGeom>
                  </pic:spPr>
                </pic:pic>
              </a:graphicData>
            </a:graphic>
            <wp14:sizeRelH relativeFrom="margin">
              <wp14:pctWidth>0</wp14:pctWidth>
            </wp14:sizeRelH>
            <wp14:sizeRelV relativeFrom="margin">
              <wp14:pctHeight>0</wp14:pctHeight>
            </wp14:sizeRelV>
          </wp:anchor>
        </w:drawing>
      </w:r>
      <w:r w:rsidRPr="00A6264A">
        <w:rPr>
          <w:rFonts w:ascii="Candera" w:eastAsiaTheme="minorEastAsia" w:hAnsi="Candera"/>
          <w:i/>
          <w:sz w:val="18"/>
          <w:szCs w:val="18"/>
        </w:rPr>
        <w:t>Źródło: opracowanie własne na podstawie danych Powiatowego Urzędu Pracy w Mińsku Mazowieckim</w:t>
      </w:r>
    </w:p>
    <w:p w:rsidR="00EB1B77" w:rsidRPr="00A6264A" w:rsidRDefault="00EB1B77" w:rsidP="00EB1B77">
      <w:pPr>
        <w:spacing w:before="200"/>
        <w:jc w:val="both"/>
        <w:rPr>
          <w:rFonts w:ascii="Candera" w:eastAsiaTheme="minorEastAsia" w:hAnsi="Candera"/>
          <w:i/>
          <w:sz w:val="18"/>
          <w:szCs w:val="18"/>
        </w:rPr>
        <w:sectPr w:rsidR="00EB1B77" w:rsidRPr="00A6264A" w:rsidSect="00E04202">
          <w:headerReference w:type="default" r:id="rId54"/>
          <w:pgSz w:w="16838" w:h="11906" w:orient="landscape"/>
          <w:pgMar w:top="1560" w:right="820" w:bottom="851" w:left="1701" w:header="709" w:footer="182" w:gutter="0"/>
          <w:cols w:space="708"/>
          <w:docGrid w:linePitch="360"/>
        </w:sectPr>
      </w:pPr>
    </w:p>
    <w:p w:rsidR="00E04202" w:rsidRPr="00A6264A" w:rsidRDefault="00E04202" w:rsidP="00E04202">
      <w:pPr>
        <w:pStyle w:val="gg"/>
      </w:pPr>
      <w:r w:rsidRPr="009B092C">
        <w:lastRenderedPageBreak/>
        <w:t>pracy niepokojącym zjawiskiem jest duży udział osób długotrwale bezrobotnych w ogólnej liczbie bezrobotnych. W 2015 r. w gminie udział ten wynosił aż 50,3%, a w sołectwach Stanisławów, Pustelnik odpowiednio 55,8%, 54,6% (dla Ładzynia wynosiła 100% - jednakże należy mieć na uwadze, że w przypadku tego sołectwa sam problem bezrobocia w 2015 r. był niewielki – 1 osoba będą bezrobotną była jednocześnie długotrwale bezrobotna). W porównaniu z rokiem 2013 w gminie zaobserwowano wzrost udziału długotrwale bezrobotnych w ogólnej liczbie bezrobotnych o 0,6%, z tym, że w Stanisławowie o 4,4%, w Pustelniku o 14,6%, a w Ładzyniu o 42,9%. Jest to zjawisko bardzo niekorzystne, gdyż grupa osób długotrwale bezrobotnych wymaga dodatkowego wsparcia. Długi okres pozostawania bez pracy w znaczny sposób utrudnia powrót do aktywności zawodowej, jest także niejednokrotnie przejawem innych problemów i patologii społecznych. Dane obrazujące zjawisko bezrobocia w analizowanych sołectwach przedstawiono w tab. 4.</w:t>
      </w:r>
    </w:p>
    <w:p w:rsidR="00EB1B77" w:rsidRPr="00A6264A" w:rsidRDefault="00EB1B77" w:rsidP="00EB1B77">
      <w:pPr>
        <w:pStyle w:val="gg"/>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74"/>
        <w:gridCol w:w="779"/>
        <w:gridCol w:w="3680"/>
      </w:tblGrid>
      <w:tr w:rsidR="00EB1B77" w:rsidRPr="00A6264A" w:rsidTr="00E04202">
        <w:tc>
          <w:tcPr>
            <w:tcW w:w="4603" w:type="dxa"/>
            <w:gridSpan w:val="2"/>
          </w:tcPr>
          <w:p w:rsidR="00EB1B77" w:rsidRPr="00A6264A" w:rsidRDefault="00EB1B77" w:rsidP="00E04202">
            <w:pPr>
              <w:rPr>
                <w:rFonts w:ascii="Candera" w:hAnsi="Candera"/>
                <w:sz w:val="18"/>
                <w:szCs w:val="18"/>
              </w:rPr>
            </w:pPr>
            <w:r w:rsidRPr="00A6264A">
              <w:rPr>
                <w:rFonts w:ascii="Candera" w:hAnsi="Candera"/>
                <w:sz w:val="18"/>
                <w:szCs w:val="18"/>
              </w:rPr>
              <w:t xml:space="preserve">Rysunek 9.  </w:t>
            </w:r>
            <w:r w:rsidRPr="00A6264A">
              <w:rPr>
                <w:rFonts w:ascii="Candera" w:hAnsi="Candera"/>
                <w:b/>
                <w:sz w:val="18"/>
                <w:szCs w:val="18"/>
              </w:rPr>
              <w:t>Udział bezrobotnych w ogólnej liczbie w roku 2015</w:t>
            </w:r>
            <w:r w:rsidRPr="00A6264A">
              <w:rPr>
                <w:rFonts w:ascii="Candera" w:hAnsi="Candera"/>
                <w:sz w:val="18"/>
                <w:szCs w:val="18"/>
              </w:rPr>
              <w:t xml:space="preserve">  </w:t>
            </w:r>
          </w:p>
        </w:tc>
        <w:tc>
          <w:tcPr>
            <w:tcW w:w="4459" w:type="dxa"/>
            <w:gridSpan w:val="2"/>
          </w:tcPr>
          <w:p w:rsidR="00EB1B77" w:rsidRPr="00A6264A" w:rsidRDefault="00EB1B77" w:rsidP="00E04202">
            <w:pPr>
              <w:jc w:val="center"/>
              <w:rPr>
                <w:rFonts w:ascii="Candera" w:hAnsi="Candera"/>
                <w:sz w:val="18"/>
                <w:szCs w:val="18"/>
              </w:rPr>
            </w:pPr>
            <w:r w:rsidRPr="00A6264A">
              <w:rPr>
                <w:rFonts w:ascii="Candera" w:hAnsi="Candera"/>
                <w:sz w:val="18"/>
                <w:szCs w:val="18"/>
              </w:rPr>
              <w:t xml:space="preserve">Rysunek 10. </w:t>
            </w:r>
            <w:r w:rsidRPr="00A6264A">
              <w:rPr>
                <w:rFonts w:ascii="Candera" w:hAnsi="Candera"/>
                <w:b/>
                <w:sz w:val="18"/>
                <w:szCs w:val="18"/>
              </w:rPr>
              <w:t>Zmiana liczby bezrobotnych w latach 2013-2015</w:t>
            </w:r>
            <w:r w:rsidRPr="00A6264A">
              <w:rPr>
                <w:rFonts w:ascii="Candera" w:hAnsi="Candera"/>
                <w:sz w:val="18"/>
                <w:szCs w:val="18"/>
              </w:rPr>
              <w:t xml:space="preserve">   </w:t>
            </w:r>
          </w:p>
        </w:tc>
      </w:tr>
      <w:tr w:rsidR="00EB1B77" w:rsidRPr="00A6264A" w:rsidTr="00E04202">
        <w:tc>
          <w:tcPr>
            <w:tcW w:w="4603" w:type="dxa"/>
            <w:gridSpan w:val="2"/>
          </w:tcPr>
          <w:p w:rsidR="00EB1B77" w:rsidRPr="00A6264A" w:rsidRDefault="00EB1B77" w:rsidP="00E04202">
            <w:pPr>
              <w:jc w:val="center"/>
              <w:rPr>
                <w:sz w:val="18"/>
                <w:szCs w:val="18"/>
              </w:rPr>
            </w:pPr>
            <w:r w:rsidRPr="00A6264A">
              <w:rPr>
                <w:rFonts w:eastAsiaTheme="minorHAnsi"/>
                <w:sz w:val="18"/>
                <w:szCs w:val="18"/>
              </w:rPr>
              <w:object w:dxaOrig="14905" w:dyaOrig="11498">
                <v:shape id="_x0000_i1050" type="#_x0000_t75" style="width:195.3pt;height:150.1pt" o:ole="">
                  <v:imagedata r:id="rId55" o:title=""/>
                </v:shape>
                <o:OLEObject Type="Embed" ProgID="CorelDraw.Graphic.17" ShapeID="_x0000_i1050" DrawAspect="Content" ObjectID="_1547441633" r:id="rId56"/>
              </w:object>
            </w:r>
          </w:p>
        </w:tc>
        <w:tc>
          <w:tcPr>
            <w:tcW w:w="4459" w:type="dxa"/>
            <w:gridSpan w:val="2"/>
          </w:tcPr>
          <w:p w:rsidR="00EB1B77" w:rsidRPr="00A6264A" w:rsidRDefault="00EB1B77" w:rsidP="00E04202">
            <w:pPr>
              <w:jc w:val="center"/>
              <w:rPr>
                <w:sz w:val="18"/>
                <w:szCs w:val="18"/>
              </w:rPr>
            </w:pPr>
            <w:r w:rsidRPr="00A6264A">
              <w:rPr>
                <w:rFonts w:eastAsiaTheme="minorHAnsi"/>
                <w:sz w:val="18"/>
                <w:szCs w:val="18"/>
              </w:rPr>
              <w:object w:dxaOrig="7362" w:dyaOrig="5502">
                <v:shape id="_x0000_i1051" type="#_x0000_t75" style="width:192.1pt;height:2in" o:ole="">
                  <v:imagedata r:id="rId57" o:title=""/>
                </v:shape>
                <o:OLEObject Type="Embed" ProgID="CorelDraw.Graphic.17" ShapeID="_x0000_i1051" DrawAspect="Content" ObjectID="_1547441634" r:id="rId58"/>
              </w:objec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52" type="#_x0000_t75" style="width:21pt;height:11.95pt" o:ole="">
                  <v:imagedata r:id="rId23" o:title=""/>
                </v:shape>
                <o:OLEObject Type="Embed" ProgID="CorelDraw.Graphic.17" ShapeID="_x0000_i1052" DrawAspect="Content" ObjectID="_1547441635" r:id="rId59"/>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&gt;4%</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53" type="#_x0000_t75" style="width:21pt;height:11.95pt" o:ole="">
                  <v:imagedata r:id="rId23" o:title=""/>
                </v:shape>
                <o:OLEObject Type="Embed" ProgID="CorelDraw.Graphic.17" ShapeID="_x0000_i1053" DrawAspect="Content" ObjectID="_1547441636" r:id="rId60"/>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&lt; [-1]</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54" type="#_x0000_t75" style="width:21pt;height:11.95pt" o:ole="">
                  <v:imagedata r:id="rId26" o:title=""/>
                </v:shape>
                <o:OLEObject Type="Embed" ProgID="CorelDraw.Graphic.17" ShapeID="_x0000_i1054" DrawAspect="Content" ObjectID="_1547441637" r:id="rId61"/>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2-4%</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55" type="#_x0000_t75" style="width:21pt;height:11.95pt" o:ole="">
                  <v:imagedata r:id="rId26" o:title=""/>
                </v:shape>
                <o:OLEObject Type="Embed" ProgID="CorelDraw.Graphic.17" ShapeID="_x0000_i1055" DrawAspect="Content" ObjectID="_1547441638" r:id="rId62"/>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0 – [-1]</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56" type="#_x0000_t75" style="width:21pt;height:11.95pt" o:ole="">
                  <v:imagedata r:id="rId29" o:title=""/>
                </v:shape>
                <o:OLEObject Type="Embed" ProgID="CorelDraw.Graphic.17" ShapeID="_x0000_i1056" DrawAspect="Content" ObjectID="_1547441639" r:id="rId63"/>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1-2%</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57" type="#_x0000_t75" style="width:21pt;height:11.95pt" o:ole="">
                  <v:imagedata r:id="rId29" o:title=""/>
                </v:shape>
                <o:OLEObject Type="Embed" ProgID="CorelDraw.Graphic.17" ShapeID="_x0000_i1057" DrawAspect="Content" ObjectID="_1547441640" r:id="rId64"/>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0-1%</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58" type="#_x0000_t75" style="width:21pt;height:11.95pt" o:ole="">
                  <v:imagedata r:id="rId32" o:title=""/>
                </v:shape>
                <o:OLEObject Type="Embed" ProgID="CorelDraw.Graphic.17" ShapeID="_x0000_i1058" DrawAspect="Content" ObjectID="_1547441641" r:id="rId65"/>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0-1%</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59" type="#_x0000_t75" style="width:21pt;height:11.95pt" o:ole="">
                  <v:imagedata r:id="rId32" o:title=""/>
                </v:shape>
                <o:OLEObject Type="Embed" ProgID="CorelDraw.Graphic.17" ShapeID="_x0000_i1059" DrawAspect="Content" ObjectID="_1547441642" r:id="rId66"/>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&gt;1%</w:t>
            </w:r>
          </w:p>
        </w:tc>
      </w:tr>
    </w:tbl>
    <w:p w:rsidR="00EB1B77" w:rsidRDefault="00EB1B77" w:rsidP="00EB1B77">
      <w:pPr>
        <w:spacing w:after="160" w:line="259" w:lineRule="auto"/>
        <w:rPr>
          <w:rFonts w:ascii="Candera" w:hAnsi="Candera"/>
          <w:sz w:val="18"/>
          <w:szCs w:val="18"/>
        </w:rPr>
      </w:pPr>
    </w:p>
    <w:p w:rsidR="00EB1B77" w:rsidRDefault="00EB1B77" w:rsidP="00EB1B77">
      <w:pPr>
        <w:spacing w:after="160" w:line="259" w:lineRule="auto"/>
        <w:rPr>
          <w:rFonts w:ascii="Candera" w:hAnsi="Candera"/>
          <w:sz w:val="18"/>
          <w:szCs w:val="18"/>
        </w:rPr>
      </w:pPr>
    </w:p>
    <w:p w:rsidR="00EB1B77" w:rsidRPr="00A6264A" w:rsidRDefault="00EB1B77" w:rsidP="00EB1B77">
      <w:pPr>
        <w:spacing w:after="160" w:line="259" w:lineRule="auto"/>
        <w:rPr>
          <w:rFonts w:ascii="Candera" w:hAnsi="Candera"/>
          <w:sz w:val="18"/>
          <w:szCs w:val="18"/>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74"/>
        <w:gridCol w:w="779"/>
        <w:gridCol w:w="3680"/>
      </w:tblGrid>
      <w:tr w:rsidR="00EB1B77" w:rsidRPr="00A6264A" w:rsidTr="00E04202">
        <w:tc>
          <w:tcPr>
            <w:tcW w:w="4603" w:type="dxa"/>
            <w:gridSpan w:val="2"/>
          </w:tcPr>
          <w:p w:rsidR="00EB1B77" w:rsidRPr="00A6264A" w:rsidRDefault="00EB1B77" w:rsidP="00E04202">
            <w:pPr>
              <w:rPr>
                <w:rFonts w:ascii="Candera" w:hAnsi="Candera"/>
                <w:sz w:val="18"/>
                <w:szCs w:val="18"/>
              </w:rPr>
            </w:pPr>
            <w:r w:rsidRPr="00A6264A">
              <w:rPr>
                <w:rFonts w:ascii="Candera" w:hAnsi="Candera"/>
                <w:sz w:val="18"/>
                <w:szCs w:val="18"/>
              </w:rPr>
              <w:t xml:space="preserve">Rysunek 11. </w:t>
            </w:r>
            <w:r w:rsidRPr="00A6264A">
              <w:rPr>
                <w:rFonts w:ascii="Candera" w:hAnsi="Candera"/>
                <w:b/>
                <w:sz w:val="18"/>
                <w:szCs w:val="18"/>
              </w:rPr>
              <w:t>Udział bezrobotnych długotrwale w ogólnej liczbie w roku 2015</w:t>
            </w:r>
            <w:r w:rsidRPr="00A6264A">
              <w:rPr>
                <w:rFonts w:ascii="Candera" w:hAnsi="Candera"/>
                <w:sz w:val="18"/>
                <w:szCs w:val="18"/>
              </w:rPr>
              <w:t xml:space="preserve">  </w:t>
            </w:r>
          </w:p>
        </w:tc>
        <w:tc>
          <w:tcPr>
            <w:tcW w:w="4459" w:type="dxa"/>
            <w:gridSpan w:val="2"/>
          </w:tcPr>
          <w:p w:rsidR="00EB1B77" w:rsidRPr="00A6264A" w:rsidRDefault="00EB1B77" w:rsidP="00E04202">
            <w:pPr>
              <w:jc w:val="center"/>
              <w:rPr>
                <w:rFonts w:ascii="Candera" w:hAnsi="Candera"/>
                <w:sz w:val="18"/>
                <w:szCs w:val="18"/>
              </w:rPr>
            </w:pPr>
            <w:r w:rsidRPr="00A6264A">
              <w:rPr>
                <w:rFonts w:ascii="Candera" w:hAnsi="Candera"/>
                <w:sz w:val="18"/>
                <w:szCs w:val="18"/>
              </w:rPr>
              <w:t xml:space="preserve">Rysunek 12. </w:t>
            </w:r>
            <w:r w:rsidRPr="00A6264A">
              <w:rPr>
                <w:rFonts w:ascii="Candera" w:hAnsi="Candera"/>
                <w:b/>
                <w:sz w:val="18"/>
                <w:szCs w:val="18"/>
              </w:rPr>
              <w:t>Zmiana liczby bezrobotnych długotrwale w 2015</w:t>
            </w:r>
            <w:r w:rsidRPr="00A6264A">
              <w:rPr>
                <w:rFonts w:ascii="Candera" w:hAnsi="Candera"/>
                <w:sz w:val="18"/>
                <w:szCs w:val="18"/>
              </w:rPr>
              <w:t xml:space="preserve">    </w:t>
            </w:r>
          </w:p>
        </w:tc>
      </w:tr>
      <w:tr w:rsidR="00EB1B77" w:rsidRPr="00A6264A" w:rsidTr="00E04202">
        <w:tc>
          <w:tcPr>
            <w:tcW w:w="4603" w:type="dxa"/>
            <w:gridSpan w:val="2"/>
          </w:tcPr>
          <w:p w:rsidR="00EB1B77" w:rsidRPr="00A6264A" w:rsidRDefault="00EB1B77" w:rsidP="00E04202">
            <w:pPr>
              <w:jc w:val="center"/>
              <w:rPr>
                <w:sz w:val="18"/>
                <w:szCs w:val="18"/>
              </w:rPr>
            </w:pPr>
            <w:r w:rsidRPr="00A6264A">
              <w:rPr>
                <w:rFonts w:eastAsiaTheme="minorHAnsi"/>
                <w:sz w:val="18"/>
                <w:szCs w:val="18"/>
              </w:rPr>
              <w:object w:dxaOrig="15430" w:dyaOrig="11496">
                <v:shape id="_x0000_i1060" type="#_x0000_t75" style="width:195.3pt;height:144.3pt" o:ole="">
                  <v:imagedata r:id="rId67" o:title=""/>
                </v:shape>
                <o:OLEObject Type="Embed" ProgID="CorelDraw.Graphic.17" ShapeID="_x0000_i1060" DrawAspect="Content" ObjectID="_1547441643" r:id="rId68"/>
              </w:object>
            </w:r>
          </w:p>
        </w:tc>
        <w:tc>
          <w:tcPr>
            <w:tcW w:w="4459" w:type="dxa"/>
            <w:gridSpan w:val="2"/>
          </w:tcPr>
          <w:p w:rsidR="00EB1B77" w:rsidRPr="00A6264A" w:rsidRDefault="00EB1B77" w:rsidP="00E04202">
            <w:pPr>
              <w:jc w:val="center"/>
              <w:rPr>
                <w:sz w:val="18"/>
                <w:szCs w:val="18"/>
              </w:rPr>
            </w:pPr>
            <w:r w:rsidRPr="00A6264A">
              <w:rPr>
                <w:rFonts w:eastAsiaTheme="minorHAnsi"/>
                <w:sz w:val="18"/>
                <w:szCs w:val="18"/>
              </w:rPr>
              <w:object w:dxaOrig="15430" w:dyaOrig="11496">
                <v:shape id="_x0000_i1061" type="#_x0000_t75" style="width:195.3pt;height:144.3pt" o:ole="">
                  <v:imagedata r:id="rId69" o:title=""/>
                </v:shape>
                <o:OLEObject Type="Embed" ProgID="CorelDraw.Graphic.17" ShapeID="_x0000_i1061" DrawAspect="Content" ObjectID="_1547441644" r:id="rId70"/>
              </w:objec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62" type="#_x0000_t75" style="width:21pt;height:11.95pt" o:ole="">
                  <v:imagedata r:id="rId23" o:title=""/>
                </v:shape>
                <o:OLEObject Type="Embed" ProgID="CorelDraw.Graphic.17" ShapeID="_x0000_i1062" DrawAspect="Content" ObjectID="_1547441645" r:id="rId71"/>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&gt;5%</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63" type="#_x0000_t75" style="width:21pt;height:11.95pt" o:ole="">
                  <v:imagedata r:id="rId23" o:title=""/>
                </v:shape>
                <o:OLEObject Type="Embed" ProgID="CorelDraw.Graphic.17" ShapeID="_x0000_i1063" DrawAspect="Content" ObjectID="_1547441646" r:id="rId72"/>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&gt;7%</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64" type="#_x0000_t75" style="width:21pt;height:11.95pt" o:ole="">
                  <v:imagedata r:id="rId26" o:title=""/>
                </v:shape>
                <o:OLEObject Type="Embed" ProgID="CorelDraw.Graphic.17" ShapeID="_x0000_i1064" DrawAspect="Content" ObjectID="_1547441647" r:id="rId73"/>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2-5%</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65" type="#_x0000_t75" style="width:21pt;height:11.95pt" o:ole="">
                  <v:imagedata r:id="rId26" o:title=""/>
                </v:shape>
                <o:OLEObject Type="Embed" ProgID="CorelDraw.Graphic.17" ShapeID="_x0000_i1065" DrawAspect="Content" ObjectID="_1547441648" r:id="rId74"/>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3-7%</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66" type="#_x0000_t75" style="width:21pt;height:11.95pt" o:ole="">
                  <v:imagedata r:id="rId29" o:title=""/>
                </v:shape>
                <o:OLEObject Type="Embed" ProgID="CorelDraw.Graphic.17" ShapeID="_x0000_i1066" DrawAspect="Content" ObjectID="_1547441649" r:id="rId75"/>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1-2%</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67" type="#_x0000_t75" style="width:21pt;height:11.95pt" o:ole="">
                  <v:imagedata r:id="rId29" o:title=""/>
                </v:shape>
                <o:OLEObject Type="Embed" ProgID="CorelDraw.Graphic.17" ShapeID="_x0000_i1067" DrawAspect="Content" ObjectID="_1547441650" r:id="rId76"/>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1.96%</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68" type="#_x0000_t75" style="width:21pt;height:11.95pt" o:ole="">
                  <v:imagedata r:id="rId32" o:title=""/>
                </v:shape>
                <o:OLEObject Type="Embed" ProgID="CorelDraw.Graphic.17" ShapeID="_x0000_i1068" DrawAspect="Content" ObjectID="_1547441651" r:id="rId77"/>
              </w:object>
            </w:r>
          </w:p>
        </w:tc>
        <w:tc>
          <w:tcPr>
            <w:tcW w:w="3474" w:type="dxa"/>
          </w:tcPr>
          <w:p w:rsidR="00EB1B77" w:rsidRPr="00A6264A" w:rsidRDefault="00EB1B77" w:rsidP="00E04202">
            <w:pPr>
              <w:rPr>
                <w:rFonts w:ascii="Candera" w:hAnsi="Candera"/>
                <w:sz w:val="18"/>
                <w:szCs w:val="18"/>
              </w:rPr>
            </w:pPr>
            <w:r w:rsidRPr="00A6264A">
              <w:rPr>
                <w:rFonts w:ascii="Candera" w:hAnsi="Candera"/>
                <w:sz w:val="18"/>
                <w:szCs w:val="18"/>
              </w:rPr>
              <w:t>&lt;1 %</w:t>
            </w:r>
          </w:p>
        </w:tc>
        <w:tc>
          <w:tcPr>
            <w:tcW w:w="779"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69" type="#_x0000_t75" style="width:21pt;height:11.95pt" o:ole="">
                  <v:imagedata r:id="rId32" o:title=""/>
                </v:shape>
                <o:OLEObject Type="Embed" ProgID="CorelDraw.Graphic.17" ShapeID="_x0000_i1069" DrawAspect="Content" ObjectID="_1547441652" r:id="rId78"/>
              </w:object>
            </w:r>
          </w:p>
        </w:tc>
        <w:tc>
          <w:tcPr>
            <w:tcW w:w="3680"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0%</w:t>
            </w:r>
          </w:p>
        </w:tc>
      </w:tr>
    </w:tbl>
    <w:p w:rsidR="00EB1B77" w:rsidRPr="00A6264A" w:rsidRDefault="00EB1B77" w:rsidP="00EB1B77">
      <w:pPr>
        <w:spacing w:after="160" w:line="259" w:lineRule="auto"/>
        <w:rPr>
          <w:rFonts w:ascii="Candera" w:hAnsi="Candera"/>
          <w:sz w:val="18"/>
          <w:szCs w:val="18"/>
        </w:rPr>
      </w:pPr>
    </w:p>
    <w:p w:rsidR="00EB1B77" w:rsidRPr="00C77051" w:rsidRDefault="00EB1B77" w:rsidP="00EB1B77">
      <w:pPr>
        <w:pStyle w:val="gg"/>
        <w:rPr>
          <w:b/>
        </w:rPr>
      </w:pPr>
      <w:r w:rsidRPr="00C77051">
        <w:rPr>
          <w:b/>
        </w:rPr>
        <w:lastRenderedPageBreak/>
        <w:t>Pomoc społeczna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Brak zatrudnienia często determinuje konieczność pobierania świadczeń pomocy społecznej przez osoby znajdujące się w złej sytuacji materialnej. W gminie Stanisławów </w:t>
      </w:r>
      <w:r w:rsidRPr="00A74499">
        <w:rPr>
          <w:rFonts w:ascii="Candera" w:eastAsiaTheme="minorEastAsia" w:hAnsi="Candera"/>
        </w:rPr>
        <w:br/>
        <w:t xml:space="preserve">w latach 2010 – 2014 odnotowano wzrost liczby gospodarstw domowych korzystających </w:t>
      </w:r>
      <w:r w:rsidRPr="00A74499">
        <w:rPr>
          <w:rFonts w:ascii="Candera" w:eastAsiaTheme="minorEastAsia" w:hAnsi="Candera"/>
        </w:rPr>
        <w:br/>
        <w:t xml:space="preserve">z pomocy społecznej wg kryterium dochodowego o ok. 20% (rys. </w:t>
      </w:r>
      <w:r>
        <w:rPr>
          <w:rFonts w:ascii="Candera" w:eastAsiaTheme="minorEastAsia" w:hAnsi="Candera"/>
        </w:rPr>
        <w:t>12</w:t>
      </w:r>
      <w:r w:rsidRPr="00A74499">
        <w:rPr>
          <w:rFonts w:ascii="Candera" w:eastAsiaTheme="minorEastAsia" w:hAnsi="Candera"/>
        </w:rPr>
        <w:t xml:space="preserve">). </w:t>
      </w:r>
    </w:p>
    <w:p w:rsidR="00EB1B77" w:rsidRPr="00A74499" w:rsidRDefault="00EB1B77" w:rsidP="00EB1B77">
      <w:pPr>
        <w:spacing w:before="200"/>
        <w:jc w:val="both"/>
        <w:rPr>
          <w:rFonts w:ascii="Candera" w:eastAsiaTheme="minorEastAsia" w:hAnsi="Candera"/>
          <w:b/>
        </w:rPr>
      </w:pPr>
      <w:r w:rsidRPr="00204CF4">
        <w:rPr>
          <w:rFonts w:ascii="Candera" w:eastAsiaTheme="minorEastAsia" w:hAnsi="Candera"/>
        </w:rPr>
        <w:t>Rysunek 1</w:t>
      </w:r>
      <w:r w:rsidR="009F09D0">
        <w:rPr>
          <w:rFonts w:ascii="Candera" w:eastAsiaTheme="minorEastAsia" w:hAnsi="Candera"/>
        </w:rPr>
        <w:t>3</w:t>
      </w:r>
      <w:r w:rsidRPr="00204CF4">
        <w:rPr>
          <w:rFonts w:ascii="Candera" w:eastAsiaTheme="minorEastAsia" w:hAnsi="Candera"/>
        </w:rPr>
        <w:t>.</w:t>
      </w:r>
      <w:r w:rsidRPr="00A74499">
        <w:rPr>
          <w:rFonts w:ascii="Candera" w:eastAsiaTheme="minorEastAsia" w:hAnsi="Candera"/>
          <w:b/>
        </w:rPr>
        <w:t xml:space="preserve"> Liczba gospodarstw domowych korzystających z pomocy społecznej wg kryterium dochodowego w gminie Stanisławów na przestrzeni lat 2010 – 2014</w:t>
      </w:r>
    </w:p>
    <w:p w:rsidR="00EB1B77" w:rsidRDefault="00EB1B77" w:rsidP="00EB1B77">
      <w:pPr>
        <w:spacing w:before="200"/>
        <w:jc w:val="center"/>
        <w:rPr>
          <w:rFonts w:ascii="Candera" w:eastAsiaTheme="minorEastAsia" w:hAnsi="Candera"/>
          <w:i/>
          <w:sz w:val="20"/>
          <w:szCs w:val="20"/>
        </w:rPr>
      </w:pPr>
      <w:r w:rsidRPr="00A74499">
        <w:rPr>
          <w:rFonts w:ascii="Candera" w:eastAsiaTheme="minorEastAsia" w:hAnsi="Candera"/>
          <w:noProof/>
          <w:lang w:eastAsia="pl-PL"/>
        </w:rPr>
        <w:drawing>
          <wp:inline distT="0" distB="0" distL="0" distR="0" wp14:anchorId="2D8C1E80" wp14:editId="737ADB74">
            <wp:extent cx="4095750" cy="1776353"/>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EB1B77" w:rsidRPr="005D78F7" w:rsidRDefault="00EB1B77" w:rsidP="00EB1B77">
      <w:pPr>
        <w:spacing w:before="200"/>
        <w:jc w:val="both"/>
        <w:rPr>
          <w:rFonts w:ascii="Candera" w:eastAsiaTheme="minorEastAsia" w:hAnsi="Candera"/>
          <w:i/>
          <w:sz w:val="20"/>
          <w:szCs w:val="20"/>
          <w:u w:val="single"/>
        </w:rPr>
      </w:pPr>
      <w:r w:rsidRPr="005D78F7">
        <w:rPr>
          <w:rFonts w:ascii="Candera" w:eastAsiaTheme="minorEastAsia" w:hAnsi="Candera"/>
          <w:i/>
          <w:sz w:val="20"/>
          <w:szCs w:val="20"/>
        </w:rPr>
        <w:t xml:space="preserve">Źródło: BDL GUS 2016 </w:t>
      </w:r>
    </w:p>
    <w:p w:rsidR="00EB1B77" w:rsidRPr="00363239" w:rsidRDefault="00EB1B77" w:rsidP="00EB1B77">
      <w:pPr>
        <w:rPr>
          <w:sz w:val="18"/>
          <w:szCs w:val="18"/>
          <w:u w:val="single"/>
        </w:rPr>
      </w:pPr>
    </w:p>
    <w:p w:rsidR="00EB1B77" w:rsidRPr="008B6723" w:rsidRDefault="00EB1B77" w:rsidP="00EB1B77">
      <w:pPr>
        <w:spacing w:before="200"/>
        <w:jc w:val="both"/>
        <w:rPr>
          <w:rFonts w:ascii="Candera" w:eastAsiaTheme="minorEastAsia" w:hAnsi="Candera"/>
        </w:rPr>
      </w:pPr>
      <w:r w:rsidRPr="00A74499">
        <w:rPr>
          <w:rFonts w:ascii="Candera" w:eastAsiaTheme="minorEastAsia" w:hAnsi="Candera"/>
        </w:rPr>
        <w:t xml:space="preserve">Brak zatrudnienia często determinuje konieczność pobierania świadczeń pomocy społecznej przez osoby znajdujące się w złej sytuacji materialnej. W gminie Stanisławów </w:t>
      </w:r>
      <w:r w:rsidRPr="00A74499">
        <w:rPr>
          <w:rFonts w:ascii="Candera" w:eastAsiaTheme="minorEastAsia" w:hAnsi="Candera"/>
        </w:rPr>
        <w:br/>
        <w:t xml:space="preserve">w latach 2010 – 2014 odnotowano wzrost liczby gospodarstw domowych korzystających </w:t>
      </w:r>
      <w:r w:rsidRPr="00A74499">
        <w:rPr>
          <w:rFonts w:ascii="Candera" w:eastAsiaTheme="minorEastAsia" w:hAnsi="Candera"/>
        </w:rPr>
        <w:br/>
        <w:t>z pomocy społecznej wg kryterium dochodowego o ok. 20%</w:t>
      </w:r>
      <w:r>
        <w:rPr>
          <w:rFonts w:ascii="Candera" w:eastAsiaTheme="minorEastAsia" w:hAnsi="Candera"/>
        </w:rPr>
        <w:t xml:space="preserve">. </w:t>
      </w:r>
      <w:r w:rsidRPr="008B6723">
        <w:rPr>
          <w:rFonts w:ascii="Candera" w:eastAsiaTheme="minorEastAsia" w:hAnsi="Candera"/>
        </w:rPr>
        <w:t>Najważniejszą instytucją świadczącą usługi z zakresu pomocy społecznej na terenie gminy Sta-nisławów jest Gminny Ośrodek Pomocy Społecznej w Stanisławowie. Zakres jego działalności obejmuje przede wszystkim:</w:t>
      </w:r>
    </w:p>
    <w:p w:rsidR="00EB1B77" w:rsidRPr="008B6723" w:rsidRDefault="00EB1B77" w:rsidP="00EB1B77">
      <w:pPr>
        <w:spacing w:before="200"/>
        <w:jc w:val="both"/>
        <w:rPr>
          <w:rFonts w:ascii="Candera" w:eastAsiaTheme="minorEastAsia" w:hAnsi="Candera"/>
        </w:rPr>
      </w:pPr>
      <w:r w:rsidRPr="008B6723">
        <w:rPr>
          <w:rFonts w:ascii="Candera" w:eastAsiaTheme="minorEastAsia" w:hAnsi="Candera"/>
        </w:rPr>
        <w:t>•</w:t>
      </w:r>
      <w:r w:rsidRPr="008B6723">
        <w:rPr>
          <w:rFonts w:ascii="Candera" w:eastAsiaTheme="minorEastAsia" w:hAnsi="Candera"/>
        </w:rPr>
        <w:tab/>
        <w:t>analizowanie potrzeb mieszkańców gminy w zakresie pomocy społecznej,</w:t>
      </w:r>
    </w:p>
    <w:p w:rsidR="00EB1B77" w:rsidRPr="008B6723" w:rsidRDefault="00EB1B77" w:rsidP="00EB1B77">
      <w:pPr>
        <w:spacing w:before="200"/>
        <w:jc w:val="both"/>
        <w:rPr>
          <w:rFonts w:ascii="Candera" w:eastAsiaTheme="minorEastAsia" w:hAnsi="Candera"/>
        </w:rPr>
      </w:pPr>
      <w:r w:rsidRPr="008B6723">
        <w:rPr>
          <w:rFonts w:ascii="Candera" w:eastAsiaTheme="minorEastAsia" w:hAnsi="Candera"/>
        </w:rPr>
        <w:t>•</w:t>
      </w:r>
      <w:r w:rsidRPr="008B6723">
        <w:rPr>
          <w:rFonts w:ascii="Candera" w:eastAsiaTheme="minorEastAsia" w:hAnsi="Candera"/>
        </w:rPr>
        <w:tab/>
        <w:t>przyznawanie świadczeń pieniężnych i niepieniężnych przewidzianych przepisami prawa (finansowe, w naturze, usługach),</w:t>
      </w:r>
    </w:p>
    <w:p w:rsidR="00EB1B77" w:rsidRPr="008B6723" w:rsidRDefault="00EB1B77" w:rsidP="00EB1B77">
      <w:pPr>
        <w:spacing w:before="200"/>
        <w:jc w:val="both"/>
        <w:rPr>
          <w:rFonts w:ascii="Candera" w:eastAsiaTheme="minorEastAsia" w:hAnsi="Candera"/>
        </w:rPr>
      </w:pPr>
      <w:r w:rsidRPr="008B6723">
        <w:rPr>
          <w:rFonts w:ascii="Candera" w:eastAsiaTheme="minorEastAsia" w:hAnsi="Candera"/>
        </w:rPr>
        <w:t>•</w:t>
      </w:r>
      <w:r w:rsidRPr="008B6723">
        <w:rPr>
          <w:rFonts w:ascii="Candera" w:eastAsiaTheme="minorEastAsia" w:hAnsi="Candera"/>
        </w:rPr>
        <w:tab/>
        <w:t>opracowywanie planów dotyczących zaspokajania potrzeb mieszkańców w zakresie po-mocy społecznej oraz prowadzenie działalności zmierzającej do ich realizacji,</w:t>
      </w:r>
    </w:p>
    <w:p w:rsidR="00EB1B77" w:rsidRPr="008B6723" w:rsidRDefault="00EB1B77" w:rsidP="00EB1B77">
      <w:pPr>
        <w:spacing w:before="200"/>
        <w:jc w:val="both"/>
        <w:rPr>
          <w:rFonts w:ascii="Candera" w:eastAsiaTheme="minorEastAsia" w:hAnsi="Candera"/>
        </w:rPr>
      </w:pPr>
      <w:r w:rsidRPr="008B6723">
        <w:rPr>
          <w:rFonts w:ascii="Candera" w:eastAsiaTheme="minorEastAsia" w:hAnsi="Candera"/>
        </w:rPr>
        <w:t>•</w:t>
      </w:r>
      <w:r w:rsidRPr="008B6723">
        <w:rPr>
          <w:rFonts w:ascii="Candera" w:eastAsiaTheme="minorEastAsia" w:hAnsi="Candera"/>
        </w:rPr>
        <w:tab/>
        <w:t>współdziałanie i współpracę z innymi organizacjami i instytucjami zwłaszcza z samorzą-dem gminnym,</w:t>
      </w:r>
    </w:p>
    <w:p w:rsidR="00EB1B77" w:rsidRPr="008B6723" w:rsidRDefault="00EB1B77" w:rsidP="00EB1B77">
      <w:pPr>
        <w:spacing w:before="200"/>
        <w:jc w:val="both"/>
        <w:rPr>
          <w:rFonts w:ascii="Candera" w:eastAsiaTheme="minorEastAsia" w:hAnsi="Candera"/>
        </w:rPr>
      </w:pPr>
      <w:r w:rsidRPr="008B6723">
        <w:rPr>
          <w:rFonts w:ascii="Candera" w:eastAsiaTheme="minorEastAsia" w:hAnsi="Candera"/>
        </w:rPr>
        <w:t>•</w:t>
      </w:r>
      <w:r w:rsidRPr="008B6723">
        <w:rPr>
          <w:rFonts w:ascii="Candera" w:eastAsiaTheme="minorEastAsia" w:hAnsi="Candera"/>
        </w:rPr>
        <w:tab/>
        <w:t>pracę socjalną, rozumianą jako działalność zawodowa, skierowaną na pomoc osobom i ro-dzinom we wzmocnieniu lub odzyskaniu zdolności do funkcjonowania w społeczeństwie,</w:t>
      </w:r>
    </w:p>
    <w:p w:rsidR="00EB1B77" w:rsidRPr="008B6723" w:rsidRDefault="00EB1B77" w:rsidP="00EB1B77">
      <w:pPr>
        <w:spacing w:before="200"/>
        <w:jc w:val="both"/>
        <w:rPr>
          <w:rFonts w:ascii="Candera" w:eastAsiaTheme="minorEastAsia" w:hAnsi="Candera"/>
        </w:rPr>
      </w:pPr>
      <w:r w:rsidRPr="008B6723">
        <w:rPr>
          <w:rFonts w:ascii="Candera" w:eastAsiaTheme="minorEastAsia" w:hAnsi="Candera"/>
        </w:rPr>
        <w:t>•</w:t>
      </w:r>
      <w:r w:rsidRPr="008B6723">
        <w:rPr>
          <w:rFonts w:ascii="Candera" w:eastAsiaTheme="minorEastAsia" w:hAnsi="Candera"/>
        </w:rPr>
        <w:tab/>
        <w:t>realizację zadań wynikających z rządowych programów pomocy społecznej,</w:t>
      </w:r>
    </w:p>
    <w:p w:rsidR="00EB1B77" w:rsidRPr="008B6723" w:rsidRDefault="00EB1B77" w:rsidP="00EB1B77">
      <w:pPr>
        <w:spacing w:before="200"/>
        <w:jc w:val="both"/>
        <w:rPr>
          <w:rFonts w:ascii="Candera" w:eastAsiaTheme="minorEastAsia" w:hAnsi="Candera"/>
          <w:sz w:val="18"/>
          <w:szCs w:val="18"/>
        </w:rPr>
      </w:pPr>
      <w:r w:rsidRPr="008B6723">
        <w:rPr>
          <w:rFonts w:ascii="Candera" w:eastAsiaTheme="minorEastAsia" w:hAnsi="Candera"/>
        </w:rPr>
        <w:t>•</w:t>
      </w:r>
      <w:r w:rsidRPr="008B6723">
        <w:rPr>
          <w:rFonts w:ascii="Candera" w:eastAsiaTheme="minorEastAsia" w:hAnsi="Candera"/>
        </w:rPr>
        <w:tab/>
        <w:t>prowadzenie spraw z zakresu przyznawania i wypłacania świadczeń rodzinnych oraz zali-czek alimentacyjnych.</w:t>
      </w:r>
    </w:p>
    <w:p w:rsidR="00EB1B77" w:rsidRPr="00A6264A" w:rsidRDefault="00EB1B77" w:rsidP="00EB1B77">
      <w:pPr>
        <w:spacing w:before="200"/>
        <w:jc w:val="both"/>
        <w:rPr>
          <w:rFonts w:ascii="Candera" w:eastAsiaTheme="minorEastAsia" w:hAnsi="Candera"/>
          <w:i/>
          <w:sz w:val="18"/>
          <w:szCs w:val="18"/>
        </w:rPr>
        <w:sectPr w:rsidR="00EB1B77" w:rsidRPr="00A6264A" w:rsidSect="00E04202">
          <w:headerReference w:type="default" r:id="rId80"/>
          <w:pgSz w:w="11906" w:h="16838"/>
          <w:pgMar w:top="1701" w:right="1560" w:bottom="820" w:left="851" w:header="709" w:footer="182" w:gutter="0"/>
          <w:cols w:space="708"/>
          <w:docGrid w:linePitch="360"/>
        </w:sectPr>
      </w:pPr>
    </w:p>
    <w:p w:rsidR="00EB1B77" w:rsidRPr="00A6264A" w:rsidRDefault="00EB1B77" w:rsidP="00EB1B77">
      <w:pPr>
        <w:spacing w:before="200"/>
        <w:jc w:val="both"/>
        <w:rPr>
          <w:rFonts w:ascii="Candera" w:eastAsiaTheme="minorEastAsia" w:hAnsi="Candera"/>
          <w:b/>
          <w:sz w:val="18"/>
          <w:szCs w:val="18"/>
        </w:rPr>
      </w:pPr>
      <w:r w:rsidRPr="00A6264A">
        <w:rPr>
          <w:rFonts w:ascii="Candera" w:eastAsiaTheme="minorEastAsia" w:hAnsi="Candera"/>
          <w:sz w:val="18"/>
          <w:szCs w:val="18"/>
        </w:rPr>
        <w:lastRenderedPageBreak/>
        <w:t xml:space="preserve">Tabela </w:t>
      </w:r>
      <w:r>
        <w:rPr>
          <w:rFonts w:ascii="Candera" w:eastAsiaTheme="minorEastAsia" w:hAnsi="Candera"/>
          <w:sz w:val="18"/>
          <w:szCs w:val="18"/>
        </w:rPr>
        <w:t>5</w:t>
      </w:r>
      <w:r w:rsidRPr="00A6264A">
        <w:rPr>
          <w:rFonts w:ascii="Candera" w:eastAsiaTheme="minorEastAsia" w:hAnsi="Candera"/>
          <w:sz w:val="18"/>
          <w:szCs w:val="18"/>
        </w:rPr>
        <w:t>.</w:t>
      </w:r>
      <w:r w:rsidRPr="00A6264A">
        <w:rPr>
          <w:rFonts w:ascii="Candera" w:eastAsiaTheme="minorEastAsia" w:hAnsi="Candera"/>
          <w:b/>
          <w:i/>
          <w:sz w:val="18"/>
          <w:szCs w:val="18"/>
        </w:rPr>
        <w:t xml:space="preserve"> </w:t>
      </w:r>
      <w:r w:rsidRPr="00A6264A">
        <w:rPr>
          <w:rFonts w:ascii="Candera" w:eastAsiaTheme="minorEastAsia" w:hAnsi="Candera"/>
          <w:b/>
          <w:sz w:val="18"/>
          <w:szCs w:val="18"/>
        </w:rPr>
        <w:t>Pomoc społeczna w gminie Stanisławów – zestawienie danych</w:t>
      </w:r>
      <w:r>
        <w:rPr>
          <w:rFonts w:ascii="Candera" w:eastAsiaTheme="minorEastAsia" w:hAnsi="Candera"/>
          <w:b/>
          <w:sz w:val="18"/>
          <w:szCs w:val="18"/>
        </w:rPr>
        <w:t xml:space="preserve"> cz. 1</w:t>
      </w:r>
    </w:p>
    <w:tbl>
      <w:tblPr>
        <w:tblW w:w="0" w:type="auto"/>
        <w:tblInd w:w="-248" w:type="dxa"/>
        <w:tblLayout w:type="fixed"/>
        <w:tblCellMar>
          <w:left w:w="70" w:type="dxa"/>
          <w:right w:w="70" w:type="dxa"/>
        </w:tblCellMar>
        <w:tblLook w:val="04A0" w:firstRow="1" w:lastRow="0" w:firstColumn="1" w:lastColumn="0" w:noHBand="0" w:noVBand="1"/>
      </w:tblPr>
      <w:tblGrid>
        <w:gridCol w:w="363"/>
        <w:gridCol w:w="1929"/>
        <w:gridCol w:w="832"/>
        <w:gridCol w:w="918"/>
        <w:gridCol w:w="688"/>
        <w:gridCol w:w="772"/>
        <w:gridCol w:w="558"/>
        <w:gridCol w:w="709"/>
        <w:gridCol w:w="844"/>
        <w:gridCol w:w="568"/>
        <w:gridCol w:w="709"/>
        <w:gridCol w:w="567"/>
        <w:gridCol w:w="709"/>
        <w:gridCol w:w="567"/>
        <w:gridCol w:w="850"/>
        <w:gridCol w:w="709"/>
      </w:tblGrid>
      <w:tr w:rsidR="00EB1B77" w:rsidRPr="00F2032C" w:rsidTr="00E04202">
        <w:trPr>
          <w:trHeight w:val="294"/>
        </w:trPr>
        <w:tc>
          <w:tcPr>
            <w:tcW w:w="363" w:type="dxa"/>
            <w:vMerge w:val="restart"/>
            <w:tcBorders>
              <w:top w:val="single" w:sz="4" w:space="0" w:color="auto"/>
              <w:left w:val="single" w:sz="4" w:space="0" w:color="auto"/>
              <w:right w:val="single" w:sz="4" w:space="0" w:color="auto"/>
            </w:tcBorders>
            <w:shd w:val="clear" w:color="auto" w:fill="D6E3BC" w:themeFill="accent3" w:themeFillTint="66"/>
            <w:noWrap/>
            <w:vAlign w:val="center"/>
          </w:tcPr>
          <w:p w:rsidR="00EB1B77" w:rsidRPr="00F2032C" w:rsidRDefault="00EB1B77" w:rsidP="00E04202">
            <w:pPr>
              <w:pStyle w:val="gg1"/>
            </w:pPr>
            <w:r w:rsidRPr="00F2032C">
              <w:t>l.p.</w:t>
            </w:r>
          </w:p>
        </w:tc>
        <w:tc>
          <w:tcPr>
            <w:tcW w:w="1929" w:type="dxa"/>
            <w:vMerge w:val="restart"/>
            <w:tcBorders>
              <w:top w:val="single" w:sz="4" w:space="0" w:color="auto"/>
              <w:left w:val="single" w:sz="4" w:space="0" w:color="auto"/>
              <w:right w:val="single" w:sz="4" w:space="0" w:color="auto"/>
            </w:tcBorders>
            <w:shd w:val="clear" w:color="auto" w:fill="D6E3BC" w:themeFill="accent3" w:themeFillTint="66"/>
            <w:noWrap/>
            <w:vAlign w:val="center"/>
          </w:tcPr>
          <w:p w:rsidR="00EB1B77" w:rsidRPr="00F2032C" w:rsidRDefault="00EB1B77" w:rsidP="00E04202">
            <w:pPr>
              <w:pStyle w:val="gg1"/>
            </w:pPr>
            <w:r w:rsidRPr="00F2032C">
              <w:t>Sołectwo</w:t>
            </w:r>
          </w:p>
        </w:tc>
        <w:tc>
          <w:tcPr>
            <w:tcW w:w="5321" w:type="dxa"/>
            <w:gridSpan w:val="7"/>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liczba osób korzystających ze świadczeń ś</w:t>
            </w:r>
            <w:r>
              <w:rPr>
                <w:rFonts w:cs="Calibri"/>
              </w:rPr>
              <w:t xml:space="preserve">rodowiskowej pomocy społecznej </w:t>
            </w:r>
          </w:p>
        </w:tc>
        <w:tc>
          <w:tcPr>
            <w:tcW w:w="4679" w:type="dxa"/>
            <w:gridSpan w:val="7"/>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 xml:space="preserve">liczba rodzin, którym przyznano świadczenia środowiskowej pomocy społecznej </w:t>
            </w:r>
          </w:p>
        </w:tc>
      </w:tr>
      <w:tr w:rsidR="00EB1B77" w:rsidRPr="00F2032C" w:rsidTr="00E04202">
        <w:trPr>
          <w:trHeight w:val="294"/>
        </w:trPr>
        <w:tc>
          <w:tcPr>
            <w:tcW w:w="363" w:type="dxa"/>
            <w:vMerge/>
            <w:tcBorders>
              <w:left w:val="single" w:sz="4" w:space="0" w:color="auto"/>
              <w:right w:val="single" w:sz="4" w:space="0" w:color="auto"/>
            </w:tcBorders>
            <w:shd w:val="clear" w:color="auto" w:fill="D6E3BC" w:themeFill="accent3" w:themeFillTint="66"/>
            <w:noWrap/>
            <w:vAlign w:val="center"/>
          </w:tcPr>
          <w:p w:rsidR="00EB1B77" w:rsidRPr="00F2032C" w:rsidRDefault="00EB1B77" w:rsidP="00E04202">
            <w:pPr>
              <w:pStyle w:val="gg1"/>
            </w:pPr>
          </w:p>
        </w:tc>
        <w:tc>
          <w:tcPr>
            <w:tcW w:w="1929" w:type="dxa"/>
            <w:vMerge/>
            <w:tcBorders>
              <w:left w:val="single" w:sz="4" w:space="0" w:color="auto"/>
              <w:right w:val="single" w:sz="4" w:space="0" w:color="auto"/>
            </w:tcBorders>
            <w:shd w:val="clear" w:color="auto" w:fill="D6E3BC" w:themeFill="accent3" w:themeFillTint="66"/>
            <w:noWrap/>
            <w:vAlign w:val="center"/>
          </w:tcPr>
          <w:p w:rsidR="00EB1B77" w:rsidRPr="00F2032C" w:rsidRDefault="00EB1B77" w:rsidP="00E04202">
            <w:pPr>
              <w:pStyle w:val="gg1"/>
            </w:pPr>
          </w:p>
        </w:tc>
        <w:tc>
          <w:tcPr>
            <w:tcW w:w="1750"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pPr>
            <w:r w:rsidRPr="00F2032C">
              <w:t>2010</w:t>
            </w:r>
          </w:p>
        </w:tc>
        <w:tc>
          <w:tcPr>
            <w:tcW w:w="1460"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pPr>
            <w:r w:rsidRPr="00F2032C">
              <w:t>2013</w:t>
            </w:r>
          </w:p>
        </w:tc>
        <w:tc>
          <w:tcPr>
            <w:tcW w:w="1267"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t>2015</w:t>
            </w:r>
          </w:p>
        </w:tc>
        <w:tc>
          <w:tcPr>
            <w:tcW w:w="844" w:type="dxa"/>
            <w:vMerge w:val="restart"/>
            <w:tcBorders>
              <w:top w:val="single" w:sz="4" w:space="0" w:color="auto"/>
              <w:left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C*</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2010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2013</w:t>
            </w:r>
          </w:p>
        </w:tc>
        <w:tc>
          <w:tcPr>
            <w:tcW w:w="1417"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2015</w:t>
            </w:r>
          </w:p>
        </w:tc>
        <w:tc>
          <w:tcPr>
            <w:tcW w:w="709" w:type="dxa"/>
            <w:vMerge w:val="restart"/>
            <w:tcBorders>
              <w:top w:val="single" w:sz="4" w:space="0" w:color="auto"/>
              <w:left w:val="single" w:sz="4" w:space="0" w:color="auto"/>
              <w:right w:val="single" w:sz="4" w:space="0" w:color="auto"/>
            </w:tcBorders>
            <w:shd w:val="clear" w:color="auto" w:fill="D6E3BC" w:themeFill="accent3" w:themeFillTint="66"/>
            <w:vAlign w:val="center"/>
          </w:tcPr>
          <w:p w:rsidR="00EB1B77" w:rsidRPr="00F2032C" w:rsidRDefault="00EB1B77" w:rsidP="00E04202">
            <w:pPr>
              <w:pStyle w:val="gg1"/>
              <w:rPr>
                <w:rFonts w:cs="Calibri"/>
              </w:rPr>
            </w:pPr>
            <w:r w:rsidRPr="00F2032C">
              <w:rPr>
                <w:rFonts w:cs="Calibri"/>
              </w:rPr>
              <w:t>C*</w:t>
            </w:r>
          </w:p>
        </w:tc>
      </w:tr>
      <w:tr w:rsidR="00EB1B77" w:rsidRPr="00F2032C" w:rsidTr="00E04202">
        <w:trPr>
          <w:trHeight w:val="283"/>
        </w:trPr>
        <w:tc>
          <w:tcPr>
            <w:tcW w:w="363" w:type="dxa"/>
            <w:vMerge/>
            <w:tcBorders>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F2032C" w:rsidRDefault="00EB1B77" w:rsidP="00E04202">
            <w:pPr>
              <w:pStyle w:val="gg1"/>
            </w:pPr>
          </w:p>
        </w:tc>
        <w:tc>
          <w:tcPr>
            <w:tcW w:w="1929" w:type="dxa"/>
            <w:vMerge/>
            <w:tcBorders>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F2032C" w:rsidRDefault="00EB1B77" w:rsidP="00E04202">
            <w:pPr>
              <w:pStyle w:val="gg1"/>
            </w:pPr>
          </w:p>
        </w:tc>
        <w:tc>
          <w:tcPr>
            <w:tcW w:w="83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EB1B77" w:rsidRPr="00F2032C" w:rsidRDefault="00EB1B77" w:rsidP="00E04202">
            <w:pPr>
              <w:pStyle w:val="gg1"/>
            </w:pPr>
            <w:r w:rsidRPr="00F2032C">
              <w:t>A*</w:t>
            </w:r>
          </w:p>
        </w:tc>
        <w:tc>
          <w:tcPr>
            <w:tcW w:w="918"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EB1B77" w:rsidRPr="00F2032C" w:rsidRDefault="00EB1B77" w:rsidP="00E04202">
            <w:pPr>
              <w:pStyle w:val="gg1"/>
            </w:pPr>
            <w:r w:rsidRPr="00F2032C">
              <w:t>B**</w:t>
            </w:r>
          </w:p>
        </w:tc>
        <w:tc>
          <w:tcPr>
            <w:tcW w:w="68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A*</w:t>
            </w:r>
          </w:p>
        </w:tc>
        <w:tc>
          <w:tcPr>
            <w:tcW w:w="77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B**</w:t>
            </w:r>
          </w:p>
        </w:tc>
        <w:tc>
          <w:tcPr>
            <w:tcW w:w="55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A*</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B**</w:t>
            </w:r>
          </w:p>
        </w:tc>
        <w:tc>
          <w:tcPr>
            <w:tcW w:w="844" w:type="dxa"/>
            <w:vMerge/>
            <w:tcBorders>
              <w:left w:val="single" w:sz="4" w:space="0" w:color="auto"/>
              <w:bottom w:val="single" w:sz="4" w:space="0" w:color="auto"/>
              <w:right w:val="single" w:sz="4" w:space="0" w:color="auto"/>
            </w:tcBorders>
            <w:shd w:val="clear" w:color="auto" w:fill="D6E3BC" w:themeFill="accent3" w:themeFillTint="66"/>
            <w:vAlign w:val="center"/>
            <w:hideMark/>
          </w:tcPr>
          <w:p w:rsidR="00EB1B77" w:rsidRPr="00F2032C" w:rsidRDefault="00EB1B77" w:rsidP="00E04202">
            <w:pPr>
              <w:pStyle w:val="gg1"/>
              <w:rPr>
                <w:rFonts w:cs="Calibri"/>
              </w:rPr>
            </w:pPr>
          </w:p>
        </w:tc>
        <w:tc>
          <w:tcPr>
            <w:tcW w:w="56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A*</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B**</w:t>
            </w:r>
          </w:p>
        </w:tc>
        <w:tc>
          <w:tcPr>
            <w:tcW w:w="567"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A*</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B**</w:t>
            </w:r>
          </w:p>
        </w:tc>
        <w:tc>
          <w:tcPr>
            <w:tcW w:w="567"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A*</w:t>
            </w:r>
          </w:p>
        </w:tc>
        <w:tc>
          <w:tcPr>
            <w:tcW w:w="85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F2032C" w:rsidRDefault="00EB1B77" w:rsidP="00E04202">
            <w:pPr>
              <w:pStyle w:val="gg1"/>
            </w:pPr>
            <w:r w:rsidRPr="00F2032C">
              <w:t>B**</w:t>
            </w:r>
          </w:p>
        </w:tc>
        <w:tc>
          <w:tcPr>
            <w:tcW w:w="709" w:type="dxa"/>
            <w:vMerge/>
            <w:tcBorders>
              <w:left w:val="single" w:sz="4" w:space="0" w:color="auto"/>
              <w:bottom w:val="single" w:sz="4" w:space="0" w:color="auto"/>
              <w:right w:val="single" w:sz="4" w:space="0" w:color="auto"/>
            </w:tcBorders>
            <w:shd w:val="clear" w:color="auto" w:fill="D6E3BC" w:themeFill="accent3" w:themeFillTint="66"/>
            <w:vAlign w:val="center"/>
            <w:hideMark/>
          </w:tcPr>
          <w:p w:rsidR="00EB1B77" w:rsidRPr="00F2032C" w:rsidRDefault="00EB1B77" w:rsidP="00E04202">
            <w:pPr>
              <w:pStyle w:val="gg1"/>
              <w:rPr>
                <w:rFonts w:cs="Calibri"/>
              </w:rPr>
            </w:pP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Borek Czarniński</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0,73</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0,72</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0,67</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-0,06</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Choiny</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2,42</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2,47</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0,05</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-0,19</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Ciopan</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4,84</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22</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5,29</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5,39</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0,55</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0,48</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4</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Cisówka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1,21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5</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1,20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1,57</w:t>
            </w:r>
          </w:p>
        </w:tc>
        <w:tc>
          <w:tcPr>
            <w:tcW w:w="844"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0,36</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0,57</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5</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Czarna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0,73</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0,72</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0,67</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-0,06</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-0,05</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6</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Goździówka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5,81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5,77</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6,29</w:t>
            </w:r>
          </w:p>
        </w:tc>
        <w:tc>
          <w:tcPr>
            <w:tcW w:w="84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EB1B77" w:rsidRPr="00F2032C" w:rsidRDefault="00EB1B77" w:rsidP="00E04202">
            <w:pPr>
              <w:pStyle w:val="gg1"/>
            </w:pPr>
            <w:r w:rsidRPr="00F2032C">
              <w:t>0,48</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3,57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3,57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0,43</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7</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Kolonie Stanisławów</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5,08</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5,05</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4,04</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-1,04</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8</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Legacz</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2,42</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2,25</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-0,17</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-0,33</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9</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Lubomin</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0,97</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0,96</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0,90</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-0,07</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10</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Ładzyń</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37</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8,47</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33</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7,93</w:t>
            </w:r>
          </w:p>
        </w:tc>
        <w:tc>
          <w:tcPr>
            <w:tcW w:w="55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EB1B77" w:rsidRPr="00F2032C" w:rsidRDefault="00EB1B77" w:rsidP="00E04202">
            <w:pPr>
              <w:pStyle w:val="gg1"/>
            </w:pPr>
            <w:r w:rsidRPr="00F2032C">
              <w:t>35</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F2032C" w:rsidRDefault="00EB1B77" w:rsidP="00E04202">
            <w:pPr>
              <w:pStyle w:val="gg1"/>
            </w:pPr>
            <w:r w:rsidRPr="00F2032C">
              <w:t>8,31</w:t>
            </w:r>
          </w:p>
        </w:tc>
        <w:tc>
          <w:tcPr>
            <w:tcW w:w="84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F2032C" w:rsidRDefault="00EB1B77" w:rsidP="00E04202">
            <w:pPr>
              <w:pStyle w:val="gg1"/>
            </w:pPr>
            <w:r w:rsidRPr="00F2032C">
              <w:t>0,16</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7,86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F2032C" w:rsidRDefault="00EB1B77" w:rsidP="00E04202">
            <w:pPr>
              <w:pStyle w:val="gg1"/>
            </w:pPr>
            <w:r w:rsidRPr="00F2032C">
              <w:t>7,86</w:t>
            </w: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EB1B77" w:rsidRPr="00F2032C" w:rsidRDefault="00EB1B77" w:rsidP="00E04202">
            <w:pPr>
              <w:pStyle w:val="gg1"/>
            </w:pPr>
            <w:r w:rsidRPr="00F2032C">
              <w:t>12</w:t>
            </w:r>
          </w:p>
        </w:tc>
        <w:tc>
          <w:tcPr>
            <w:tcW w:w="8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EB1B77" w:rsidRPr="00F2032C" w:rsidRDefault="00EB1B77" w:rsidP="00E04202">
            <w:pPr>
              <w:pStyle w:val="gg1"/>
            </w:pPr>
            <w:r w:rsidRPr="00F2032C">
              <w:t>8,00</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EB1B77" w:rsidRPr="00F2032C" w:rsidRDefault="00EB1B77" w:rsidP="00E04202">
            <w:pPr>
              <w:pStyle w:val="gg1"/>
            </w:pPr>
            <w:r w:rsidRPr="00F2032C">
              <w:t>0,14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11</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Łęka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1,12</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-0,09</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12</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Mały Stanisławów</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0,00</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13</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Ołdakowizna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1,94</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1,92</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1,80</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-0,14</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14</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Papiernia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3,63</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3,85</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3,82</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0,19</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0,24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15</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Porąb</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1,45</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1,44</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1,57</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0,12</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16</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Prądzewo - Kopaczewo</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1,45</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1,44</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1,35</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-0,1</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-0,05</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17</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Pustelnik</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12,11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12,02</w:t>
            </w:r>
          </w:p>
        </w:tc>
        <w:tc>
          <w:tcPr>
            <w:tcW w:w="55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F2032C" w:rsidRDefault="00EB1B77" w:rsidP="00E04202">
            <w:pPr>
              <w:pStyle w:val="gg1"/>
            </w:pPr>
            <w:r w:rsidRPr="00F2032C">
              <w:t>52</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F2032C" w:rsidRDefault="00EB1B77" w:rsidP="00E04202">
            <w:pPr>
              <w:pStyle w:val="gg1"/>
            </w:pPr>
            <w:r w:rsidRPr="00F2032C">
              <w:t>11,69</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-0,42</w:t>
            </w:r>
          </w:p>
        </w:tc>
        <w:tc>
          <w:tcPr>
            <w:tcW w:w="568"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EB1B77" w:rsidRPr="00F2032C" w:rsidRDefault="00EB1B77" w:rsidP="00E04202">
            <w:pPr>
              <w:pStyle w:val="gg1"/>
              <w:rPr>
                <w:color w:val="0F243E"/>
              </w:rPr>
            </w:pPr>
            <w:r w:rsidRPr="00F2032C">
              <w:rPr>
                <w:color w:val="0F243E"/>
              </w:rPr>
              <w:t>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10,00</w:t>
            </w: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F2032C" w:rsidRDefault="00EB1B77" w:rsidP="00E04202">
            <w:pPr>
              <w:pStyle w:val="gg1"/>
            </w:pPr>
            <w:r w:rsidRPr="00F2032C">
              <w:t>15</w:t>
            </w:r>
          </w:p>
        </w:tc>
        <w:tc>
          <w:tcPr>
            <w:tcW w:w="8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F2032C" w:rsidRDefault="00EB1B77" w:rsidP="00E04202">
            <w:pPr>
              <w:pStyle w:val="gg1"/>
            </w:pPr>
            <w:r w:rsidRPr="00F2032C">
              <w:t>10,00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18</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Retków</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1,12</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-0,09</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-0,05</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19</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Rządza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11,62</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48</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11,54</w:t>
            </w:r>
          </w:p>
        </w:tc>
        <w:tc>
          <w:tcPr>
            <w:tcW w:w="55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F2032C" w:rsidRDefault="00EB1B77" w:rsidP="00E04202">
            <w:pPr>
              <w:pStyle w:val="gg1"/>
            </w:pPr>
            <w:r w:rsidRPr="00F2032C">
              <w:t>46</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F2032C" w:rsidRDefault="00EB1B77" w:rsidP="00E04202">
            <w:pPr>
              <w:pStyle w:val="gg1"/>
            </w:pPr>
            <w:r w:rsidRPr="00F2032C">
              <w:t>10,79</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-0,83</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11,43</w:t>
            </w: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F2032C" w:rsidRDefault="00EB1B77" w:rsidP="00E04202">
            <w:pPr>
              <w:pStyle w:val="gg1"/>
            </w:pPr>
            <w:r w:rsidRPr="00F2032C">
              <w:t>16</w:t>
            </w:r>
          </w:p>
        </w:tc>
        <w:tc>
          <w:tcPr>
            <w:tcW w:w="8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F2032C" w:rsidRDefault="00EB1B77" w:rsidP="00E04202">
            <w:pPr>
              <w:pStyle w:val="gg1"/>
            </w:pPr>
            <w:r w:rsidRPr="00F2032C">
              <w:t>10,67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-0,76</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20</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Sokóle</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1,69</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1,68</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2,02</w:t>
            </w:r>
          </w:p>
        </w:tc>
        <w:tc>
          <w:tcPr>
            <w:tcW w:w="84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EB1B77" w:rsidRPr="00F2032C" w:rsidRDefault="00EB1B77" w:rsidP="00E04202">
            <w:pPr>
              <w:pStyle w:val="gg1"/>
            </w:pPr>
            <w:r w:rsidRPr="00F2032C">
              <w:t>0,33</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0,57</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21</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Suchowizna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1,12</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-0,09</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22</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Szymankowszczyzna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1,12</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-0,09</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23</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Wólka Czarnińska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3,87</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3,85</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3,60</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-0,27</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3,57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3,57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-0,24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24</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Wólka Konstancja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0,90</w:t>
            </w:r>
          </w:p>
        </w:tc>
        <w:tc>
          <w:tcPr>
            <w:tcW w:w="84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EB1B77" w:rsidRPr="00F2032C" w:rsidRDefault="00EB1B77" w:rsidP="00E04202">
            <w:pPr>
              <w:pStyle w:val="gg1"/>
            </w:pPr>
            <w:r w:rsidRPr="00F2032C">
              <w:t>0,9</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25</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Wólka Piecząca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1,94</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2,16</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2,02</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0,08</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2,14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-0,14</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26</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Wólka Wybraniecka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2,42</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2,25</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-0,17</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-0,10</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27</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Zalesie</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2,42</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2,40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3,15</w:t>
            </w:r>
          </w:p>
        </w:tc>
        <w:tc>
          <w:tcPr>
            <w:tcW w:w="84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EB1B77" w:rsidRPr="00F2032C" w:rsidRDefault="00EB1B77" w:rsidP="00E04202">
            <w:pPr>
              <w:pStyle w:val="gg1"/>
            </w:pPr>
            <w:r w:rsidRPr="00F2032C">
              <w:t>0,73</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3,33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0,48</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lastRenderedPageBreak/>
              <w:t>28</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Zawiesiuchy</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EB1B77" w:rsidRPr="00F2032C" w:rsidRDefault="00EB1B77" w:rsidP="00E04202">
            <w:pPr>
              <w:pStyle w:val="gg1"/>
            </w:pPr>
            <w:r w:rsidRPr="00F2032C">
              <w:t>0,45</w:t>
            </w:r>
          </w:p>
        </w:tc>
        <w:tc>
          <w:tcPr>
            <w:tcW w:w="84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EB1B77" w:rsidRPr="00F2032C" w:rsidRDefault="00EB1B77" w:rsidP="00E04202">
            <w:pPr>
              <w:pStyle w:val="gg1"/>
            </w:pPr>
            <w:r w:rsidRPr="00F2032C">
              <w:t>0,45</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0,67</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39</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Stanisławów 1</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1,94</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1,92</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0,43</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-1,51</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0,57</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30</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Stanisławów 2</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22</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5,33</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23</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5,53</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1,24</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-4,09</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4,29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-0,29</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31</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Stanisławów 3</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3,15</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3,13</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0,70</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-2,45</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2,86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2,67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-0,19</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32</w:t>
            </w: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Stanisławów 4</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31</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7,51</w:t>
            </w: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31</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7,45</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1,67</w:t>
            </w:r>
          </w:p>
        </w:tc>
        <w:tc>
          <w:tcPr>
            <w:tcW w:w="844" w:type="dxa"/>
            <w:tcBorders>
              <w:top w:val="single" w:sz="4" w:space="0" w:color="auto"/>
              <w:left w:val="single" w:sz="4" w:space="0" w:color="auto"/>
              <w:bottom w:val="single" w:sz="4" w:space="0" w:color="auto"/>
              <w:right w:val="single" w:sz="4" w:space="0" w:color="auto"/>
            </w:tcBorders>
            <w:shd w:val="clear" w:color="auto" w:fill="auto"/>
            <w:hideMark/>
          </w:tcPr>
          <w:p w:rsidR="00EB1B77" w:rsidRPr="00F2032C" w:rsidRDefault="00EB1B77" w:rsidP="00E04202">
            <w:pPr>
              <w:pStyle w:val="gg1"/>
            </w:pPr>
            <w:r w:rsidRPr="00F2032C">
              <w:t>-5,84</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9,29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8,67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-0,62</w:t>
            </w:r>
          </w:p>
        </w:tc>
      </w:tr>
      <w:tr w:rsidR="00EB1B77" w:rsidRPr="00F2032C" w:rsidTr="00E04202">
        <w:trPr>
          <w:trHeight w:val="283"/>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p>
        </w:tc>
        <w:tc>
          <w:tcPr>
            <w:tcW w:w="1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gmina</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413</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416</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445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r w:rsidRPr="00F2032C">
              <w:t>140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F2032C" w:rsidRDefault="00EB1B77" w:rsidP="00E04202">
            <w:pPr>
              <w:pStyle w:val="gg1"/>
            </w:pPr>
            <w:r w:rsidRPr="00F2032C">
              <w:t>150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F2032C" w:rsidRDefault="00EB1B77" w:rsidP="00E04202">
            <w:pPr>
              <w:pStyle w:val="gg1"/>
            </w:pPr>
          </w:p>
        </w:tc>
      </w:tr>
    </w:tbl>
    <w:p w:rsidR="00EB1B77" w:rsidRPr="00A6264A" w:rsidRDefault="00EB1B77" w:rsidP="00EB1B77">
      <w:pPr>
        <w:pStyle w:val="gg"/>
      </w:pPr>
      <w:r w:rsidRPr="00A6264A">
        <w:t xml:space="preserve">a -udział osób korzystających w łącznej liczbie takich osób na terenie całej gminy  </w:t>
      </w:r>
    </w:p>
    <w:p w:rsidR="00EB1B77" w:rsidRPr="00A6264A" w:rsidRDefault="00EB1B77" w:rsidP="00EB1B77">
      <w:pPr>
        <w:pStyle w:val="gg"/>
      </w:pPr>
      <w:r w:rsidRPr="00A6264A">
        <w:t>b- udział osób korzystających w łącznej liczbie takich osób na terenie całej gminy  (%)</w:t>
      </w:r>
    </w:p>
    <w:p w:rsidR="00EB1B77" w:rsidRDefault="00EB1B77" w:rsidP="00EB1B77">
      <w:pPr>
        <w:pStyle w:val="gg"/>
      </w:pPr>
      <w:r w:rsidRPr="00A6264A">
        <w:t>c – zmiana udziału korzystających w łącznej liczbie takich osób na terenie całej gminy w roku 2015 w stosunku do 2010 (%)</w:t>
      </w:r>
    </w:p>
    <w:p w:rsidR="00EB1B77" w:rsidRPr="00A6264A" w:rsidRDefault="00EB1B77" w:rsidP="00EB1B77">
      <w:pPr>
        <w:pStyle w:val="gg"/>
      </w:pPr>
      <w:r>
        <w:t xml:space="preserve">Tabela 6. </w:t>
      </w:r>
      <w:r w:rsidRPr="000734B0">
        <w:rPr>
          <w:b/>
        </w:rPr>
        <w:t>Pomoc Społeczna w Gminie Stanisławów – zestawienie danych cz. 2</w:t>
      </w:r>
    </w:p>
    <w:tbl>
      <w:tblPr>
        <w:tblW w:w="0" w:type="auto"/>
        <w:tblInd w:w="-289" w:type="dxa"/>
        <w:tblLayout w:type="fixed"/>
        <w:tblCellMar>
          <w:left w:w="70" w:type="dxa"/>
          <w:right w:w="70" w:type="dxa"/>
        </w:tblCellMar>
        <w:tblLook w:val="04A0" w:firstRow="1" w:lastRow="0" w:firstColumn="1" w:lastColumn="0" w:noHBand="0" w:noVBand="1"/>
      </w:tblPr>
      <w:tblGrid>
        <w:gridCol w:w="426"/>
        <w:gridCol w:w="2207"/>
        <w:gridCol w:w="692"/>
        <w:gridCol w:w="693"/>
        <w:gridCol w:w="693"/>
        <w:gridCol w:w="693"/>
        <w:gridCol w:w="693"/>
        <w:gridCol w:w="693"/>
        <w:gridCol w:w="582"/>
        <w:gridCol w:w="111"/>
        <w:gridCol w:w="692"/>
        <w:gridCol w:w="693"/>
        <w:gridCol w:w="693"/>
        <w:gridCol w:w="693"/>
        <w:gridCol w:w="693"/>
        <w:gridCol w:w="693"/>
        <w:gridCol w:w="693"/>
      </w:tblGrid>
      <w:tr w:rsidR="00EB1B77" w:rsidRPr="00A6264A" w:rsidTr="00E04202">
        <w:trPr>
          <w:trHeight w:val="294"/>
        </w:trPr>
        <w:tc>
          <w:tcPr>
            <w:tcW w:w="426" w:type="dxa"/>
            <w:vMerge w:val="restart"/>
            <w:tcBorders>
              <w:top w:val="single" w:sz="4" w:space="0" w:color="auto"/>
              <w:left w:val="single" w:sz="4" w:space="0" w:color="auto"/>
              <w:right w:val="single" w:sz="4" w:space="0" w:color="auto"/>
            </w:tcBorders>
            <w:shd w:val="clear" w:color="auto" w:fill="D6E3BC" w:themeFill="accent3" w:themeFillTint="66"/>
            <w:noWrap/>
            <w:vAlign w:val="center"/>
          </w:tcPr>
          <w:p w:rsidR="00EB1B77" w:rsidRPr="00A6264A" w:rsidRDefault="00EB1B77" w:rsidP="00E04202">
            <w:pPr>
              <w:pStyle w:val="gg1"/>
            </w:pPr>
            <w:r w:rsidRPr="00A6264A">
              <w:t>l.p.</w:t>
            </w:r>
          </w:p>
        </w:tc>
        <w:tc>
          <w:tcPr>
            <w:tcW w:w="2207" w:type="dxa"/>
            <w:vMerge w:val="restart"/>
            <w:tcBorders>
              <w:top w:val="single" w:sz="4" w:space="0" w:color="auto"/>
              <w:left w:val="single" w:sz="4" w:space="0" w:color="auto"/>
              <w:right w:val="single" w:sz="4" w:space="0" w:color="auto"/>
            </w:tcBorders>
            <w:shd w:val="clear" w:color="auto" w:fill="D6E3BC" w:themeFill="accent3" w:themeFillTint="66"/>
            <w:noWrap/>
            <w:vAlign w:val="center"/>
          </w:tcPr>
          <w:p w:rsidR="00EB1B77" w:rsidRPr="00A6264A" w:rsidRDefault="00EB1B77" w:rsidP="00E04202">
            <w:pPr>
              <w:pStyle w:val="gg1"/>
            </w:pPr>
            <w:r w:rsidRPr="00A6264A">
              <w:t>Sołectwo</w:t>
            </w:r>
          </w:p>
        </w:tc>
        <w:tc>
          <w:tcPr>
            <w:tcW w:w="4739" w:type="dxa"/>
            <w:gridSpan w:val="7"/>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A6264A" w:rsidRDefault="00EB1B77" w:rsidP="00E04202">
            <w:pPr>
              <w:pStyle w:val="gg1"/>
              <w:rPr>
                <w:rFonts w:cs="Calibri"/>
              </w:rPr>
            </w:pPr>
            <w:r w:rsidRPr="00A6264A">
              <w:rPr>
                <w:rFonts w:cs="Calibri"/>
              </w:rPr>
              <w:t>liczba rodzin korzystających z pomocy żywnościowej</w:t>
            </w:r>
          </w:p>
        </w:tc>
        <w:tc>
          <w:tcPr>
            <w:tcW w:w="4961" w:type="dxa"/>
            <w:gridSpan w:val="8"/>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B1B77" w:rsidRPr="00A6264A" w:rsidRDefault="00EB1B77" w:rsidP="00E04202">
            <w:pPr>
              <w:pStyle w:val="gg1"/>
              <w:rPr>
                <w:rFonts w:cs="Calibri"/>
              </w:rPr>
            </w:pPr>
            <w:r w:rsidRPr="00A6264A">
              <w:rPr>
                <w:rFonts w:cs="Calibri"/>
              </w:rPr>
              <w:t>liczba dzieci korzystających z dofinasowania posiłku w szkołach</w:t>
            </w:r>
          </w:p>
        </w:tc>
      </w:tr>
      <w:tr w:rsidR="00EB1B77" w:rsidRPr="00A6264A" w:rsidTr="00E04202">
        <w:trPr>
          <w:trHeight w:val="283"/>
        </w:trPr>
        <w:tc>
          <w:tcPr>
            <w:tcW w:w="426" w:type="dxa"/>
            <w:vMerge/>
            <w:tcBorders>
              <w:left w:val="single" w:sz="4" w:space="0" w:color="auto"/>
              <w:bottom w:val="single" w:sz="4" w:space="0" w:color="auto"/>
              <w:right w:val="single" w:sz="4" w:space="0" w:color="auto"/>
            </w:tcBorders>
            <w:shd w:val="clear" w:color="auto" w:fill="D6E3BC" w:themeFill="accent3" w:themeFillTint="66"/>
            <w:noWrap/>
            <w:vAlign w:val="center"/>
          </w:tcPr>
          <w:p w:rsidR="00EB1B77" w:rsidRPr="00A6264A" w:rsidRDefault="00EB1B77" w:rsidP="00E04202">
            <w:pPr>
              <w:pStyle w:val="gg1"/>
            </w:pPr>
          </w:p>
        </w:tc>
        <w:tc>
          <w:tcPr>
            <w:tcW w:w="2207" w:type="dxa"/>
            <w:vMerge/>
            <w:tcBorders>
              <w:left w:val="single" w:sz="4" w:space="0" w:color="auto"/>
              <w:bottom w:val="single" w:sz="4" w:space="0" w:color="auto"/>
              <w:right w:val="single" w:sz="4" w:space="0" w:color="auto"/>
            </w:tcBorders>
            <w:shd w:val="clear" w:color="auto" w:fill="D6E3BC" w:themeFill="accent3" w:themeFillTint="66"/>
            <w:noWrap/>
            <w:vAlign w:val="center"/>
          </w:tcPr>
          <w:p w:rsidR="00EB1B77" w:rsidRPr="00A6264A" w:rsidRDefault="00EB1B77" w:rsidP="00E04202">
            <w:pPr>
              <w:pStyle w:val="gg1"/>
            </w:pPr>
          </w:p>
        </w:tc>
        <w:tc>
          <w:tcPr>
            <w:tcW w:w="138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326867" w:rsidRDefault="00EB1B77" w:rsidP="00E04202">
            <w:pPr>
              <w:pStyle w:val="gg1"/>
            </w:pPr>
            <w:r w:rsidRPr="00326867">
              <w:t>2010</w:t>
            </w:r>
          </w:p>
        </w:tc>
        <w:tc>
          <w:tcPr>
            <w:tcW w:w="1386"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326867" w:rsidRDefault="00EB1B77" w:rsidP="00E04202">
            <w:pPr>
              <w:pStyle w:val="gg1"/>
            </w:pPr>
            <w:r w:rsidRPr="00326867">
              <w:t>2013</w:t>
            </w:r>
          </w:p>
        </w:tc>
        <w:tc>
          <w:tcPr>
            <w:tcW w:w="1386"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Default="00EB1B77" w:rsidP="00E04202">
            <w:pPr>
              <w:pStyle w:val="gg1"/>
            </w:pPr>
            <w:r w:rsidRPr="00326867">
              <w:t>2015</w:t>
            </w:r>
          </w:p>
        </w:tc>
        <w:tc>
          <w:tcPr>
            <w:tcW w:w="693" w:type="dxa"/>
            <w:gridSpan w:val="2"/>
            <w:vMerge w:val="restart"/>
            <w:tcBorders>
              <w:top w:val="single" w:sz="4" w:space="0" w:color="auto"/>
              <w:left w:val="single" w:sz="4" w:space="0" w:color="auto"/>
              <w:right w:val="single" w:sz="4" w:space="0" w:color="auto"/>
            </w:tcBorders>
            <w:shd w:val="clear" w:color="auto" w:fill="D6E3BC" w:themeFill="accent3" w:themeFillTint="66"/>
            <w:vAlign w:val="center"/>
          </w:tcPr>
          <w:p w:rsidR="00EB1B77" w:rsidRPr="00A6264A" w:rsidRDefault="00EB1B77" w:rsidP="00E04202">
            <w:pPr>
              <w:pStyle w:val="gg1"/>
              <w:rPr>
                <w:rFonts w:cs="Calibri"/>
              </w:rPr>
            </w:pPr>
            <w:r>
              <w:rPr>
                <w:rFonts w:cs="Calibri"/>
              </w:rPr>
              <w:t>c</w:t>
            </w:r>
          </w:p>
        </w:tc>
        <w:tc>
          <w:tcPr>
            <w:tcW w:w="1385"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3C3182" w:rsidRDefault="00EB1B77" w:rsidP="00E04202">
            <w:pPr>
              <w:pStyle w:val="gg1"/>
            </w:pPr>
            <w:r w:rsidRPr="003C3182">
              <w:t>2010</w:t>
            </w:r>
          </w:p>
        </w:tc>
        <w:tc>
          <w:tcPr>
            <w:tcW w:w="1386"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3C3182" w:rsidRDefault="00EB1B77" w:rsidP="00E04202">
            <w:pPr>
              <w:pStyle w:val="gg1"/>
            </w:pPr>
            <w:r w:rsidRPr="003C3182">
              <w:t>2013</w:t>
            </w:r>
          </w:p>
        </w:tc>
        <w:tc>
          <w:tcPr>
            <w:tcW w:w="1386"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Default="00EB1B77" w:rsidP="00E04202">
            <w:pPr>
              <w:pStyle w:val="gg1"/>
            </w:pPr>
            <w:r w:rsidRPr="003C3182">
              <w:t>2015</w:t>
            </w:r>
          </w:p>
        </w:tc>
        <w:tc>
          <w:tcPr>
            <w:tcW w:w="693" w:type="dxa"/>
            <w:vMerge w:val="restart"/>
            <w:tcBorders>
              <w:top w:val="single" w:sz="4" w:space="0" w:color="auto"/>
              <w:left w:val="single" w:sz="4" w:space="0" w:color="auto"/>
              <w:right w:val="single" w:sz="4" w:space="0" w:color="auto"/>
            </w:tcBorders>
            <w:shd w:val="clear" w:color="auto" w:fill="D6E3BC" w:themeFill="accent3" w:themeFillTint="66"/>
            <w:noWrap/>
            <w:vAlign w:val="center"/>
          </w:tcPr>
          <w:p w:rsidR="00EB1B77" w:rsidRPr="00A6264A" w:rsidRDefault="00EB1B77" w:rsidP="00E04202">
            <w:pPr>
              <w:pStyle w:val="gg1"/>
              <w:rPr>
                <w:rFonts w:cs="Calibri"/>
              </w:rPr>
            </w:pPr>
            <w:r>
              <w:rPr>
                <w:rFonts w:cs="Calibri"/>
              </w:rPr>
              <w:t>c</w:t>
            </w:r>
          </w:p>
        </w:tc>
      </w:tr>
      <w:tr w:rsidR="00EB1B77" w:rsidRPr="00A6264A" w:rsidTr="00E04202">
        <w:trPr>
          <w:trHeight w:val="283"/>
        </w:trPr>
        <w:tc>
          <w:tcPr>
            <w:tcW w:w="426" w:type="dxa"/>
            <w:vMerge/>
            <w:tcBorders>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A6264A" w:rsidRDefault="00EB1B77" w:rsidP="00E04202">
            <w:pPr>
              <w:pStyle w:val="gg1"/>
            </w:pPr>
          </w:p>
        </w:tc>
        <w:tc>
          <w:tcPr>
            <w:tcW w:w="2207" w:type="dxa"/>
            <w:vMerge/>
            <w:tcBorders>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A6264A" w:rsidRDefault="00EB1B77" w:rsidP="00E04202">
            <w:pPr>
              <w:pStyle w:val="gg1"/>
            </w:pPr>
          </w:p>
        </w:tc>
        <w:tc>
          <w:tcPr>
            <w:tcW w:w="69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A*</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B**</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A*</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B**</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A*</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B**</w:t>
            </w:r>
          </w:p>
        </w:tc>
        <w:tc>
          <w:tcPr>
            <w:tcW w:w="693" w:type="dxa"/>
            <w:gridSpan w:val="2"/>
            <w:vMerge/>
            <w:tcBorders>
              <w:left w:val="single" w:sz="4" w:space="0" w:color="auto"/>
              <w:bottom w:val="single" w:sz="4" w:space="0" w:color="auto"/>
              <w:right w:val="single" w:sz="4" w:space="0" w:color="auto"/>
            </w:tcBorders>
            <w:shd w:val="clear" w:color="auto" w:fill="D6E3BC" w:themeFill="accent3" w:themeFillTint="66"/>
            <w:vAlign w:val="center"/>
            <w:hideMark/>
          </w:tcPr>
          <w:p w:rsidR="00EB1B77" w:rsidRPr="00A6264A" w:rsidRDefault="00EB1B77" w:rsidP="00E04202">
            <w:pPr>
              <w:pStyle w:val="gg1"/>
              <w:rPr>
                <w:rFonts w:cs="Calibri"/>
              </w:rPr>
            </w:pPr>
          </w:p>
        </w:tc>
        <w:tc>
          <w:tcPr>
            <w:tcW w:w="69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A*</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B**</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A*</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B**</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A*</w:t>
            </w:r>
          </w:p>
        </w:tc>
        <w:tc>
          <w:tcPr>
            <w:tcW w:w="69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A6264A" w:rsidRDefault="00EB1B77" w:rsidP="00E04202">
            <w:pPr>
              <w:pStyle w:val="gg1"/>
            </w:pPr>
            <w:r w:rsidRPr="00A6264A">
              <w:t>B**</w:t>
            </w:r>
          </w:p>
        </w:tc>
        <w:tc>
          <w:tcPr>
            <w:tcW w:w="693" w:type="dxa"/>
            <w:vMerge/>
            <w:tcBorders>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A6264A" w:rsidRDefault="00EB1B77" w:rsidP="00E04202">
            <w:pPr>
              <w:pStyle w:val="gg1"/>
              <w:rPr>
                <w:rFonts w:cs="Calibri"/>
              </w:rPr>
            </w:pP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Borek Czarniński</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1,90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1,67</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Choiny</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2,01</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-0,15</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3,37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3,19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-2,23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3</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Ciopan</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4,32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4,94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4,35</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4,49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3,19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4,55</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0,05</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4</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Cisówka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0,36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0,38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0,00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-0,36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5,62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7,95</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2,34</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5</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Czarna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-1,12</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6</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Goździówka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8,99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0,76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8,70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-0,30</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5,62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5,32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5,68</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0,06</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7</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Kolonie Stanisławów</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5,04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5,32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4,35</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-0,69</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-1,11</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8</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Legacz</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5,04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5,32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4,35</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-0,69</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4,55</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4,55</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9</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Lubomin</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3,24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3,80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2,68</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-0,56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-2,25</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10</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Ładzyń</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18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6,47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19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7,22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20</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EB1B77" w:rsidRPr="00A6264A" w:rsidRDefault="00EB1B77" w:rsidP="00E04202">
            <w:pPr>
              <w:pStyle w:val="gg1"/>
            </w:pPr>
            <w:r w:rsidRPr="00A6264A">
              <w:t>6,69</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A6264A">
              <w:t>0,21</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7,87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12,77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8</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A6264A" w:rsidRDefault="00EB1B77" w:rsidP="00E04202">
            <w:pPr>
              <w:pStyle w:val="gg1"/>
            </w:pPr>
            <w:r w:rsidRPr="00A6264A">
              <w:t>9,09</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1,23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11</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Łęka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1,34</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12</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Mały Stanisławów</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0,00</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13</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Ołdakowizna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1,80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1,90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2,01</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0,21</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-1,12</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14</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Papiernia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5,04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5,32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5,35</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0,32</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0,00</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15</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Porąb</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-0,36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-1,11</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16</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Prądzewo - Kopaczewo</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1,34</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0,01</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lastRenderedPageBreak/>
              <w:t>17</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Pustelnik</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17,99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19,77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59</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A6264A" w:rsidRDefault="00EB1B77" w:rsidP="00E04202">
            <w:pPr>
              <w:pStyle w:val="gg1"/>
            </w:pPr>
            <w:r w:rsidRPr="00A6264A">
              <w:t>19,73</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1,75</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EB1B77" w:rsidRPr="00A6264A" w:rsidRDefault="00EB1B77" w:rsidP="00E04202">
            <w:pPr>
              <w:pStyle w:val="gg1"/>
              <w:rPr>
                <w:color w:val="0F243E"/>
              </w:rPr>
            </w:pPr>
            <w:r w:rsidRPr="00A6264A">
              <w:rPr>
                <w:color w:val="0F243E"/>
              </w:rPr>
              <w:t>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14,61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15,96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A6264A" w:rsidRDefault="00EB1B77" w:rsidP="00E04202">
            <w:pPr>
              <w:pStyle w:val="gg1"/>
            </w:pPr>
            <w:r w:rsidRPr="00A6264A">
              <w:t>17,05</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2,44</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18</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Retków</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4,32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4,18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4,35</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0,01</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19</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Rządza</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EB1B77" w:rsidRPr="00A6264A" w:rsidRDefault="00EB1B77" w:rsidP="00E04202">
            <w:pPr>
              <w:pStyle w:val="gg1"/>
              <w:rPr>
                <w:color w:val="0F243E"/>
              </w:rPr>
            </w:pPr>
            <w:r w:rsidRPr="00A6264A">
              <w:rPr>
                <w:color w:val="0F243E"/>
              </w:rPr>
              <w:t>35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12,59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13,69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37</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A6264A" w:rsidRDefault="00EB1B77" w:rsidP="00E04202">
            <w:pPr>
              <w:pStyle w:val="gg1"/>
            </w:pPr>
            <w:r w:rsidRPr="00A6264A">
              <w:t>12,37</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-0,22</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EB1B77" w:rsidRPr="00A6264A" w:rsidRDefault="00EB1B77" w:rsidP="00E04202">
            <w:pPr>
              <w:pStyle w:val="gg1"/>
              <w:rPr>
                <w:color w:val="0F243E"/>
              </w:rPr>
            </w:pPr>
            <w:r w:rsidRPr="00A6264A">
              <w:rPr>
                <w:color w:val="0F243E"/>
              </w:rPr>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3,37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4,26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4,55</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1,17</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20</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Sokóle</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1,67</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21</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Suchowizna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1,80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1,90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1,67</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-0,13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5,62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5,68</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0,06</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22</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Szymankowszczyzna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0,00</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23</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Wólka Czarnińska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3,37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3,19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-1,10</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24</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Wólka Konstancja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1,34</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0,26</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0,00</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25</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Wólka Piecząca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-0,08</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3,37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-2,23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26</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Wólka Wybraniecka</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1,80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1,90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1,67</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-0,13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4,49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3,19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-2,22</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27</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Zalesie</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3,60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3,42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3,34</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-0,25</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2,27</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28</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Zawiesiuchy</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2,16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2,28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2,34</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0,18</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1,12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-1,12</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29</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Stanisławów</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EB1B77" w:rsidRPr="00A6264A" w:rsidRDefault="00EB1B77" w:rsidP="00E04202">
            <w:pPr>
              <w:pStyle w:val="gg1"/>
              <w:rPr>
                <w:color w:val="0F243E"/>
              </w:rPr>
            </w:pPr>
            <w:r w:rsidRPr="00A6264A">
              <w:rPr>
                <w:color w:val="0F243E"/>
              </w:rPr>
              <w:t>15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5,40</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6,08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5,69</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0,29</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15,73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15,96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18</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B1B77" w:rsidRPr="00A6264A" w:rsidRDefault="00EB1B77" w:rsidP="00E04202">
            <w:pPr>
              <w:pStyle w:val="gg1"/>
            </w:pPr>
            <w:r w:rsidRPr="00A6264A">
              <w:t>20,45</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4,72</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t>30</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rsidRPr="00A6264A">
              <w:t>Stanisławów</w:t>
            </w:r>
            <w:r>
              <w:t xml:space="preserve"> 1</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tcPr>
          <w:p w:rsidR="00EB1B77" w:rsidRPr="00A6264A" w:rsidRDefault="00EB1B77" w:rsidP="00E04202">
            <w:pPr>
              <w:pStyle w:val="gg1"/>
              <w:rPr>
                <w:color w:val="0F243E"/>
              </w:rPr>
            </w:pPr>
            <w:r>
              <w:rPr>
                <w:color w:val="0F243E"/>
              </w:rPr>
              <w:t>5</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9E67A9" w:rsidRDefault="00EB1B77" w:rsidP="00E04202">
            <w:pPr>
              <w:pStyle w:val="gg1"/>
            </w:pPr>
            <w:r w:rsidRPr="009E67A9">
              <w:t>1,8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9B092C">
              <w:t>2,28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2,08</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tcPr>
          <w:p w:rsidR="00EB1B77" w:rsidRPr="00BB1390" w:rsidRDefault="00EB1B77" w:rsidP="00E04202">
            <w:pPr>
              <w:pStyle w:val="gg1"/>
            </w:pPr>
            <w:r w:rsidRPr="00BB1390">
              <w:t>0,28</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5</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ED76A4" w:rsidRDefault="00EB1B77" w:rsidP="00E04202">
            <w:pPr>
              <w:pStyle w:val="gg1"/>
            </w:pPr>
            <w:r w:rsidRPr="00ED76A4">
              <w:t>5,62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6</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1E647B" w:rsidRDefault="00EB1B77" w:rsidP="00E04202">
            <w:pPr>
              <w:pStyle w:val="gg1"/>
            </w:pPr>
            <w:r w:rsidRPr="001E647B">
              <w:t>6,38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7</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A17143" w:rsidRDefault="00EB1B77" w:rsidP="00E04202">
            <w:pPr>
              <w:pStyle w:val="gg1"/>
            </w:pPr>
            <w:r w:rsidRPr="00A17143">
              <w:t>7,95</w:t>
            </w:r>
          </w:p>
        </w:tc>
        <w:tc>
          <w:tcPr>
            <w:tcW w:w="693" w:type="dxa"/>
            <w:tcBorders>
              <w:top w:val="single" w:sz="4" w:space="0" w:color="auto"/>
              <w:left w:val="single" w:sz="4" w:space="0" w:color="auto"/>
              <w:bottom w:val="single" w:sz="4" w:space="0" w:color="auto"/>
              <w:right w:val="single" w:sz="4" w:space="0" w:color="auto"/>
            </w:tcBorders>
            <w:shd w:val="clear" w:color="auto" w:fill="auto"/>
            <w:noWrap/>
          </w:tcPr>
          <w:p w:rsidR="00EB1B77" w:rsidRPr="001968F7" w:rsidRDefault="00EB1B77" w:rsidP="00E04202">
            <w:pPr>
              <w:pStyle w:val="gg1"/>
            </w:pPr>
            <w:r w:rsidRPr="001968F7">
              <w:t>1,38</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t>31</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rsidRPr="00A6264A">
              <w:t>Stanisławów</w:t>
            </w:r>
            <w:r>
              <w:t xml:space="preserve"> 2</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tcPr>
          <w:p w:rsidR="00EB1B77" w:rsidRPr="00A6264A" w:rsidRDefault="00EB1B77" w:rsidP="00E04202">
            <w:pPr>
              <w:pStyle w:val="gg1"/>
              <w:rPr>
                <w:color w:val="0F243E"/>
              </w:rPr>
            </w:pPr>
            <w:r>
              <w:rPr>
                <w:color w:val="0F243E"/>
              </w:rPr>
              <w:t>3</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9E67A9" w:rsidRDefault="00EB1B77" w:rsidP="00E04202">
            <w:pPr>
              <w:pStyle w:val="gg1"/>
            </w:pPr>
            <w:r w:rsidRPr="009E67A9">
              <w:t>1,08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9B092C">
              <w:t>1,14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2</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6C5F03" w:rsidRDefault="00EB1B77" w:rsidP="00E04202">
            <w:pPr>
              <w:pStyle w:val="gg1"/>
            </w:pPr>
            <w:r w:rsidRPr="006C5F03">
              <w:t>2,01</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tcPr>
          <w:p w:rsidR="00EB1B77" w:rsidRPr="00BB1390" w:rsidRDefault="00EB1B77" w:rsidP="00E04202">
            <w:pPr>
              <w:pStyle w:val="gg1"/>
            </w:pPr>
            <w:r w:rsidRPr="00BB1390">
              <w:t>0,93</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2</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ED76A4" w:rsidRDefault="00EB1B77" w:rsidP="00E04202">
            <w:pPr>
              <w:pStyle w:val="gg1"/>
            </w:pPr>
            <w:r w:rsidRPr="00ED76A4">
              <w:t>2,25</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2</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1E647B" w:rsidRDefault="00EB1B77" w:rsidP="00E04202">
            <w:pPr>
              <w:pStyle w:val="gg1"/>
            </w:pPr>
            <w:r w:rsidRPr="001E647B">
              <w:t>2,13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3</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A17143" w:rsidRDefault="00EB1B77" w:rsidP="00E04202">
            <w:pPr>
              <w:pStyle w:val="gg1"/>
            </w:pPr>
            <w:r w:rsidRPr="00A17143">
              <w:t>3,41</w:t>
            </w:r>
          </w:p>
        </w:tc>
        <w:tc>
          <w:tcPr>
            <w:tcW w:w="693" w:type="dxa"/>
            <w:tcBorders>
              <w:top w:val="single" w:sz="4" w:space="0" w:color="auto"/>
              <w:left w:val="single" w:sz="4" w:space="0" w:color="auto"/>
              <w:bottom w:val="single" w:sz="4" w:space="0" w:color="auto"/>
              <w:right w:val="single" w:sz="4" w:space="0" w:color="auto"/>
            </w:tcBorders>
            <w:shd w:val="clear" w:color="auto" w:fill="auto"/>
            <w:noWrap/>
          </w:tcPr>
          <w:p w:rsidR="00EB1B77" w:rsidRPr="001968F7" w:rsidRDefault="00EB1B77" w:rsidP="00E04202">
            <w:pPr>
              <w:pStyle w:val="gg1"/>
            </w:pPr>
            <w:r w:rsidRPr="001968F7">
              <w:t>0,75</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t>32</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rsidRPr="00A6264A">
              <w:t>Stanisławów</w:t>
            </w:r>
            <w:r>
              <w:t xml:space="preserve"> 3</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tcPr>
          <w:p w:rsidR="00EB1B77" w:rsidRPr="00A6264A" w:rsidRDefault="00EB1B77" w:rsidP="00E04202">
            <w:pPr>
              <w:pStyle w:val="gg1"/>
              <w:rPr>
                <w:color w:val="0F243E"/>
              </w:rPr>
            </w:pPr>
            <w:r>
              <w:rPr>
                <w:color w:val="0F243E"/>
              </w:rPr>
              <w:t>3</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9E67A9" w:rsidRDefault="00EB1B77" w:rsidP="00E04202">
            <w:pPr>
              <w:pStyle w:val="gg1"/>
            </w:pPr>
            <w:r w:rsidRPr="009E67A9">
              <w:t>1,08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9B092C">
              <w:t>1,14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3</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6C5F03" w:rsidRDefault="00EB1B77" w:rsidP="00E04202">
            <w:pPr>
              <w:pStyle w:val="gg1"/>
            </w:pPr>
            <w:r w:rsidRPr="006C5F03">
              <w:t>0,67</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tcPr>
          <w:p w:rsidR="00EB1B77" w:rsidRPr="00BB1390" w:rsidRDefault="00EB1B77" w:rsidP="00E04202">
            <w:pPr>
              <w:pStyle w:val="gg1"/>
            </w:pPr>
            <w:r w:rsidRPr="00BB1390">
              <w:t>-0,41</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3</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ED76A4" w:rsidRDefault="00EB1B77" w:rsidP="00E04202">
            <w:pPr>
              <w:pStyle w:val="gg1"/>
            </w:pPr>
            <w:r w:rsidRPr="00ED76A4">
              <w:t>3,37</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3</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1E647B" w:rsidRDefault="00EB1B77" w:rsidP="00E04202">
            <w:pPr>
              <w:pStyle w:val="gg1"/>
            </w:pPr>
            <w:r w:rsidRPr="001E647B">
              <w:t>3,19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4</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Pr="00A17143" w:rsidRDefault="00EB1B77" w:rsidP="00E04202">
            <w:pPr>
              <w:pStyle w:val="gg1"/>
            </w:pPr>
            <w:r w:rsidRPr="00A17143">
              <w:t>4,54</w:t>
            </w:r>
          </w:p>
        </w:tc>
        <w:tc>
          <w:tcPr>
            <w:tcW w:w="693" w:type="dxa"/>
            <w:tcBorders>
              <w:top w:val="single" w:sz="4" w:space="0" w:color="auto"/>
              <w:left w:val="single" w:sz="4" w:space="0" w:color="auto"/>
              <w:bottom w:val="single" w:sz="4" w:space="0" w:color="auto"/>
              <w:right w:val="single" w:sz="4" w:space="0" w:color="auto"/>
            </w:tcBorders>
            <w:shd w:val="clear" w:color="auto" w:fill="auto"/>
            <w:noWrap/>
          </w:tcPr>
          <w:p w:rsidR="00EB1B77" w:rsidRPr="001968F7" w:rsidRDefault="00EB1B77" w:rsidP="00E04202">
            <w:pPr>
              <w:pStyle w:val="gg1"/>
            </w:pPr>
            <w:r w:rsidRPr="001968F7">
              <w:t>0,63</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t>33</w:t>
            </w: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pPr>
            <w:r w:rsidRPr="00A6264A">
              <w:t>Stanisławów</w:t>
            </w:r>
            <w:r>
              <w:t xml:space="preserve"> 4</w:t>
            </w:r>
          </w:p>
        </w:tc>
        <w:tc>
          <w:tcPr>
            <w:tcW w:w="692" w:type="dxa"/>
            <w:tcBorders>
              <w:top w:val="single" w:sz="4" w:space="0" w:color="auto"/>
              <w:left w:val="single" w:sz="4" w:space="0" w:color="auto"/>
              <w:bottom w:val="single" w:sz="4" w:space="0" w:color="auto"/>
              <w:right w:val="single" w:sz="4" w:space="0" w:color="auto"/>
            </w:tcBorders>
            <w:shd w:val="clear" w:color="000000" w:fill="8DB4E2"/>
            <w:vAlign w:val="center"/>
          </w:tcPr>
          <w:p w:rsidR="00EB1B77" w:rsidRPr="00A6264A" w:rsidRDefault="00EB1B77" w:rsidP="00E04202">
            <w:pPr>
              <w:pStyle w:val="gg1"/>
              <w:rPr>
                <w:color w:val="0F243E"/>
              </w:rPr>
            </w:pPr>
            <w:r>
              <w:rPr>
                <w:color w:val="0F243E"/>
              </w:rPr>
              <w:t>4</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Default="00EB1B77" w:rsidP="00E04202">
            <w:pPr>
              <w:pStyle w:val="gg1"/>
            </w:pPr>
            <w:r w:rsidRPr="009E67A9">
              <w:t>1,44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rsidRPr="009B092C">
              <w:t>1,52</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5</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Pr="006C5F03" w:rsidRDefault="00EB1B77" w:rsidP="00E04202">
            <w:pPr>
              <w:pStyle w:val="gg1"/>
            </w:pPr>
            <w:r w:rsidRPr="006C5F03">
              <w:t>1,00</w:t>
            </w: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tcPr>
          <w:p w:rsidR="00EB1B77" w:rsidRDefault="00EB1B77" w:rsidP="00E04202">
            <w:pPr>
              <w:pStyle w:val="gg1"/>
            </w:pPr>
            <w:r w:rsidRPr="00BB1390">
              <w:t>-0,44</w:t>
            </w:r>
          </w:p>
        </w:tc>
        <w:tc>
          <w:tcPr>
            <w:tcW w:w="692"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4</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Default="00EB1B77" w:rsidP="00E04202">
            <w:pPr>
              <w:pStyle w:val="gg1"/>
            </w:pPr>
            <w:r w:rsidRPr="00ED76A4">
              <w:t>4,49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4</w:t>
            </w:r>
          </w:p>
        </w:tc>
        <w:tc>
          <w:tcPr>
            <w:tcW w:w="693" w:type="dxa"/>
            <w:tcBorders>
              <w:top w:val="single" w:sz="4" w:space="0" w:color="auto"/>
              <w:left w:val="single" w:sz="4" w:space="0" w:color="auto"/>
              <w:bottom w:val="single" w:sz="4" w:space="0" w:color="auto"/>
              <w:right w:val="single" w:sz="4" w:space="0" w:color="auto"/>
            </w:tcBorders>
            <w:shd w:val="clear" w:color="auto" w:fill="auto"/>
          </w:tcPr>
          <w:p w:rsidR="00EB1B77" w:rsidRDefault="00EB1B77" w:rsidP="00E04202">
            <w:pPr>
              <w:pStyle w:val="gg1"/>
            </w:pPr>
            <w:r w:rsidRPr="001E647B">
              <w:t>4,26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pPr>
            <w:r>
              <w:t>4</w:t>
            </w:r>
          </w:p>
        </w:tc>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1B77" w:rsidRDefault="00EB1B77" w:rsidP="00E04202">
            <w:pPr>
              <w:pStyle w:val="gg1"/>
            </w:pPr>
            <w:r w:rsidRPr="00A17143">
              <w:t>4,54</w:t>
            </w:r>
          </w:p>
        </w:tc>
        <w:tc>
          <w:tcPr>
            <w:tcW w:w="693" w:type="dxa"/>
            <w:tcBorders>
              <w:top w:val="single" w:sz="4" w:space="0" w:color="auto"/>
              <w:left w:val="single" w:sz="4" w:space="0" w:color="auto"/>
              <w:bottom w:val="single" w:sz="4" w:space="0" w:color="auto"/>
              <w:right w:val="single" w:sz="4" w:space="0" w:color="auto"/>
            </w:tcBorders>
            <w:shd w:val="clear" w:color="auto" w:fill="auto"/>
            <w:noWrap/>
          </w:tcPr>
          <w:p w:rsidR="00EB1B77" w:rsidRDefault="00EB1B77" w:rsidP="00E04202">
            <w:pPr>
              <w:pStyle w:val="gg1"/>
            </w:pPr>
            <w:r w:rsidRPr="001968F7">
              <w:t>-0,49</w:t>
            </w:r>
          </w:p>
        </w:tc>
      </w:tr>
      <w:tr w:rsidR="00EB1B77" w:rsidRPr="00A6264A" w:rsidTr="00E04202">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p>
        </w:tc>
        <w:tc>
          <w:tcPr>
            <w:tcW w:w="22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gmina</w:t>
            </w:r>
          </w:p>
        </w:tc>
        <w:tc>
          <w:tcPr>
            <w:tcW w:w="6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278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263</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299</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p>
        </w:tc>
        <w:tc>
          <w:tcPr>
            <w:tcW w:w="6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p>
        </w:tc>
        <w:tc>
          <w:tcPr>
            <w:tcW w:w="6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86</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94</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pPr>
            <w:r w:rsidRPr="00A6264A">
              <w:t>88</w:t>
            </w:r>
          </w:p>
        </w:tc>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pPr>
            <w:r w:rsidRPr="00A6264A">
              <w:t>100,00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cs="Calibri"/>
              </w:rPr>
            </w:pPr>
            <w:r w:rsidRPr="00A6264A">
              <w:rPr>
                <w:rFonts w:cs="Calibri"/>
              </w:rPr>
              <w:t>100,00</w:t>
            </w:r>
          </w:p>
        </w:tc>
      </w:tr>
    </w:tbl>
    <w:p w:rsidR="00EB1B77" w:rsidRPr="00A6264A" w:rsidRDefault="00EB1B77" w:rsidP="00EB1B77">
      <w:pPr>
        <w:spacing w:before="200"/>
        <w:jc w:val="both"/>
        <w:rPr>
          <w:rFonts w:ascii="Candera" w:eastAsiaTheme="minorEastAsia" w:hAnsi="Candera"/>
          <w:i/>
          <w:sz w:val="18"/>
          <w:szCs w:val="18"/>
        </w:rPr>
        <w:sectPr w:rsidR="00EB1B77" w:rsidRPr="00A6264A" w:rsidSect="00E04202">
          <w:headerReference w:type="default" r:id="rId81"/>
          <w:pgSz w:w="16838" w:h="11906" w:orient="landscape"/>
          <w:pgMar w:top="1560" w:right="820" w:bottom="851" w:left="1701" w:header="709" w:footer="182" w:gutter="0"/>
          <w:cols w:space="708"/>
          <w:docGrid w:linePitch="360"/>
        </w:sectPr>
      </w:pPr>
    </w:p>
    <w:p w:rsidR="00EB1B77" w:rsidRPr="00DA67AB" w:rsidRDefault="00EB1B77" w:rsidP="00EB1B77">
      <w:pPr>
        <w:pStyle w:val="gg"/>
      </w:pPr>
    </w:p>
    <w:tbl>
      <w:tblPr>
        <w:tblStyle w:val="Tabela-Siatka"/>
        <w:tblpPr w:leftFromText="141" w:rightFromText="141" w:vertAnchor="page" w:horzAnchor="margin" w:tblpY="23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3426"/>
        <w:gridCol w:w="1176"/>
        <w:gridCol w:w="3341"/>
      </w:tblGrid>
      <w:tr w:rsidR="00EB1B77" w:rsidRPr="00A6264A" w:rsidTr="00E04202">
        <w:tc>
          <w:tcPr>
            <w:tcW w:w="4555" w:type="dxa"/>
            <w:gridSpan w:val="2"/>
          </w:tcPr>
          <w:p w:rsidR="00EB1B77" w:rsidRPr="00A6264A" w:rsidRDefault="00EB1B77" w:rsidP="00E04202">
            <w:pPr>
              <w:rPr>
                <w:rFonts w:ascii="Candera" w:hAnsi="Candera"/>
                <w:sz w:val="18"/>
                <w:szCs w:val="18"/>
              </w:rPr>
            </w:pPr>
            <w:r w:rsidRPr="00A6264A">
              <w:rPr>
                <w:rFonts w:ascii="Candera" w:hAnsi="Candera"/>
                <w:sz w:val="18"/>
                <w:szCs w:val="18"/>
              </w:rPr>
              <w:t>Rysunek 1</w:t>
            </w:r>
            <w:r w:rsidR="009F09D0">
              <w:rPr>
                <w:rFonts w:ascii="Candera" w:hAnsi="Candera"/>
                <w:sz w:val="18"/>
                <w:szCs w:val="18"/>
              </w:rPr>
              <w:t>4</w:t>
            </w:r>
            <w:r w:rsidRPr="00A6264A">
              <w:rPr>
                <w:rFonts w:ascii="Candera" w:hAnsi="Candera"/>
                <w:sz w:val="18"/>
                <w:szCs w:val="18"/>
              </w:rPr>
              <w:t>. L</w:t>
            </w:r>
            <w:r w:rsidRPr="00A6264A">
              <w:rPr>
                <w:rFonts w:ascii="Candera" w:hAnsi="Candera"/>
                <w:b/>
                <w:sz w:val="18"/>
                <w:szCs w:val="18"/>
              </w:rPr>
              <w:t>iczba osób korzystających ze świadczeń środowiskowej pomocy społecznej w roku 2015</w:t>
            </w:r>
            <w:r w:rsidRPr="00A6264A">
              <w:rPr>
                <w:rFonts w:ascii="Candera" w:hAnsi="Candera"/>
                <w:sz w:val="18"/>
                <w:szCs w:val="18"/>
              </w:rPr>
              <w:t xml:space="preserve">  </w:t>
            </w:r>
          </w:p>
        </w:tc>
        <w:tc>
          <w:tcPr>
            <w:tcW w:w="4517" w:type="dxa"/>
            <w:gridSpan w:val="2"/>
          </w:tcPr>
          <w:p w:rsidR="00EB1B77" w:rsidRPr="00A6264A" w:rsidRDefault="00EB1B77" w:rsidP="00E04202">
            <w:pPr>
              <w:rPr>
                <w:rFonts w:ascii="Candera" w:hAnsi="Candera"/>
                <w:sz w:val="18"/>
                <w:szCs w:val="18"/>
              </w:rPr>
            </w:pPr>
            <w:r w:rsidRPr="00A6264A">
              <w:rPr>
                <w:rFonts w:ascii="Candera" w:hAnsi="Candera"/>
                <w:sz w:val="18"/>
                <w:szCs w:val="18"/>
              </w:rPr>
              <w:t>Rysunek 1</w:t>
            </w:r>
            <w:r w:rsidR="009F09D0">
              <w:rPr>
                <w:rFonts w:ascii="Candera" w:hAnsi="Candera"/>
                <w:sz w:val="18"/>
                <w:szCs w:val="18"/>
              </w:rPr>
              <w:t>5</w:t>
            </w:r>
            <w:r w:rsidRPr="00A6264A">
              <w:rPr>
                <w:rFonts w:ascii="Candera" w:hAnsi="Candera"/>
                <w:sz w:val="18"/>
                <w:szCs w:val="18"/>
              </w:rPr>
              <w:t xml:space="preserve">. </w:t>
            </w:r>
            <w:r w:rsidRPr="00A6264A">
              <w:rPr>
                <w:rFonts w:ascii="Candera" w:hAnsi="Candera"/>
                <w:b/>
                <w:sz w:val="18"/>
                <w:szCs w:val="18"/>
              </w:rPr>
              <w:t>Liczba rodzin, którym przyznano świadczenia środowiskowej pomocy społecznej</w:t>
            </w:r>
          </w:p>
        </w:tc>
      </w:tr>
      <w:tr w:rsidR="00EB1B77" w:rsidRPr="00A6264A" w:rsidTr="00E04202">
        <w:tc>
          <w:tcPr>
            <w:tcW w:w="4555" w:type="dxa"/>
            <w:gridSpan w:val="2"/>
          </w:tcPr>
          <w:p w:rsidR="00EB1B77" w:rsidRPr="00A6264A" w:rsidRDefault="00EB1B77" w:rsidP="00E04202">
            <w:pPr>
              <w:jc w:val="center"/>
              <w:rPr>
                <w:sz w:val="18"/>
                <w:szCs w:val="18"/>
              </w:rPr>
            </w:pPr>
            <w:r w:rsidRPr="00A6264A">
              <w:rPr>
                <w:rFonts w:eastAsiaTheme="minorHAnsi"/>
                <w:sz w:val="18"/>
                <w:szCs w:val="18"/>
              </w:rPr>
              <w:object w:dxaOrig="14348" w:dyaOrig="11496">
                <v:shape id="_x0000_i1070" type="#_x0000_t75" style="width:3in;height:174pt" o:ole="">
                  <v:imagedata r:id="rId82" o:title=""/>
                </v:shape>
                <o:OLEObject Type="Embed" ProgID="CorelDraw.Graphic.17" ShapeID="_x0000_i1070" DrawAspect="Content" ObjectID="_1547441653" r:id="rId83"/>
              </w:object>
            </w:r>
          </w:p>
        </w:tc>
        <w:tc>
          <w:tcPr>
            <w:tcW w:w="4517" w:type="dxa"/>
            <w:gridSpan w:val="2"/>
          </w:tcPr>
          <w:p w:rsidR="00EB1B77" w:rsidRPr="00A6264A" w:rsidRDefault="00EB1B77" w:rsidP="00E04202">
            <w:pPr>
              <w:jc w:val="center"/>
              <w:rPr>
                <w:sz w:val="18"/>
                <w:szCs w:val="18"/>
              </w:rPr>
            </w:pPr>
            <w:r w:rsidRPr="00A6264A">
              <w:rPr>
                <w:rFonts w:eastAsiaTheme="minorHAnsi"/>
                <w:sz w:val="18"/>
                <w:szCs w:val="18"/>
              </w:rPr>
              <w:object w:dxaOrig="14129" w:dyaOrig="11496">
                <v:shape id="_x0000_i1071" type="#_x0000_t75" style="width:213.4pt;height:174pt" o:ole="">
                  <v:imagedata r:id="rId84" o:title=""/>
                </v:shape>
                <o:OLEObject Type="Embed" ProgID="CorelDraw.Graphic.17" ShapeID="_x0000_i1071" DrawAspect="Content" ObjectID="_1547441654" r:id="rId85"/>
              </w:objec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72" type="#_x0000_t75" style="width:21pt;height:11.95pt" o:ole="">
                  <v:imagedata r:id="rId23" o:title=""/>
                </v:shape>
                <o:OLEObject Type="Embed" ProgID="CorelDraw.Graphic.17" ShapeID="_x0000_i1072" DrawAspect="Content" ObjectID="_1547441655" r:id="rId86"/>
              </w:object>
            </w:r>
          </w:p>
        </w:tc>
        <w:tc>
          <w:tcPr>
            <w:tcW w:w="3426" w:type="dxa"/>
          </w:tcPr>
          <w:p w:rsidR="00EB1B77" w:rsidRPr="00A6264A" w:rsidRDefault="00EB1B77" w:rsidP="00E04202">
            <w:pPr>
              <w:rPr>
                <w:rFonts w:ascii="Candera" w:hAnsi="Candera"/>
                <w:sz w:val="18"/>
                <w:szCs w:val="18"/>
              </w:rPr>
            </w:pPr>
            <w:r w:rsidRPr="00A6264A">
              <w:rPr>
                <w:rFonts w:ascii="Candera" w:hAnsi="Candera"/>
                <w:sz w:val="18"/>
                <w:szCs w:val="18"/>
              </w:rPr>
              <w:t>&gt;5</w:t>
            </w:r>
          </w:p>
        </w:tc>
        <w:tc>
          <w:tcPr>
            <w:tcW w:w="1176"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73" type="#_x0000_t75" style="width:21pt;height:11.95pt" o:ole="">
                  <v:imagedata r:id="rId23" o:title=""/>
                </v:shape>
                <o:OLEObject Type="Embed" ProgID="CorelDraw.Graphic.17" ShapeID="_x0000_i1073" DrawAspect="Content" ObjectID="_1547441656" r:id="rId87"/>
              </w:object>
            </w:r>
          </w:p>
        </w:tc>
        <w:tc>
          <w:tcPr>
            <w:tcW w:w="3341"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&gt;2</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74" type="#_x0000_t75" style="width:21pt;height:11.95pt" o:ole="">
                  <v:imagedata r:id="rId26" o:title=""/>
                </v:shape>
                <o:OLEObject Type="Embed" ProgID="CorelDraw.Graphic.17" ShapeID="_x0000_i1074" DrawAspect="Content" ObjectID="_1547441657" r:id="rId88"/>
              </w:object>
            </w:r>
          </w:p>
        </w:tc>
        <w:tc>
          <w:tcPr>
            <w:tcW w:w="3426" w:type="dxa"/>
          </w:tcPr>
          <w:p w:rsidR="00EB1B77" w:rsidRPr="00A6264A" w:rsidRDefault="00EB1B77" w:rsidP="00E04202">
            <w:pPr>
              <w:rPr>
                <w:rFonts w:ascii="Candera" w:hAnsi="Candera"/>
                <w:sz w:val="18"/>
                <w:szCs w:val="18"/>
              </w:rPr>
            </w:pPr>
            <w:r w:rsidRPr="00A6264A">
              <w:rPr>
                <w:rFonts w:ascii="Candera" w:hAnsi="Candera"/>
                <w:sz w:val="18"/>
                <w:szCs w:val="18"/>
              </w:rPr>
              <w:t>2-5</w:t>
            </w:r>
          </w:p>
        </w:tc>
        <w:tc>
          <w:tcPr>
            <w:tcW w:w="1176"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75" type="#_x0000_t75" style="width:21pt;height:11.95pt" o:ole="">
                  <v:imagedata r:id="rId26" o:title=""/>
                </v:shape>
                <o:OLEObject Type="Embed" ProgID="CorelDraw.Graphic.17" ShapeID="_x0000_i1075" DrawAspect="Content" ObjectID="_1547441658" r:id="rId89"/>
              </w:object>
            </w:r>
          </w:p>
        </w:tc>
        <w:tc>
          <w:tcPr>
            <w:tcW w:w="3341"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2-5</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76" type="#_x0000_t75" style="width:21pt;height:11.95pt" o:ole="">
                  <v:imagedata r:id="rId29" o:title=""/>
                </v:shape>
                <o:OLEObject Type="Embed" ProgID="CorelDraw.Graphic.17" ShapeID="_x0000_i1076" DrawAspect="Content" ObjectID="_1547441659" r:id="rId90"/>
              </w:object>
            </w:r>
          </w:p>
        </w:tc>
        <w:tc>
          <w:tcPr>
            <w:tcW w:w="3426" w:type="dxa"/>
          </w:tcPr>
          <w:p w:rsidR="00EB1B77" w:rsidRPr="00A6264A" w:rsidRDefault="00EB1B77" w:rsidP="00E04202">
            <w:pPr>
              <w:rPr>
                <w:rFonts w:ascii="Candera" w:hAnsi="Candera"/>
                <w:sz w:val="18"/>
                <w:szCs w:val="18"/>
              </w:rPr>
            </w:pPr>
            <w:r w:rsidRPr="00A6264A">
              <w:rPr>
                <w:rFonts w:ascii="Candera" w:hAnsi="Candera"/>
                <w:sz w:val="18"/>
                <w:szCs w:val="18"/>
              </w:rPr>
              <w:t>1-2</w:t>
            </w:r>
          </w:p>
        </w:tc>
        <w:tc>
          <w:tcPr>
            <w:tcW w:w="1176"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77" type="#_x0000_t75" style="width:21pt;height:11.95pt" o:ole="">
                  <v:imagedata r:id="rId29" o:title=""/>
                </v:shape>
                <o:OLEObject Type="Embed" ProgID="CorelDraw.Graphic.17" ShapeID="_x0000_i1077" DrawAspect="Content" ObjectID="_1547441660" r:id="rId91"/>
              </w:object>
            </w:r>
          </w:p>
        </w:tc>
        <w:tc>
          <w:tcPr>
            <w:tcW w:w="3341"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2</w:t>
            </w:r>
          </w:p>
        </w:tc>
      </w:tr>
      <w:tr w:rsidR="00EB1B77" w:rsidRPr="00A6264A" w:rsidTr="00E04202">
        <w:tc>
          <w:tcPr>
            <w:tcW w:w="1129"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78" type="#_x0000_t75" style="width:21pt;height:11.95pt" o:ole="">
                  <v:imagedata r:id="rId32" o:title=""/>
                </v:shape>
                <o:OLEObject Type="Embed" ProgID="CorelDraw.Graphic.17" ShapeID="_x0000_i1078" DrawAspect="Content" ObjectID="_1547441661" r:id="rId92"/>
              </w:object>
            </w:r>
          </w:p>
        </w:tc>
        <w:tc>
          <w:tcPr>
            <w:tcW w:w="3426" w:type="dxa"/>
          </w:tcPr>
          <w:p w:rsidR="00EB1B77" w:rsidRPr="00A6264A" w:rsidRDefault="00EB1B77" w:rsidP="00E04202">
            <w:pPr>
              <w:rPr>
                <w:rFonts w:ascii="Candera" w:hAnsi="Candera"/>
                <w:sz w:val="18"/>
                <w:szCs w:val="18"/>
              </w:rPr>
            </w:pPr>
            <w:r w:rsidRPr="00A6264A">
              <w:rPr>
                <w:rFonts w:ascii="Candera" w:hAnsi="Candera"/>
                <w:sz w:val="18"/>
                <w:szCs w:val="18"/>
              </w:rPr>
              <w:t>0-1</w:t>
            </w:r>
          </w:p>
        </w:tc>
        <w:tc>
          <w:tcPr>
            <w:tcW w:w="1176"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79" type="#_x0000_t75" style="width:21pt;height:11.95pt" o:ole="">
                  <v:imagedata r:id="rId32" o:title=""/>
                </v:shape>
                <o:OLEObject Type="Embed" ProgID="CorelDraw.Graphic.17" ShapeID="_x0000_i1079" DrawAspect="Content" ObjectID="_1547441662" r:id="rId93"/>
              </w:object>
            </w:r>
          </w:p>
        </w:tc>
        <w:tc>
          <w:tcPr>
            <w:tcW w:w="3341"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0-2</w:t>
            </w:r>
          </w:p>
        </w:tc>
      </w:tr>
    </w:tbl>
    <w:p w:rsidR="00EB1B77" w:rsidRPr="00A6264A" w:rsidRDefault="00EB1B77" w:rsidP="00EB1B77">
      <w:pPr>
        <w:rPr>
          <w:rFonts w:ascii="Candera" w:hAnsi="Candera"/>
          <w:sz w:val="18"/>
          <w:szCs w:val="18"/>
        </w:rPr>
      </w:pP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5"/>
        <w:gridCol w:w="3127"/>
        <w:gridCol w:w="1552"/>
        <w:gridCol w:w="3095"/>
      </w:tblGrid>
      <w:tr w:rsidR="00EB1B77" w:rsidRPr="00A6264A" w:rsidTr="00E04202">
        <w:tc>
          <w:tcPr>
            <w:tcW w:w="4465" w:type="dxa"/>
            <w:gridSpan w:val="2"/>
          </w:tcPr>
          <w:p w:rsidR="00EB1B77" w:rsidRPr="00A6264A" w:rsidRDefault="00EB1B77" w:rsidP="00E04202">
            <w:pPr>
              <w:rPr>
                <w:rFonts w:ascii="Candera" w:hAnsi="Candera"/>
                <w:sz w:val="18"/>
                <w:szCs w:val="18"/>
              </w:rPr>
            </w:pPr>
            <w:r w:rsidRPr="00A6264A">
              <w:rPr>
                <w:rFonts w:ascii="Candera" w:hAnsi="Candera"/>
                <w:sz w:val="18"/>
                <w:szCs w:val="18"/>
              </w:rPr>
              <w:t>Rysunek 1</w:t>
            </w:r>
            <w:r w:rsidR="009F09D0">
              <w:rPr>
                <w:rFonts w:ascii="Candera" w:hAnsi="Candera"/>
                <w:sz w:val="18"/>
                <w:szCs w:val="18"/>
              </w:rPr>
              <w:t>6</w:t>
            </w:r>
            <w:r w:rsidRPr="00A6264A">
              <w:rPr>
                <w:rFonts w:ascii="Candera" w:hAnsi="Candera"/>
                <w:sz w:val="18"/>
                <w:szCs w:val="18"/>
              </w:rPr>
              <w:t xml:space="preserve">. </w:t>
            </w:r>
            <w:r w:rsidRPr="00A6264A">
              <w:rPr>
                <w:rFonts w:ascii="Candera" w:hAnsi="Candera"/>
                <w:b/>
                <w:sz w:val="18"/>
                <w:szCs w:val="18"/>
              </w:rPr>
              <w:t>Liczba rodzin korzystających z pomocy żywnościowej w roku 2015</w:t>
            </w:r>
            <w:r w:rsidRPr="00A6264A">
              <w:rPr>
                <w:rFonts w:ascii="Candera" w:hAnsi="Candera"/>
                <w:sz w:val="18"/>
                <w:szCs w:val="18"/>
              </w:rPr>
              <w:t xml:space="preserve">  </w:t>
            </w:r>
          </w:p>
        </w:tc>
        <w:tc>
          <w:tcPr>
            <w:tcW w:w="4607" w:type="dxa"/>
            <w:gridSpan w:val="2"/>
          </w:tcPr>
          <w:p w:rsidR="00EB1B77" w:rsidRPr="00A6264A" w:rsidRDefault="00EB1B77" w:rsidP="00E04202">
            <w:pPr>
              <w:rPr>
                <w:rFonts w:ascii="Candera" w:hAnsi="Candera"/>
                <w:sz w:val="18"/>
                <w:szCs w:val="18"/>
              </w:rPr>
            </w:pPr>
            <w:r w:rsidRPr="00A6264A">
              <w:rPr>
                <w:rFonts w:ascii="Candera" w:hAnsi="Candera"/>
                <w:sz w:val="18"/>
                <w:szCs w:val="18"/>
              </w:rPr>
              <w:t>Rysunek 1</w:t>
            </w:r>
            <w:r w:rsidR="009F09D0">
              <w:rPr>
                <w:rFonts w:ascii="Candera" w:hAnsi="Candera"/>
                <w:sz w:val="18"/>
                <w:szCs w:val="18"/>
              </w:rPr>
              <w:t>7</w:t>
            </w:r>
            <w:r w:rsidRPr="00A6264A">
              <w:rPr>
                <w:rFonts w:ascii="Candera" w:hAnsi="Candera"/>
                <w:sz w:val="18"/>
                <w:szCs w:val="18"/>
              </w:rPr>
              <w:t xml:space="preserve">. </w:t>
            </w:r>
            <w:r w:rsidRPr="00A6264A">
              <w:rPr>
                <w:rFonts w:ascii="Candera" w:hAnsi="Candera"/>
                <w:b/>
                <w:sz w:val="18"/>
                <w:szCs w:val="18"/>
              </w:rPr>
              <w:t>Liczba dzieci korzystających z dofinasowania posiłku w szkołach w 2015</w:t>
            </w:r>
            <w:r w:rsidRPr="00A6264A">
              <w:rPr>
                <w:rFonts w:ascii="Candera" w:hAnsi="Candera"/>
                <w:sz w:val="18"/>
                <w:szCs w:val="18"/>
              </w:rPr>
              <w:t xml:space="preserve">    </w:t>
            </w:r>
          </w:p>
        </w:tc>
      </w:tr>
      <w:tr w:rsidR="00EB1B77" w:rsidRPr="00A6264A" w:rsidTr="00E04202">
        <w:tc>
          <w:tcPr>
            <w:tcW w:w="4465" w:type="dxa"/>
            <w:gridSpan w:val="2"/>
          </w:tcPr>
          <w:p w:rsidR="00EB1B77" w:rsidRPr="00A6264A" w:rsidRDefault="00EB1B77" w:rsidP="00E04202">
            <w:pPr>
              <w:jc w:val="center"/>
              <w:rPr>
                <w:sz w:val="18"/>
                <w:szCs w:val="18"/>
              </w:rPr>
            </w:pPr>
            <w:r w:rsidRPr="00A6264A">
              <w:rPr>
                <w:rFonts w:eastAsiaTheme="minorHAnsi"/>
                <w:sz w:val="18"/>
                <w:szCs w:val="18"/>
              </w:rPr>
              <w:object w:dxaOrig="14348" w:dyaOrig="11496">
                <v:shape id="_x0000_i1080" type="#_x0000_t75" style="width:3in;height:174pt" o:ole="">
                  <v:imagedata r:id="rId94" o:title=""/>
                </v:shape>
                <o:OLEObject Type="Embed" ProgID="CorelDraw.Graphic.17" ShapeID="_x0000_i1080" DrawAspect="Content" ObjectID="_1547441663" r:id="rId95"/>
              </w:object>
            </w:r>
          </w:p>
        </w:tc>
        <w:tc>
          <w:tcPr>
            <w:tcW w:w="4607" w:type="dxa"/>
            <w:gridSpan w:val="2"/>
          </w:tcPr>
          <w:p w:rsidR="00EB1B77" w:rsidRPr="00A6264A" w:rsidRDefault="00EB1B77" w:rsidP="00E04202">
            <w:pPr>
              <w:jc w:val="center"/>
              <w:rPr>
                <w:sz w:val="18"/>
                <w:szCs w:val="18"/>
              </w:rPr>
            </w:pPr>
            <w:r w:rsidRPr="00A6264A">
              <w:rPr>
                <w:rFonts w:eastAsiaTheme="minorHAnsi"/>
                <w:sz w:val="18"/>
                <w:szCs w:val="18"/>
              </w:rPr>
              <w:object w:dxaOrig="14348" w:dyaOrig="11496">
                <v:shape id="_x0000_i1081" type="#_x0000_t75" style="width:221.55pt;height:179.85pt" o:ole="">
                  <v:imagedata r:id="rId96" o:title=""/>
                </v:shape>
                <o:OLEObject Type="Embed" ProgID="CorelDraw.Graphic.17" ShapeID="_x0000_i1081" DrawAspect="Content" ObjectID="_1547441664" r:id="rId97"/>
              </w:object>
            </w:r>
          </w:p>
        </w:tc>
      </w:tr>
      <w:tr w:rsidR="00EB1B77" w:rsidRPr="00A6264A" w:rsidTr="00E04202">
        <w:tc>
          <w:tcPr>
            <w:tcW w:w="1113"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82" type="#_x0000_t75" style="width:21pt;height:11.95pt" o:ole="">
                  <v:imagedata r:id="rId23" o:title=""/>
                </v:shape>
                <o:OLEObject Type="Embed" ProgID="CorelDraw.Graphic.17" ShapeID="_x0000_i1082" DrawAspect="Content" ObjectID="_1547441665" r:id="rId98"/>
              </w:object>
            </w:r>
          </w:p>
        </w:tc>
        <w:tc>
          <w:tcPr>
            <w:tcW w:w="3352" w:type="dxa"/>
          </w:tcPr>
          <w:p w:rsidR="00EB1B77" w:rsidRPr="00A6264A" w:rsidRDefault="00EB1B77" w:rsidP="00E04202">
            <w:pPr>
              <w:rPr>
                <w:rFonts w:ascii="Candera" w:hAnsi="Candera"/>
                <w:sz w:val="18"/>
                <w:szCs w:val="18"/>
              </w:rPr>
            </w:pPr>
            <w:r w:rsidRPr="00A6264A">
              <w:rPr>
                <w:rFonts w:ascii="Candera" w:hAnsi="Candera"/>
                <w:sz w:val="18"/>
                <w:szCs w:val="18"/>
              </w:rPr>
              <w:t>.&gt;6%</w:t>
            </w:r>
          </w:p>
        </w:tc>
        <w:tc>
          <w:tcPr>
            <w:tcW w:w="1212"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83" type="#_x0000_t75" style="width:21pt;height:11.95pt" o:ole="">
                  <v:imagedata r:id="rId23" o:title=""/>
                </v:shape>
                <o:OLEObject Type="Embed" ProgID="CorelDraw.Graphic.17" ShapeID="_x0000_i1083" DrawAspect="Content" ObjectID="_1547441666" r:id="rId99"/>
              </w:object>
            </w:r>
          </w:p>
        </w:tc>
        <w:tc>
          <w:tcPr>
            <w:tcW w:w="3395"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&gt;6</w:t>
            </w:r>
          </w:p>
        </w:tc>
      </w:tr>
      <w:tr w:rsidR="00EB1B77" w:rsidRPr="00A6264A" w:rsidTr="00E04202">
        <w:tc>
          <w:tcPr>
            <w:tcW w:w="1113"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84" type="#_x0000_t75" style="width:21pt;height:11.95pt" o:ole="">
                  <v:imagedata r:id="rId26" o:title=""/>
                </v:shape>
                <o:OLEObject Type="Embed" ProgID="CorelDraw.Graphic.17" ShapeID="_x0000_i1084" DrawAspect="Content" ObjectID="_1547441667" r:id="rId100"/>
              </w:object>
            </w:r>
          </w:p>
        </w:tc>
        <w:tc>
          <w:tcPr>
            <w:tcW w:w="3352" w:type="dxa"/>
          </w:tcPr>
          <w:p w:rsidR="00EB1B77" w:rsidRPr="00A6264A" w:rsidRDefault="00EB1B77" w:rsidP="00E04202">
            <w:pPr>
              <w:rPr>
                <w:rFonts w:ascii="Candera" w:hAnsi="Candera"/>
                <w:sz w:val="18"/>
                <w:szCs w:val="18"/>
              </w:rPr>
            </w:pPr>
            <w:r w:rsidRPr="00A6264A">
              <w:rPr>
                <w:rFonts w:ascii="Candera" w:hAnsi="Candera"/>
                <w:sz w:val="18"/>
                <w:szCs w:val="18"/>
              </w:rPr>
              <w:t>3-6</w:t>
            </w:r>
          </w:p>
        </w:tc>
        <w:tc>
          <w:tcPr>
            <w:tcW w:w="1212"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85" type="#_x0000_t75" style="width:21pt;height:11.95pt" o:ole="">
                  <v:imagedata r:id="rId26" o:title=""/>
                </v:shape>
                <o:OLEObject Type="Embed" ProgID="CorelDraw.Graphic.17" ShapeID="_x0000_i1085" DrawAspect="Content" ObjectID="_1547441668" r:id="rId101"/>
              </w:object>
            </w:r>
          </w:p>
        </w:tc>
        <w:tc>
          <w:tcPr>
            <w:tcW w:w="3395"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4-6</w:t>
            </w:r>
          </w:p>
        </w:tc>
      </w:tr>
      <w:tr w:rsidR="00EB1B77" w:rsidRPr="00A6264A" w:rsidTr="00E04202">
        <w:tc>
          <w:tcPr>
            <w:tcW w:w="1113"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86" type="#_x0000_t75" style="width:21pt;height:11.95pt" o:ole="">
                  <v:imagedata r:id="rId29" o:title=""/>
                </v:shape>
                <o:OLEObject Type="Embed" ProgID="CorelDraw.Graphic.17" ShapeID="_x0000_i1086" DrawAspect="Content" ObjectID="_1547441669" r:id="rId102"/>
              </w:object>
            </w:r>
          </w:p>
        </w:tc>
        <w:tc>
          <w:tcPr>
            <w:tcW w:w="3352" w:type="dxa"/>
          </w:tcPr>
          <w:p w:rsidR="00EB1B77" w:rsidRPr="00A6264A" w:rsidRDefault="00EB1B77" w:rsidP="00E04202">
            <w:pPr>
              <w:rPr>
                <w:rFonts w:ascii="Candera" w:hAnsi="Candera"/>
                <w:sz w:val="18"/>
                <w:szCs w:val="18"/>
              </w:rPr>
            </w:pPr>
            <w:r w:rsidRPr="00A6264A">
              <w:rPr>
                <w:rFonts w:ascii="Candera" w:hAnsi="Candera"/>
                <w:sz w:val="18"/>
                <w:szCs w:val="18"/>
              </w:rPr>
              <w:t>1-3</w:t>
            </w:r>
          </w:p>
        </w:tc>
        <w:tc>
          <w:tcPr>
            <w:tcW w:w="1212"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87" type="#_x0000_t75" style="width:21pt;height:11.95pt" o:ole="">
                  <v:imagedata r:id="rId29" o:title=""/>
                </v:shape>
                <o:OLEObject Type="Embed" ProgID="CorelDraw.Graphic.17" ShapeID="_x0000_i1087" DrawAspect="Content" ObjectID="_1547441670" r:id="rId103"/>
              </w:object>
            </w:r>
          </w:p>
        </w:tc>
        <w:tc>
          <w:tcPr>
            <w:tcW w:w="3395"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1-4</w:t>
            </w:r>
          </w:p>
        </w:tc>
      </w:tr>
      <w:tr w:rsidR="00EB1B77" w:rsidRPr="00A6264A" w:rsidTr="00E04202">
        <w:tc>
          <w:tcPr>
            <w:tcW w:w="1113" w:type="dxa"/>
          </w:tcPr>
          <w:p w:rsidR="00EB1B77" w:rsidRPr="00A6264A" w:rsidRDefault="00EB1B77" w:rsidP="00E04202">
            <w:pPr>
              <w:rPr>
                <w:rFonts w:ascii="Candera" w:hAnsi="Candera"/>
                <w:sz w:val="18"/>
                <w:szCs w:val="18"/>
              </w:rPr>
            </w:pPr>
            <w:r w:rsidRPr="00A6264A">
              <w:rPr>
                <w:rFonts w:ascii="Candera" w:eastAsiaTheme="minorHAnsi" w:hAnsi="Candera"/>
                <w:sz w:val="18"/>
                <w:szCs w:val="18"/>
              </w:rPr>
              <w:object w:dxaOrig="671" w:dyaOrig="446">
                <v:shape id="_x0000_i1088" type="#_x0000_t75" style="width:21pt;height:11.95pt" o:ole="">
                  <v:imagedata r:id="rId32" o:title=""/>
                </v:shape>
                <o:OLEObject Type="Embed" ProgID="CorelDraw.Graphic.17" ShapeID="_x0000_i1088" DrawAspect="Content" ObjectID="_1547441671" r:id="rId104"/>
              </w:object>
            </w:r>
          </w:p>
        </w:tc>
        <w:tc>
          <w:tcPr>
            <w:tcW w:w="3352" w:type="dxa"/>
          </w:tcPr>
          <w:p w:rsidR="00EB1B77" w:rsidRPr="00A6264A" w:rsidRDefault="00EB1B77" w:rsidP="00E04202">
            <w:pPr>
              <w:rPr>
                <w:rFonts w:ascii="Candera" w:hAnsi="Candera"/>
                <w:sz w:val="18"/>
                <w:szCs w:val="18"/>
              </w:rPr>
            </w:pPr>
            <w:r w:rsidRPr="00A6264A">
              <w:rPr>
                <w:rFonts w:ascii="Candera" w:hAnsi="Candera"/>
                <w:sz w:val="18"/>
                <w:szCs w:val="18"/>
              </w:rPr>
              <w:t>0</w:t>
            </w:r>
          </w:p>
        </w:tc>
        <w:tc>
          <w:tcPr>
            <w:tcW w:w="1212" w:type="dxa"/>
          </w:tcPr>
          <w:p w:rsidR="00EB1B77" w:rsidRPr="00A6264A" w:rsidRDefault="00EB1B77" w:rsidP="00E04202">
            <w:pPr>
              <w:rPr>
                <w:rFonts w:ascii="Candera" w:hAnsi="Candera"/>
                <w:sz w:val="18"/>
                <w:szCs w:val="18"/>
                <w:lang w:eastAsia="pl-PL"/>
              </w:rPr>
            </w:pPr>
            <w:r w:rsidRPr="00A6264A">
              <w:rPr>
                <w:rFonts w:ascii="Candera" w:eastAsiaTheme="minorHAnsi" w:hAnsi="Candera"/>
                <w:sz w:val="18"/>
                <w:szCs w:val="18"/>
                <w:lang w:eastAsia="pl-PL"/>
              </w:rPr>
              <w:object w:dxaOrig="671" w:dyaOrig="446">
                <v:shape id="_x0000_i1089" type="#_x0000_t75" style="width:21pt;height:11.95pt" o:ole="">
                  <v:imagedata r:id="rId32" o:title=""/>
                </v:shape>
                <o:OLEObject Type="Embed" ProgID="CorelDraw.Graphic.17" ShapeID="_x0000_i1089" DrawAspect="Content" ObjectID="_1547441672" r:id="rId105"/>
              </w:object>
            </w:r>
          </w:p>
        </w:tc>
        <w:tc>
          <w:tcPr>
            <w:tcW w:w="3395" w:type="dxa"/>
          </w:tcPr>
          <w:p w:rsidR="00EB1B77" w:rsidRPr="00A6264A" w:rsidRDefault="00EB1B77" w:rsidP="00E04202">
            <w:pPr>
              <w:rPr>
                <w:rFonts w:ascii="Candera" w:hAnsi="Candera"/>
                <w:sz w:val="18"/>
                <w:szCs w:val="18"/>
                <w:lang w:eastAsia="pl-PL"/>
              </w:rPr>
            </w:pPr>
            <w:r w:rsidRPr="00A6264A">
              <w:rPr>
                <w:rFonts w:ascii="Candera" w:hAnsi="Candera"/>
                <w:sz w:val="18"/>
                <w:szCs w:val="18"/>
                <w:lang w:eastAsia="pl-PL"/>
              </w:rPr>
              <w:t>0</w:t>
            </w:r>
          </w:p>
        </w:tc>
      </w:tr>
    </w:tbl>
    <w:p w:rsidR="00EB1B77" w:rsidRDefault="00EB1B77" w:rsidP="00EB1B77">
      <w:pPr>
        <w:spacing w:before="200"/>
        <w:jc w:val="both"/>
        <w:rPr>
          <w:rFonts w:ascii="Candera" w:eastAsiaTheme="minorEastAsia" w:hAnsi="Candera"/>
          <w:i/>
          <w:sz w:val="18"/>
          <w:szCs w:val="18"/>
        </w:rPr>
      </w:pPr>
    </w:p>
    <w:p w:rsidR="00E04202" w:rsidRDefault="00E04202" w:rsidP="00EB1B77">
      <w:pPr>
        <w:spacing w:before="200"/>
        <w:jc w:val="both"/>
        <w:rPr>
          <w:rFonts w:ascii="Candera" w:eastAsiaTheme="minorEastAsia" w:hAnsi="Candera"/>
          <w:b/>
          <w:u w:val="single"/>
        </w:rPr>
      </w:pPr>
    </w:p>
    <w:p w:rsidR="00E04202" w:rsidRDefault="00E04202" w:rsidP="00EB1B77">
      <w:pPr>
        <w:spacing w:before="200"/>
        <w:jc w:val="both"/>
        <w:rPr>
          <w:rFonts w:ascii="Candera" w:eastAsiaTheme="minorEastAsia" w:hAnsi="Candera"/>
          <w:b/>
          <w:u w:val="single"/>
        </w:rPr>
      </w:pPr>
    </w:p>
    <w:p w:rsidR="00E04202" w:rsidRPr="00DA67AB" w:rsidRDefault="00E04202" w:rsidP="00E04202">
      <w:pPr>
        <w:pStyle w:val="gg"/>
      </w:pPr>
      <w:r w:rsidRPr="00DA67AB">
        <w:t xml:space="preserve">Najwięcej osób korzystających ze świadczeń środowiskowej pomocy społecznej zamieszkiwało sołectwa Stanisławów, Pustelnik, </w:t>
      </w:r>
      <w:r>
        <w:t>R</w:t>
      </w:r>
      <w:r w:rsidRPr="00DA67AB">
        <w:t xml:space="preserve">ządzą i Ładzyń. Jedynie W tym ostnim sołectwo liczba osób korzystających z pomocy wzrosła na przestrzeni lat 2010-2015. Analogiczne jest przy ocenie </w:t>
      </w:r>
      <w:r w:rsidRPr="00DA67AB">
        <w:lastRenderedPageBreak/>
        <w:t>liczba rodzin, którym przyznano świadczenia środowiskowej pomocy społecznej oraz liczby rodzin korzystających z pomocy żywnościowej.  Natomiast zocenjac liczbę dzieci korzystających z dożywiania w szkołach  najwięcej dzieci korzytsa z miejscowisci Stanisławó, Pustelnik I Ładzyń.  W wszystkich tych sołectwach liczba dzieci korzystających z dożywienia wzrosła na przestzreni ostatnich lat. W 2015 r. ze świadczeń środowiskowej pomocy społecznej w gminie Stanisławów korzystało 445 osób, z czego aż 17,5% stanowili mieszkańcy Stanisławowa (78 osób), 11,7% mieszkańcy Pustelnika (52 osoby), a 1,6% mieszkańcy Ładzynia (7 osób) – tab. 10. Biorąc pod uwagę wszystkie sołectwa gminy, najbardziej pod tym względem wyróżnia się Stanisławów i Pustel-nik. W sołectwie Stanisławów aż 40% osób korzystających ze świadczeń środowiskowej pomo-cy społecznej zamieszkiwało obszar Stanisławów 4, a 28% Stanisławów 2 (rys. 13).</w:t>
      </w:r>
    </w:p>
    <w:p w:rsidR="00E04202" w:rsidRPr="00DA67AB" w:rsidRDefault="00E04202" w:rsidP="00E04202">
      <w:pPr>
        <w:pStyle w:val="gg"/>
      </w:pPr>
      <w:r w:rsidRPr="00DA67AB">
        <w:t>W 2015 r. 154 rodzinom przyznano świadczenia środowiskowej pomocy społecznej, w tym 26 rodzinom ze Stanisławowa (16,9% - I miejsce w gminie), 15 rodzinom z Pustelnika (9,7% - III miejsce w gminie) oraz 3 rodzinom z Ładzynia (1,9%). W sołectwie Stanisławów aż 50% ro-dzin, którym przyznano świadczenia środowiskowej pomocy społecznej, zamieszkiwało obszar Stanisławów 4 (rys. 14). Świadczy to o koncentracji ubóstwa w tej części sołectwa.</w:t>
      </w:r>
    </w:p>
    <w:p w:rsidR="00E04202" w:rsidRPr="00DA67AB" w:rsidRDefault="00E04202" w:rsidP="00E04202">
      <w:pPr>
        <w:pStyle w:val="gg"/>
      </w:pPr>
      <w:r w:rsidRPr="00DA67AB">
        <w:t xml:space="preserve">W skali całej gminy najwięcej osób korzystało z pomocy żywnościowej w Pustelniku – aż 59, co stanowi 20% ogółu mieszkańców gminy otrzymujących taką pomoc. Łącznie w Stanisławowie </w:t>
      </w:r>
    </w:p>
    <w:p w:rsidR="00E04202" w:rsidRDefault="00E04202" w:rsidP="00E04202">
      <w:pPr>
        <w:spacing w:before="200"/>
        <w:jc w:val="both"/>
        <w:rPr>
          <w:rFonts w:ascii="Candera" w:eastAsiaTheme="minorEastAsia" w:hAnsi="Candera"/>
          <w:b/>
          <w:u w:val="single"/>
        </w:rPr>
      </w:pPr>
      <w:r w:rsidRPr="00DA67AB">
        <w:t>i Pustelniku z dofinasowania posiłku w szkołach korzystało 33 uczniów, co stanowi ponad 41% takich przypadków na terenie całej gminy. W analizowanych sołectwach wydano w 2015 r. jedną piątą wszystkich Niebieskich Kart z terenu całej gminy. Pod względem liczby osób uza-leżnionych korzystających ze wsparcia jednostek pomocy społecznej oraz wyspecjalizowanych organizacji działających na terenie gminy, sołectwa potencjalnie zdegradowane wypadają względnie korzystnie – w 2015 r. zarejestrowano tylko 9 na 35 takich osób w gminie. Wartość ta nie jest jednak w pełni miarodajna. Liczba osób uzależnionych może być znacznie wyższa, gdyż nie wszyscy potrzebujący zgłaszają się po pomoc.</w:t>
      </w:r>
    </w:p>
    <w:p w:rsidR="00EB1B77" w:rsidRPr="00A74499" w:rsidRDefault="00EB1B77" w:rsidP="00EB1B77">
      <w:pPr>
        <w:spacing w:before="200"/>
        <w:jc w:val="both"/>
        <w:rPr>
          <w:rFonts w:ascii="Candera" w:eastAsiaTheme="minorEastAsia" w:hAnsi="Candera"/>
          <w:b/>
          <w:u w:val="single"/>
        </w:rPr>
      </w:pPr>
      <w:r>
        <w:rPr>
          <w:rFonts w:ascii="Candera" w:eastAsiaTheme="minorEastAsia" w:hAnsi="Candera"/>
          <w:b/>
          <w:u w:val="single"/>
        </w:rPr>
        <w:t>E</w:t>
      </w:r>
      <w:r w:rsidRPr="00A74499">
        <w:rPr>
          <w:rFonts w:ascii="Candera" w:eastAsiaTheme="minorEastAsia" w:hAnsi="Candera"/>
          <w:b/>
          <w:u w:val="single"/>
        </w:rPr>
        <w:t>dukacja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Dokonując oceny poziomu edukacji na poziomie gminy możemy wykorzystać zarówno wyniki egzaminów szkolnych, jak i powszechnie znany i wykorzystywany Wskaźnik</w:t>
      </w:r>
      <w:r w:rsidRPr="00A74499">
        <w:rPr>
          <w:rFonts w:ascii="Candera" w:eastAsiaTheme="minorEastAsia" w:hAnsi="Candera"/>
          <w:b/>
        </w:rPr>
        <w:t xml:space="preserve"> </w:t>
      </w:r>
      <w:r w:rsidRPr="00A74499">
        <w:rPr>
          <w:rFonts w:ascii="Candera" w:eastAsiaTheme="minorEastAsia" w:hAnsi="Candera"/>
        </w:rPr>
        <w:t xml:space="preserve">Edukacyjnej Wartości Dodanej (EWD).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Uwzględniając poziom kształcenia, wyróżnia się różne typy egzaminów. W odniesieniu do uczniów szkół podstawowych, bada się wyniki sprawdzianu po VI klasie, w przypadku gimnazjalistów – wyniki egzaminu gimnazjalnego.</w:t>
      </w:r>
    </w:p>
    <w:p w:rsidR="00EB1B77" w:rsidRDefault="00EB1B77" w:rsidP="00EB1B77">
      <w:pPr>
        <w:spacing w:after="0"/>
        <w:jc w:val="both"/>
        <w:rPr>
          <w:rFonts w:ascii="Candera" w:eastAsiaTheme="minorEastAsia" w:hAnsi="Candera"/>
          <w:b/>
        </w:rPr>
      </w:pPr>
      <w:r w:rsidRPr="00204CF4">
        <w:rPr>
          <w:rFonts w:ascii="Candera" w:eastAsiaTheme="minorEastAsia" w:hAnsi="Candera"/>
        </w:rPr>
        <w:t xml:space="preserve">Tabela </w:t>
      </w:r>
      <w:r>
        <w:rPr>
          <w:rFonts w:ascii="Candera" w:eastAsiaTheme="minorEastAsia" w:hAnsi="Candera"/>
        </w:rPr>
        <w:t>7</w:t>
      </w:r>
      <w:r w:rsidRPr="00A74499">
        <w:rPr>
          <w:rFonts w:ascii="Candera" w:eastAsiaTheme="minorEastAsia" w:hAnsi="Candera"/>
          <w:b/>
        </w:rPr>
        <w:t xml:space="preserve"> Średnie wyniki sprawdzianu po VI klasie w szkołach podstawowych gminy Stanisławów w porównaniu ze średnią dla województwa mazowieckiego i kraju w 2016 r.  (%)</w:t>
      </w:r>
    </w:p>
    <w:tbl>
      <w:tblPr>
        <w:tblW w:w="8648" w:type="dxa"/>
        <w:tblInd w:w="220" w:type="dxa"/>
        <w:tblCellMar>
          <w:left w:w="70" w:type="dxa"/>
          <w:right w:w="70" w:type="dxa"/>
        </w:tblCellMar>
        <w:tblLook w:val="04A0" w:firstRow="1" w:lastRow="0" w:firstColumn="1" w:lastColumn="0" w:noHBand="0" w:noVBand="1"/>
      </w:tblPr>
      <w:tblGrid>
        <w:gridCol w:w="452"/>
        <w:gridCol w:w="1817"/>
        <w:gridCol w:w="1276"/>
        <w:gridCol w:w="1701"/>
        <w:gridCol w:w="1767"/>
        <w:gridCol w:w="1635"/>
      </w:tblGrid>
      <w:tr w:rsidR="00EB1B77" w:rsidRPr="009C350C" w:rsidTr="00E04202">
        <w:trPr>
          <w:trHeight w:val="630"/>
        </w:trPr>
        <w:tc>
          <w:tcPr>
            <w:tcW w:w="452" w:type="dxa"/>
            <w:vMerge w:val="restart"/>
            <w:tcBorders>
              <w:top w:val="nil"/>
              <w:left w:val="single" w:sz="4" w:space="0" w:color="auto"/>
              <w:right w:val="single" w:sz="4" w:space="0" w:color="auto"/>
            </w:tcBorders>
            <w:shd w:val="clear" w:color="auto" w:fill="D6E3BC" w:themeFill="accent3" w:themeFillTint="66"/>
            <w:vAlign w:val="center"/>
            <w:hideMark/>
          </w:tcPr>
          <w:p w:rsidR="00EB1B77" w:rsidRPr="009C350C" w:rsidRDefault="00EB1B77" w:rsidP="009C350C">
            <w:pPr>
              <w:pStyle w:val="gg1"/>
              <w:rPr>
                <w:rFonts w:eastAsia="Times New Roman"/>
              </w:rPr>
            </w:pPr>
            <w:r w:rsidRPr="009C350C">
              <w:rPr>
                <w:rFonts w:eastAsia="Times New Roman"/>
              </w:rPr>
              <w:t>Lp.</w:t>
            </w:r>
          </w:p>
        </w:tc>
        <w:tc>
          <w:tcPr>
            <w:tcW w:w="1817" w:type="dxa"/>
            <w:vMerge w:val="restart"/>
            <w:tcBorders>
              <w:top w:val="nil"/>
              <w:left w:val="nil"/>
              <w:right w:val="single" w:sz="4" w:space="0" w:color="auto"/>
            </w:tcBorders>
            <w:shd w:val="clear" w:color="auto" w:fill="D6E3BC" w:themeFill="accent3" w:themeFillTint="66"/>
            <w:vAlign w:val="center"/>
            <w:hideMark/>
          </w:tcPr>
          <w:p w:rsidR="00EB1B77" w:rsidRPr="009C350C" w:rsidRDefault="00EB1B77" w:rsidP="009C350C">
            <w:pPr>
              <w:pStyle w:val="gg1"/>
              <w:rPr>
                <w:rFonts w:eastAsia="Times New Roman"/>
              </w:rPr>
            </w:pPr>
            <w:r w:rsidRPr="009C350C">
              <w:rPr>
                <w:rFonts w:eastAsia="Times New Roman"/>
              </w:rPr>
              <w:t>Sołectwo</w:t>
            </w:r>
          </w:p>
        </w:tc>
        <w:tc>
          <w:tcPr>
            <w:tcW w:w="2977" w:type="dxa"/>
            <w:gridSpan w:val="2"/>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EB1B77" w:rsidRPr="009C350C" w:rsidRDefault="00EB1B77" w:rsidP="009C350C">
            <w:pPr>
              <w:pStyle w:val="gg1"/>
              <w:rPr>
                <w:rFonts w:eastAsia="Times New Roman"/>
              </w:rPr>
            </w:pPr>
            <w:r w:rsidRPr="009C350C">
              <w:rPr>
                <w:rFonts w:eastAsia="Times New Roman"/>
              </w:rPr>
              <w:t>wyniki sprawdzianu po VI klasie w szkołach podstawowych  w roku 2015 (%)</w:t>
            </w:r>
          </w:p>
        </w:tc>
        <w:tc>
          <w:tcPr>
            <w:tcW w:w="3402" w:type="dxa"/>
            <w:gridSpan w:val="2"/>
            <w:tcBorders>
              <w:top w:val="single" w:sz="4" w:space="0" w:color="auto"/>
              <w:left w:val="nil"/>
              <w:bottom w:val="single" w:sz="4" w:space="0" w:color="auto"/>
              <w:right w:val="single" w:sz="4" w:space="0" w:color="auto"/>
            </w:tcBorders>
            <w:shd w:val="clear" w:color="auto" w:fill="D6E3BC" w:themeFill="accent3" w:themeFillTint="66"/>
          </w:tcPr>
          <w:p w:rsidR="00EB1B77" w:rsidRPr="009C350C" w:rsidRDefault="00EB1B77" w:rsidP="009C350C">
            <w:pPr>
              <w:pStyle w:val="gg1"/>
              <w:rPr>
                <w:rFonts w:eastAsia="Times New Roman"/>
              </w:rPr>
            </w:pPr>
            <w:r w:rsidRPr="009C350C">
              <w:rPr>
                <w:rFonts w:eastAsia="Times New Roman"/>
              </w:rPr>
              <w:t>wyniki sprawdzianu po VI klasie w szkołach podstawowych  w roku 2016 (%)</w:t>
            </w:r>
          </w:p>
        </w:tc>
      </w:tr>
      <w:tr w:rsidR="00EB1B77" w:rsidRPr="009C350C" w:rsidTr="00E04202">
        <w:trPr>
          <w:trHeight w:val="191"/>
        </w:trPr>
        <w:tc>
          <w:tcPr>
            <w:tcW w:w="452" w:type="dxa"/>
            <w:vMerge/>
            <w:tcBorders>
              <w:left w:val="single" w:sz="4" w:space="0" w:color="auto"/>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p>
        </w:tc>
        <w:tc>
          <w:tcPr>
            <w:tcW w:w="1817" w:type="dxa"/>
            <w:vMerge/>
            <w:tcBorders>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p>
        </w:tc>
        <w:tc>
          <w:tcPr>
            <w:tcW w:w="1276" w:type="dxa"/>
            <w:tcBorders>
              <w:top w:val="single" w:sz="4" w:space="0" w:color="auto"/>
              <w:left w:val="nil"/>
              <w:bottom w:val="single" w:sz="4" w:space="0" w:color="auto"/>
              <w:right w:val="single" w:sz="4" w:space="0" w:color="auto"/>
            </w:tcBorders>
            <w:shd w:val="clear" w:color="auto" w:fill="D6E3BC" w:themeFill="accent3" w:themeFillTint="66"/>
            <w:vAlign w:val="center"/>
          </w:tcPr>
          <w:p w:rsidR="00EB1B77" w:rsidRPr="009C350C" w:rsidRDefault="00EB1B77" w:rsidP="009C350C">
            <w:pPr>
              <w:pStyle w:val="gg1"/>
              <w:rPr>
                <w:rFonts w:eastAsia="Times New Roman"/>
              </w:rPr>
            </w:pPr>
            <w:r w:rsidRPr="009C350C">
              <w:rPr>
                <w:rFonts w:eastAsia="Times New Roman"/>
              </w:rPr>
              <w:t>część I</w:t>
            </w:r>
          </w:p>
        </w:tc>
        <w:tc>
          <w:tcPr>
            <w:tcW w:w="1701" w:type="dxa"/>
            <w:tcBorders>
              <w:top w:val="single" w:sz="4" w:space="0" w:color="auto"/>
              <w:left w:val="nil"/>
              <w:bottom w:val="single" w:sz="4" w:space="0" w:color="auto"/>
              <w:right w:val="single" w:sz="4" w:space="0" w:color="auto"/>
            </w:tcBorders>
            <w:shd w:val="clear" w:color="auto" w:fill="D6E3BC" w:themeFill="accent3" w:themeFillTint="66"/>
            <w:vAlign w:val="center"/>
          </w:tcPr>
          <w:p w:rsidR="00EB1B77" w:rsidRPr="009C350C" w:rsidRDefault="00EB1B77" w:rsidP="009C350C">
            <w:pPr>
              <w:pStyle w:val="gg1"/>
              <w:rPr>
                <w:rFonts w:eastAsia="Times New Roman"/>
              </w:rPr>
            </w:pPr>
            <w:r w:rsidRPr="009C350C">
              <w:rPr>
                <w:rFonts w:eastAsia="Times New Roman"/>
              </w:rPr>
              <w:t>część II</w:t>
            </w:r>
          </w:p>
        </w:tc>
        <w:tc>
          <w:tcPr>
            <w:tcW w:w="1767" w:type="dxa"/>
            <w:tcBorders>
              <w:top w:val="single" w:sz="4" w:space="0" w:color="auto"/>
              <w:left w:val="nil"/>
              <w:bottom w:val="single" w:sz="4" w:space="0" w:color="auto"/>
              <w:right w:val="single" w:sz="4" w:space="0" w:color="auto"/>
            </w:tcBorders>
            <w:shd w:val="clear" w:color="auto" w:fill="D6E3BC" w:themeFill="accent3" w:themeFillTint="66"/>
          </w:tcPr>
          <w:p w:rsidR="00EB1B77" w:rsidRPr="009C350C" w:rsidRDefault="00EB1B77" w:rsidP="009C350C">
            <w:pPr>
              <w:pStyle w:val="gg1"/>
              <w:rPr>
                <w:rFonts w:eastAsia="Times New Roman"/>
              </w:rPr>
            </w:pPr>
          </w:p>
        </w:tc>
        <w:tc>
          <w:tcPr>
            <w:tcW w:w="1635" w:type="dxa"/>
            <w:tcBorders>
              <w:top w:val="single" w:sz="4" w:space="0" w:color="auto"/>
              <w:left w:val="nil"/>
              <w:bottom w:val="single" w:sz="4" w:space="0" w:color="auto"/>
              <w:right w:val="single" w:sz="4" w:space="0" w:color="auto"/>
            </w:tcBorders>
            <w:shd w:val="clear" w:color="auto" w:fill="D6E3BC" w:themeFill="accent3" w:themeFillTint="66"/>
          </w:tcPr>
          <w:p w:rsidR="00EB1B77" w:rsidRPr="009C350C" w:rsidRDefault="00EB1B77" w:rsidP="009C350C">
            <w:pPr>
              <w:pStyle w:val="gg1"/>
              <w:rPr>
                <w:rFonts w:eastAsia="Times New Roman"/>
              </w:rPr>
            </w:pPr>
          </w:p>
        </w:tc>
      </w:tr>
      <w:tr w:rsidR="00EB1B77" w:rsidRPr="009C350C" w:rsidTr="00E04202">
        <w:trPr>
          <w:trHeight w:val="411"/>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Borek Czarniński</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color w:val="0F243E"/>
              </w:rPr>
            </w:pPr>
            <w:r w:rsidRPr="009C350C">
              <w:rPr>
                <w:rFonts w:eastAsia="Times New Roman"/>
                <w:color w:val="0F243E"/>
              </w:rPr>
              <w:t>57,1</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rPr>
              <w:t>71,6</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rPr>
              <w:t>85.1</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2</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Choiny</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57,8</w:t>
            </w:r>
          </w:p>
        </w:tc>
        <w:tc>
          <w:tcPr>
            <w:tcW w:w="1767"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70,3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3</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Ciopan</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57,8</w:t>
            </w:r>
          </w:p>
        </w:tc>
        <w:tc>
          <w:tcPr>
            <w:tcW w:w="1767"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70,3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4</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Cisówka</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57,8</w:t>
            </w:r>
          </w:p>
        </w:tc>
        <w:tc>
          <w:tcPr>
            <w:tcW w:w="1767"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70,3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5</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Czarna</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color w:val="0F243E"/>
              </w:rPr>
            </w:pPr>
            <w:r w:rsidRPr="009C350C">
              <w:rPr>
                <w:rFonts w:eastAsia="Times New Roman"/>
                <w:color w:val="0F243E"/>
              </w:rPr>
              <w:t>57,1</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rPr>
            </w:pPr>
            <w:r w:rsidRPr="009C350C">
              <w:rPr>
                <w:rFonts w:eastAsia="Times New Roman"/>
              </w:rPr>
              <w:t>71,6</w:t>
            </w:r>
          </w:p>
        </w:tc>
        <w:tc>
          <w:tcPr>
            <w:tcW w:w="1635"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rPr>
            </w:pPr>
            <w:r w:rsidRPr="009C350C">
              <w:rPr>
                <w:rFonts w:eastAsia="Times New Roman"/>
              </w:rPr>
              <w:t>85.1</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6</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Goździówka</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shd w:val="clear" w:color="auto" w:fill="8DB3E2" w:themeFill="text2" w:themeFillTint="66"/>
              </w:rPr>
              <w:t>57,</w:t>
            </w:r>
            <w:r w:rsidRPr="009C350C">
              <w:rPr>
                <w:rFonts w:eastAsia="Times New Roman"/>
                <w:color w:val="0F243E"/>
              </w:rPr>
              <w:t>8</w:t>
            </w:r>
          </w:p>
        </w:tc>
        <w:tc>
          <w:tcPr>
            <w:tcW w:w="1767"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shd w:val="clear" w:color="auto" w:fill="8DB3E2" w:themeFill="text2" w:themeFillTint="66"/>
              </w:rPr>
            </w:pPr>
            <w:r w:rsidRPr="009C350C">
              <w:rPr>
                <w:rFonts w:eastAsia="Times New Roman"/>
              </w:rPr>
              <w:t>57,8</w:t>
            </w:r>
          </w:p>
        </w:tc>
        <w:tc>
          <w:tcPr>
            <w:tcW w:w="1635"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shd w:val="clear" w:color="auto" w:fill="8DB3E2" w:themeFill="text2" w:themeFillTint="66"/>
              </w:rPr>
            </w:pPr>
            <w:r w:rsidRPr="009C350C">
              <w:rPr>
                <w:rFonts w:eastAsia="Times New Roman"/>
              </w:rPr>
              <w:t>70,3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7</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Kolonie Stanisławów</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lastRenderedPageBreak/>
              <w:t>8</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Legacz</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9</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Lubomin</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color w:val="0F243E"/>
              </w:rPr>
            </w:pPr>
            <w:r w:rsidRPr="009C350C">
              <w:rPr>
                <w:rFonts w:eastAsia="Times New Roman"/>
                <w:color w:val="0F243E"/>
              </w:rPr>
              <w:t>57,1</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rPr>
              <w:t>71,6</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rPr>
              <w:t>85.1</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10</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Ładzyń</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EB1B77" w:rsidRPr="009C350C" w:rsidRDefault="00EB1B77" w:rsidP="009C350C">
            <w:pPr>
              <w:pStyle w:val="gg1"/>
              <w:rPr>
                <w:rFonts w:eastAsia="Times New Roman"/>
                <w:color w:val="0F243E"/>
              </w:rPr>
            </w:pPr>
            <w:r w:rsidRPr="009C350C">
              <w:rPr>
                <w:rFonts w:eastAsia="Times New Roman"/>
                <w:color w:val="0F243E"/>
              </w:rPr>
              <w:t>57,1</w:t>
            </w:r>
          </w:p>
        </w:tc>
        <w:tc>
          <w:tcPr>
            <w:tcW w:w="1701" w:type="dxa"/>
            <w:tcBorders>
              <w:top w:val="nil"/>
              <w:left w:val="nil"/>
              <w:bottom w:val="single" w:sz="4" w:space="0" w:color="auto"/>
              <w:right w:val="single" w:sz="4" w:space="0" w:color="auto"/>
            </w:tcBorders>
            <w:shd w:val="clear" w:color="auto" w:fill="C6D9F1" w:themeFill="text2" w:themeFillTint="33"/>
            <w:noWrap/>
            <w:vAlign w:val="center"/>
            <w:hideMark/>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nil"/>
              <w:left w:val="nil"/>
              <w:bottom w:val="single" w:sz="4" w:space="0" w:color="auto"/>
              <w:right w:val="single" w:sz="4" w:space="0" w:color="auto"/>
            </w:tcBorders>
            <w:shd w:val="clear" w:color="auto" w:fill="C6D9F1" w:themeFill="text2" w:themeFillTint="33"/>
          </w:tcPr>
          <w:p w:rsidR="00EB1B77" w:rsidRPr="009C350C" w:rsidRDefault="00EB1B77" w:rsidP="009C350C">
            <w:pPr>
              <w:pStyle w:val="gg1"/>
              <w:rPr>
                <w:rFonts w:eastAsia="Times New Roman"/>
              </w:rPr>
            </w:pPr>
            <w:r w:rsidRPr="009C350C">
              <w:rPr>
                <w:rFonts w:eastAsia="Times New Roman"/>
                <w:color w:val="0F243E"/>
                <w:shd w:val="clear" w:color="auto" w:fill="8DB3E2" w:themeFill="text2" w:themeFillTint="66"/>
              </w:rPr>
              <w:t>71,6</w:t>
            </w:r>
          </w:p>
        </w:tc>
        <w:tc>
          <w:tcPr>
            <w:tcW w:w="1635" w:type="dxa"/>
            <w:tcBorders>
              <w:top w:val="nil"/>
              <w:left w:val="nil"/>
              <w:bottom w:val="single" w:sz="4" w:space="0" w:color="auto"/>
              <w:right w:val="single" w:sz="4" w:space="0" w:color="auto"/>
            </w:tcBorders>
            <w:shd w:val="clear" w:color="auto" w:fill="C6D9F1" w:themeFill="text2" w:themeFillTint="33"/>
          </w:tcPr>
          <w:p w:rsidR="00EB1B77" w:rsidRPr="009C350C" w:rsidRDefault="00EB1B77" w:rsidP="009C350C">
            <w:pPr>
              <w:pStyle w:val="gg1"/>
              <w:rPr>
                <w:rFonts w:eastAsia="Times New Roman"/>
              </w:rPr>
            </w:pPr>
            <w:r w:rsidRPr="009C350C">
              <w:rPr>
                <w:rFonts w:eastAsia="Times New Roman"/>
                <w:color w:val="0F243E"/>
              </w:rPr>
              <w:t>85.1</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11</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Łęka</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57,8</w:t>
            </w:r>
          </w:p>
        </w:tc>
        <w:tc>
          <w:tcPr>
            <w:tcW w:w="1767"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nil"/>
              <w:left w:val="nil"/>
              <w:bottom w:val="single" w:sz="4" w:space="0" w:color="auto"/>
              <w:right w:val="single" w:sz="4" w:space="0" w:color="auto"/>
            </w:tcBorders>
            <w:shd w:val="clear" w:color="auto" w:fill="auto"/>
          </w:tcPr>
          <w:p w:rsidR="00EB1B77" w:rsidRPr="009C350C" w:rsidRDefault="00EB1B77" w:rsidP="009C350C">
            <w:pPr>
              <w:pStyle w:val="gg1"/>
              <w:rPr>
                <w:rFonts w:eastAsia="Times New Roman"/>
                <w:color w:val="0F243E"/>
              </w:rPr>
            </w:pPr>
            <w:r w:rsidRPr="009C350C">
              <w:rPr>
                <w:rFonts w:eastAsia="Times New Roman"/>
              </w:rPr>
              <w:t>70,3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12</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Mały Stanisławów</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13</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Ołdakowizna</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14</w:t>
            </w:r>
          </w:p>
        </w:tc>
        <w:tc>
          <w:tcPr>
            <w:tcW w:w="1817"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Papiernia</w:t>
            </w:r>
          </w:p>
        </w:tc>
        <w:tc>
          <w:tcPr>
            <w:tcW w:w="1276"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nil"/>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nil"/>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9C350C" w:rsidRDefault="00EB1B77" w:rsidP="009C350C">
            <w:pPr>
              <w:pStyle w:val="gg1"/>
              <w:rPr>
                <w:rFonts w:eastAsia="Times New Roman"/>
              </w:rPr>
            </w:pPr>
            <w:r w:rsidRPr="009C350C">
              <w:rPr>
                <w:rFonts w:eastAsia="Times New Roman"/>
              </w:rPr>
              <w:t>15</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Porąb</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16</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Prądzewo-Kopaczewo</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17</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Pustelnik</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B1B77" w:rsidRPr="009C350C" w:rsidRDefault="00EB1B77" w:rsidP="009C350C">
            <w:pPr>
              <w:pStyle w:val="gg1"/>
              <w:rPr>
                <w:rFonts w:eastAsia="Times New Roman"/>
                <w:color w:val="0F243E"/>
              </w:rPr>
            </w:pPr>
            <w:r w:rsidRPr="009C350C">
              <w:rPr>
                <w:rFonts w:eastAsia="Times New Roman"/>
                <w:color w:val="0F243E"/>
              </w:rPr>
              <w:t>52,6</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tcPr>
          <w:p w:rsidR="00EB1B77" w:rsidRPr="009C350C" w:rsidRDefault="00EB1B77" w:rsidP="009C350C">
            <w:pPr>
              <w:pStyle w:val="gg1"/>
              <w:rPr>
                <w:rFonts w:eastAsia="Times New Roman"/>
                <w:color w:val="0F243E"/>
              </w:rPr>
            </w:pPr>
            <w:r w:rsidRPr="009C350C">
              <w:rPr>
                <w:rFonts w:eastAsia="Times New Roman"/>
                <w:color w:val="0F243E"/>
              </w:rPr>
              <w:t>57,8</w:t>
            </w:r>
          </w:p>
        </w:tc>
        <w:tc>
          <w:tcPr>
            <w:tcW w:w="1767" w:type="dxa"/>
            <w:tcBorders>
              <w:top w:val="single" w:sz="4" w:space="0" w:color="auto"/>
              <w:left w:val="nil"/>
              <w:bottom w:val="single" w:sz="4" w:space="0" w:color="auto"/>
              <w:right w:val="single" w:sz="4" w:space="0" w:color="auto"/>
            </w:tcBorders>
            <w:shd w:val="clear" w:color="auto" w:fill="C6D9F1" w:themeFill="text2" w:themeFillTint="33"/>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single" w:sz="4" w:space="0" w:color="auto"/>
              <w:left w:val="nil"/>
              <w:bottom w:val="single" w:sz="4" w:space="0" w:color="auto"/>
              <w:right w:val="single" w:sz="4" w:space="0" w:color="auto"/>
            </w:tcBorders>
            <w:shd w:val="clear" w:color="auto" w:fill="C6D9F1" w:themeFill="text2" w:themeFillTint="33"/>
          </w:tcPr>
          <w:p w:rsidR="00EB1B77" w:rsidRPr="009C350C" w:rsidRDefault="00EB1B77" w:rsidP="009C350C">
            <w:pPr>
              <w:pStyle w:val="gg1"/>
              <w:rPr>
                <w:rFonts w:eastAsia="Times New Roman"/>
              </w:rPr>
            </w:pPr>
            <w:r w:rsidRPr="009C350C">
              <w:rPr>
                <w:rFonts w:eastAsia="Times New Roman"/>
              </w:rPr>
              <w:t>70,3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18</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Retków</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19</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Rządza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20</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Sokóle</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21</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Suchowizna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22</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Szymankowszczyzna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57,1</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rPr>
              <w:t>71,6</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color w:val="0F243E"/>
              </w:rPr>
              <w:t>85.1</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23</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Wólka Czarnińska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color w:val="0F243E"/>
              </w:rPr>
            </w:pPr>
            <w:r w:rsidRPr="009C350C">
              <w:rPr>
                <w:rFonts w:eastAsia="Times New Roman"/>
                <w:color w:val="0F243E"/>
              </w:rPr>
              <w:t>57,1</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color w:val="0F243E"/>
                <w:shd w:val="clear" w:color="auto" w:fill="8DB3E2" w:themeFill="text2" w:themeFillTint="66"/>
              </w:rPr>
              <w:t>71,6</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color w:val="0F243E"/>
              </w:rPr>
              <w:t>85.1</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24</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Wólka Konstancja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color w:val="0F243E"/>
              </w:rPr>
            </w:pPr>
            <w:r w:rsidRPr="009C350C">
              <w:rPr>
                <w:rFonts w:eastAsia="Times New Roman"/>
                <w:color w:val="0F243E"/>
              </w:rPr>
              <w:t>57,1</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78,4</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rPr>
              <w:t>71,6</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rPr>
            </w:pPr>
            <w:r w:rsidRPr="009C350C">
              <w:rPr>
                <w:rFonts w:eastAsia="Times New Roman"/>
                <w:color w:val="0F243E"/>
              </w:rPr>
              <w:t>85.1</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25</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Wólka Piecząca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26</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Wólka Wybraniecka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57,8</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rPr>
                <w:rFonts w:eastAsia="Times New Roman"/>
              </w:rPr>
              <w:t>70,3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27</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Zalesie</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28</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Zawiesiuchy</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52,6</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57,8</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rPr>
                <w:rFonts w:eastAsia="Times New Roman"/>
              </w:rPr>
              <w:t>57,8</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rPr>
                <w:rFonts w:eastAsia="Times New Roman"/>
              </w:rPr>
              <w:t>70,3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29</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Stanisławów</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tcPr>
          <w:p w:rsidR="00EB1B77" w:rsidRPr="009C350C" w:rsidRDefault="00EB1B77" w:rsidP="009C350C">
            <w:pPr>
              <w:pStyle w:val="gg1"/>
              <w:rPr>
                <w:rFonts w:eastAsia="Times New Roman"/>
                <w:color w:val="0F243E"/>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shd w:val="clear" w:color="auto" w:fill="C6D9F1" w:themeFill="text2" w:themeFillTint="33"/>
          </w:tcPr>
          <w:p w:rsidR="00EB1B77" w:rsidRPr="009C350C" w:rsidRDefault="00EB1B77" w:rsidP="009C350C">
            <w:pPr>
              <w:pStyle w:val="gg1"/>
              <w:rPr>
                <w:rFonts w:eastAsia="Times New Roman"/>
                <w:color w:val="0F243E"/>
              </w:rPr>
            </w:pPr>
            <w:r w:rsidRPr="009C350C">
              <w:rPr>
                <w:rFonts w:eastAsia="Times New Roman"/>
                <w:color w:val="0F243E"/>
              </w:rPr>
              <w:t>71,1</w:t>
            </w:r>
          </w:p>
        </w:tc>
        <w:tc>
          <w:tcPr>
            <w:tcW w:w="1635" w:type="dxa"/>
            <w:tcBorders>
              <w:top w:val="single" w:sz="4" w:space="0" w:color="auto"/>
              <w:left w:val="nil"/>
              <w:bottom w:val="single" w:sz="4" w:space="0" w:color="auto"/>
              <w:right w:val="single" w:sz="4" w:space="0" w:color="auto"/>
            </w:tcBorders>
            <w:shd w:val="clear" w:color="auto" w:fill="C6D9F1" w:themeFill="text2" w:themeFillTint="33"/>
          </w:tcPr>
          <w:p w:rsidR="00EB1B77" w:rsidRPr="009C350C" w:rsidRDefault="00EB1B77" w:rsidP="009C350C">
            <w:pPr>
              <w:pStyle w:val="gg1"/>
              <w:rPr>
                <w:rFonts w:eastAsia="Times New Roman"/>
                <w:color w:val="0F243E"/>
              </w:rPr>
            </w:pPr>
            <w:r w:rsidRPr="009C350C">
              <w:rPr>
                <w:rFonts w:eastAsia="Times New Roman"/>
                <w:color w:val="0F243E"/>
              </w:rPr>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Stanisławów 1</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30</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Stanisławów 2</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31</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Stanisławów 3</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32</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Stanisławów 4</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60,3</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olor w:val="0F243E"/>
              </w:rPr>
              <w:t>62,1</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71,1</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color w:val="0F243E"/>
              </w:rPr>
            </w:pPr>
            <w:r w:rsidRPr="009C350C">
              <w:t>78,3</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r w:rsidRPr="009C350C">
              <w:rPr>
                <w:rFonts w:eastAsia="Times New Roman"/>
              </w:rPr>
              <w:t>33</w:t>
            </w: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gmina</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bCs/>
              </w:rPr>
              <w:t>-</w:t>
            </w:r>
            <w:r w:rsidRPr="009C350C">
              <w:t>56,06</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bCs/>
              </w:rPr>
              <w:t>-</w:t>
            </w:r>
            <w:r w:rsidRPr="009C350C">
              <w:t>62,62</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bCs/>
              </w:rPr>
            </w:pPr>
            <w:r w:rsidRPr="009C350C">
              <w:t>63,89</w:t>
            </w: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rPr>
                <w:rFonts w:eastAsia="Times New Roman"/>
                <w:bCs/>
              </w:rPr>
            </w:pPr>
            <w:r w:rsidRPr="009C350C">
              <w:t>55,69</w:t>
            </w: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rPr>
              <w:t>powiat miński</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bCs/>
              </w:rPr>
            </w:pPr>
            <w:r w:rsidRPr="009C350C">
              <w:rPr>
                <w:rFonts w:eastAsia="Times New Roman"/>
                <w:bCs/>
              </w:rPr>
              <w:t>64,5</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bCs/>
              </w:rPr>
            </w:pPr>
            <w:r w:rsidRPr="009C350C">
              <w:rPr>
                <w:rFonts w:eastAsia="Times New Roman"/>
                <w:bCs/>
              </w:rPr>
              <w:t>72,0</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pP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pPr>
          </w:p>
        </w:tc>
      </w:tr>
      <w:tr w:rsidR="00EB1B77" w:rsidRPr="009C350C" w:rsidTr="00E04202">
        <w:trPr>
          <w:trHeight w:val="222"/>
        </w:trPr>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9C350C" w:rsidRDefault="00EB1B77" w:rsidP="009C350C">
            <w:pPr>
              <w:pStyle w:val="gg1"/>
              <w:rPr>
                <w:rFonts w:eastAsia="Times New Roman"/>
              </w:rPr>
            </w:pPr>
          </w:p>
        </w:tc>
        <w:tc>
          <w:tcPr>
            <w:tcW w:w="1817"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rPr>
            </w:pPr>
            <w:r w:rsidRPr="009C350C">
              <w:rPr>
                <w:rFonts w:eastAsia="Times New Roman" w:cs="Times New Roman"/>
                <w:b/>
                <w:color w:val="000000"/>
              </w:rPr>
              <w:t>województwo mazowieckie</w:t>
            </w:r>
          </w:p>
        </w:tc>
        <w:tc>
          <w:tcPr>
            <w:tcW w:w="1276"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bCs/>
              </w:rPr>
            </w:pPr>
            <w:r w:rsidRPr="009C350C">
              <w:rPr>
                <w:rFonts w:eastAsia="Times New Roman"/>
                <w:bCs/>
              </w:rPr>
              <w:t>63,2</w:t>
            </w:r>
          </w:p>
        </w:tc>
        <w:tc>
          <w:tcPr>
            <w:tcW w:w="1701" w:type="dxa"/>
            <w:tcBorders>
              <w:top w:val="single" w:sz="4" w:space="0" w:color="auto"/>
              <w:left w:val="nil"/>
              <w:bottom w:val="single" w:sz="4" w:space="0" w:color="auto"/>
              <w:right w:val="single" w:sz="4" w:space="0" w:color="auto"/>
            </w:tcBorders>
            <w:shd w:val="clear" w:color="auto" w:fill="auto"/>
            <w:vAlign w:val="center"/>
          </w:tcPr>
          <w:p w:rsidR="00EB1B77" w:rsidRPr="009C350C" w:rsidRDefault="00EB1B77" w:rsidP="009C350C">
            <w:pPr>
              <w:pStyle w:val="gg1"/>
              <w:rPr>
                <w:rFonts w:eastAsia="Times New Roman"/>
                <w:bCs/>
              </w:rPr>
            </w:pPr>
            <w:r w:rsidRPr="009C350C">
              <w:rPr>
                <w:rFonts w:eastAsia="Times New Roman"/>
                <w:bCs/>
              </w:rPr>
              <w:t>70,9</w:t>
            </w:r>
          </w:p>
        </w:tc>
        <w:tc>
          <w:tcPr>
            <w:tcW w:w="1767" w:type="dxa"/>
            <w:tcBorders>
              <w:top w:val="single" w:sz="4" w:space="0" w:color="auto"/>
              <w:left w:val="nil"/>
              <w:bottom w:val="single" w:sz="4" w:space="0" w:color="auto"/>
              <w:right w:val="single" w:sz="4" w:space="0" w:color="auto"/>
            </w:tcBorders>
          </w:tcPr>
          <w:p w:rsidR="00EB1B77" w:rsidRPr="009C350C" w:rsidRDefault="00EB1B77" w:rsidP="009C350C">
            <w:pPr>
              <w:pStyle w:val="gg1"/>
            </w:pPr>
          </w:p>
        </w:tc>
        <w:tc>
          <w:tcPr>
            <w:tcW w:w="1635" w:type="dxa"/>
            <w:tcBorders>
              <w:top w:val="single" w:sz="4" w:space="0" w:color="auto"/>
              <w:left w:val="nil"/>
              <w:bottom w:val="single" w:sz="4" w:space="0" w:color="auto"/>
              <w:right w:val="single" w:sz="4" w:space="0" w:color="auto"/>
            </w:tcBorders>
          </w:tcPr>
          <w:p w:rsidR="00EB1B77" w:rsidRPr="009C350C" w:rsidRDefault="00EB1B77" w:rsidP="009C350C">
            <w:pPr>
              <w:pStyle w:val="gg1"/>
            </w:pPr>
          </w:p>
        </w:tc>
      </w:tr>
    </w:tbl>
    <w:p w:rsidR="00EB1B77" w:rsidRPr="00A6264A" w:rsidRDefault="00EB1B77" w:rsidP="009C350C">
      <w:pPr>
        <w:pStyle w:val="gg1"/>
        <w:rPr>
          <w:rFonts w:ascii="Candara" w:hAnsi="Candara"/>
        </w:rPr>
      </w:pPr>
      <w:r w:rsidRPr="00EA5DE3">
        <w:rPr>
          <w:rFonts w:ascii="Candara" w:hAnsi="Candara"/>
        </w:rPr>
        <w:tab/>
      </w:r>
      <w:r w:rsidRPr="00EA5DE3">
        <w:rPr>
          <w:rFonts w:ascii="Candara" w:hAnsi="Candara"/>
        </w:rPr>
        <w:tab/>
      </w:r>
      <w:r w:rsidRPr="00EA5DE3">
        <w:rPr>
          <w:rFonts w:ascii="Candara" w:hAnsi="Candara"/>
        </w:rPr>
        <w:tab/>
      </w:r>
    </w:p>
    <w:p w:rsidR="00EB1B77" w:rsidRPr="005D78F7" w:rsidRDefault="00EB1B77" w:rsidP="00EB1B77">
      <w:pPr>
        <w:spacing w:after="0"/>
        <w:jc w:val="both"/>
        <w:rPr>
          <w:rFonts w:ascii="Candera" w:eastAsiaTheme="minorEastAsia" w:hAnsi="Candera"/>
          <w:i/>
          <w:sz w:val="20"/>
          <w:szCs w:val="20"/>
        </w:rPr>
      </w:pPr>
      <w:r w:rsidRPr="005D78F7">
        <w:rPr>
          <w:rFonts w:ascii="Candera" w:eastAsiaTheme="minorEastAsia" w:hAnsi="Candera"/>
          <w:sz w:val="20"/>
          <w:szCs w:val="20"/>
        </w:rPr>
        <w:t xml:space="preserve">Źródło: </w:t>
      </w:r>
      <w:hyperlink r:id="rId106" w:history="1">
        <w:r w:rsidRPr="005D78F7">
          <w:rPr>
            <w:rFonts w:ascii="Candera" w:eastAsiaTheme="minorEastAsia" w:hAnsi="Candera"/>
            <w:i/>
            <w:sz w:val="20"/>
            <w:szCs w:val="20"/>
          </w:rPr>
          <w:t>https://www.cke.edu.pl/sprawdzian/wyniki/</w:t>
        </w:r>
      </w:hyperlink>
      <w:r w:rsidRPr="005D78F7">
        <w:rPr>
          <w:rFonts w:ascii="Candera" w:eastAsiaTheme="minorEastAsia" w:hAnsi="Candera"/>
          <w:i/>
          <w:sz w:val="20"/>
          <w:szCs w:val="20"/>
        </w:rPr>
        <w:t xml:space="preserve">, </w:t>
      </w:r>
    </w:p>
    <w:p w:rsidR="00EB1B77" w:rsidRPr="005D78F7" w:rsidRDefault="00EB1B77" w:rsidP="00EB1B77">
      <w:pPr>
        <w:spacing w:after="0"/>
        <w:jc w:val="both"/>
        <w:rPr>
          <w:rFonts w:ascii="Candera" w:eastAsiaTheme="minorEastAsia" w:hAnsi="Candera"/>
          <w:i/>
          <w:sz w:val="20"/>
          <w:szCs w:val="20"/>
        </w:rPr>
      </w:pPr>
      <w:r w:rsidRPr="005D78F7">
        <w:rPr>
          <w:rFonts w:ascii="Candera" w:eastAsiaTheme="minorEastAsia" w:hAnsi="Candera"/>
          <w:i/>
          <w:sz w:val="20"/>
          <w:szCs w:val="20"/>
        </w:rPr>
        <w:t>http://bip.oke.waw.pl/publikacje/podglad.php?id_publikacji=304</w:t>
      </w:r>
    </w:p>
    <w:p w:rsidR="00EB1B77" w:rsidRPr="00A74499" w:rsidRDefault="00EB1B77" w:rsidP="00EB1B77">
      <w:pPr>
        <w:spacing w:before="200"/>
        <w:jc w:val="both"/>
        <w:rPr>
          <w:rFonts w:ascii="Candera" w:eastAsiaTheme="minorEastAsia" w:hAnsi="Candera"/>
          <w:color w:val="FF0000"/>
        </w:rPr>
      </w:pPr>
      <w:r w:rsidRPr="00A74499">
        <w:rPr>
          <w:rFonts w:ascii="Candera" w:eastAsiaTheme="minorEastAsia" w:hAnsi="Candera"/>
        </w:rPr>
        <w:t>Na terenie gminy Stanisławów znajdują się 3 szkoły podstawowe (</w:t>
      </w:r>
      <w:r w:rsidRPr="00A74499">
        <w:rPr>
          <w:rFonts w:ascii="Candera" w:eastAsiaTheme="minorEastAsia" w:hAnsi="Candera"/>
          <w:bCs/>
        </w:rPr>
        <w:t>S</w:t>
      </w:r>
      <w:r w:rsidRPr="00A74499">
        <w:rPr>
          <w:rFonts w:ascii="Candera" w:eastAsiaTheme="minorEastAsia" w:hAnsi="Candera"/>
        </w:rPr>
        <w:t xml:space="preserve">zkoła Podstawowa im. Henryka Sienkiewicza w Stanisławowie, Szkoła Podstawowa im. K. K. Baczyńskiego w Ładzyniu, Szkoła Podstawowa im. Armii Krajowej w Pustelniku) oraz dwie szkoły gimnazjalne (Gimnazjum im. Cypriana Kamila Norwida w Stanisławowie, Gimnazjum w Pustelniku). Wszystkie placówki położone są w sołectwach, które potencjalnie zostaną objęte działaniami rewitalizacyjnymi.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Średnie wyniki sprawdzianu po VI klasie w szkołach gminy Stanisławów w porównaniu ze średnią dla powiatu mińskiego, województwa mazowieckiego i Polski w 2016 r. pokazano </w:t>
      </w:r>
      <w:r>
        <w:rPr>
          <w:rFonts w:ascii="Candera" w:eastAsiaTheme="minorEastAsia" w:hAnsi="Candera"/>
        </w:rPr>
        <w:br/>
      </w:r>
      <w:r w:rsidRPr="00A74499">
        <w:rPr>
          <w:rFonts w:ascii="Candera" w:eastAsiaTheme="minorEastAsia" w:hAnsi="Candera"/>
        </w:rPr>
        <w:t>w tabeli. Kolorem czerwonym zaznaczono wyniki gorsze zarówno od średniej dla powiatu, województwa, jak i od średniej dla całego kraju.</w:t>
      </w:r>
    </w:p>
    <w:p w:rsidR="00EB1B77" w:rsidRPr="00A74499" w:rsidRDefault="00EB1B77" w:rsidP="00EB1B77">
      <w:pPr>
        <w:spacing w:before="200"/>
        <w:jc w:val="both"/>
        <w:rPr>
          <w:rFonts w:ascii="Candera" w:eastAsiaTheme="minorEastAsia" w:hAnsi="Candera"/>
          <w:color w:val="FF0000"/>
        </w:rPr>
      </w:pPr>
      <w:r w:rsidRPr="00A74499">
        <w:rPr>
          <w:rFonts w:ascii="Candera" w:eastAsiaTheme="minorEastAsia" w:hAnsi="Candera"/>
        </w:rPr>
        <w:t>Z zaprezentowanych danych wynika, że we wszystkich analizowanych szkołach część pierwsza sprawdzianu ogółem, obejmująca język polski i matematykę, w 2016 roku wypadła gorzej niż średnia dla powiatu mińskiego, województwa mazowieckiego i Polski. Jest to bardzo niepokojąca sytuacja tym bardziej, iż w dwóch z wymienionych szkół (w Pustelniku</w:t>
      </w:r>
      <w:r>
        <w:rPr>
          <w:rFonts w:ascii="Candera" w:eastAsiaTheme="minorEastAsia" w:hAnsi="Candera"/>
        </w:rPr>
        <w:t xml:space="preserve"> </w:t>
      </w:r>
      <w:r w:rsidRPr="00A74499">
        <w:rPr>
          <w:rFonts w:ascii="Candera" w:eastAsiaTheme="minorEastAsia" w:hAnsi="Candera"/>
        </w:rPr>
        <w:t xml:space="preserve">i w Stanisławowie), średni wynik jest niższy zarówno w odniesieniu do języka polskiego, jaki matematyki. Tylko </w:t>
      </w:r>
      <w:r>
        <w:rPr>
          <w:rFonts w:ascii="Candera" w:eastAsiaTheme="minorEastAsia" w:hAnsi="Candera"/>
        </w:rPr>
        <w:br/>
      </w:r>
      <w:r w:rsidRPr="00A74499">
        <w:rPr>
          <w:rFonts w:ascii="Candera" w:eastAsiaTheme="minorEastAsia" w:hAnsi="Candera"/>
        </w:rPr>
        <w:t>w Szkole Podstawowej w Ładzyniu wynik z języka polskiego jest nieco wyższy (72,2%) od średniej dla powiatu (72,0%), województwa (70,9%) i kraju (71%). Niezadowalające okazały się również wyniki drugiej części egzaminu obejmującej język obcy (angielski). W Szkole Podstawowej w Pustelniku oraz w Szkole Podstawowej w Stanisławowie średnie wyniki wyniosły od</w:t>
      </w:r>
      <w:r w:rsidRPr="00A74499">
        <w:rPr>
          <w:rFonts w:ascii="Candera" w:eastAsiaTheme="minorEastAsia" w:hAnsi="Candera"/>
        </w:rPr>
        <w:lastRenderedPageBreak/>
        <w:t>powiednio 57,8% oraz 62,1%, a zatem znacznie mniej niż w powiecie mińskim, województwie mazowieckim i kraju (odpowiednio 73,8%, 70% i 71%). Porównując wyniki sprawdzianu należy mieć na uwadze granice obwodów poszczególnych szkół, a więc sołectwa, z których dzieci uczęszczają do tych szkół:</w:t>
      </w:r>
    </w:p>
    <w:p w:rsidR="00EB1B77" w:rsidRPr="00A74499" w:rsidRDefault="00EB1B77" w:rsidP="00EB1B77">
      <w:pPr>
        <w:numPr>
          <w:ilvl w:val="0"/>
          <w:numId w:val="1"/>
        </w:numPr>
        <w:spacing w:before="200" w:after="0"/>
        <w:ind w:left="426"/>
        <w:jc w:val="both"/>
        <w:rPr>
          <w:rFonts w:ascii="Candera" w:eastAsiaTheme="minorEastAsia" w:hAnsi="Candera"/>
        </w:rPr>
      </w:pPr>
      <w:r w:rsidRPr="00A74499">
        <w:rPr>
          <w:rFonts w:ascii="Candera" w:eastAsiaTheme="minorEastAsia" w:hAnsi="Candera"/>
        </w:rPr>
        <w:t>Granice obwodu Szkoły Podstawowej w Stanisławowie przebiegają: od północy wzdłuż granic wsi Ołd</w:t>
      </w:r>
      <w:r>
        <w:rPr>
          <w:rFonts w:ascii="Candera" w:eastAsiaTheme="minorEastAsia" w:hAnsi="Candera"/>
        </w:rPr>
        <w:t>a</w:t>
      </w:r>
      <w:r w:rsidRPr="00A74499">
        <w:rPr>
          <w:rFonts w:ascii="Candera" w:eastAsiaTheme="minorEastAsia" w:hAnsi="Candera"/>
        </w:rPr>
        <w:t>kowizna, od wschodu wzdłuż granic wsi Wólka Piecząca, Kolonie Stanisławów, Porąb, od południa wzdłuż granic wsi Porąb, Legacz, Suchowizna, Zalesie, od zachodu wzdłuż granic wsi Mały Stanisławów, Retków, Papiernia.</w:t>
      </w:r>
    </w:p>
    <w:p w:rsidR="00EB1B77" w:rsidRPr="00A74499" w:rsidRDefault="00EB1B77" w:rsidP="00EB1B77">
      <w:pPr>
        <w:numPr>
          <w:ilvl w:val="0"/>
          <w:numId w:val="1"/>
        </w:numPr>
        <w:spacing w:before="200" w:after="0"/>
        <w:ind w:left="426"/>
        <w:jc w:val="both"/>
        <w:rPr>
          <w:rFonts w:ascii="Candera" w:eastAsiaTheme="minorEastAsia" w:hAnsi="Candera"/>
        </w:rPr>
      </w:pPr>
      <w:r w:rsidRPr="00A74499">
        <w:rPr>
          <w:rFonts w:ascii="Candera" w:eastAsiaTheme="minorEastAsia" w:hAnsi="Candera"/>
        </w:rPr>
        <w:t>Granice obwodu Szkoły Podstawowej w Pustelniku przebiegają: od północy wzdłuż granic wsi Zawiesiuchy, Cisówka, Ciopan, od wschodu wzdłuż granic wsi Goździówka, Wólka Wybraniecka, od południa wzdłuż granic wsi Wólka Wybraniecka, Goździówka, Pustelnik, od zachodu wzdłuż granic wsi Pustelnik, Łęka.</w:t>
      </w:r>
    </w:p>
    <w:p w:rsidR="00EB1B77" w:rsidRPr="00A74499" w:rsidRDefault="00EB1B77" w:rsidP="00EB1B77">
      <w:pPr>
        <w:numPr>
          <w:ilvl w:val="0"/>
          <w:numId w:val="1"/>
        </w:numPr>
        <w:spacing w:before="200" w:after="0"/>
        <w:ind w:left="426"/>
        <w:jc w:val="both"/>
        <w:rPr>
          <w:rFonts w:ascii="Candera" w:eastAsiaTheme="minorEastAsia" w:hAnsi="Candera"/>
        </w:rPr>
      </w:pPr>
      <w:r w:rsidRPr="00A74499">
        <w:rPr>
          <w:rFonts w:ascii="Candera" w:eastAsiaTheme="minorEastAsia" w:hAnsi="Candera"/>
        </w:rPr>
        <w:t>Granice obwodu Szkoły Podstawowej w Ładzyniu przebiegają: od północy wzdłuż granic wsi Wólka Konstancja, Lubomin, Wólka Czarnińska, od wschodu wzdłuż granic wsi Czarna, od południa wzdłuż granic wsi Borek Czarniński, Ładzyń, od zachodu wzdłuż granic wsi Wólka Konstancja.</w:t>
      </w:r>
    </w:p>
    <w:p w:rsidR="00EB1B77" w:rsidRDefault="00EB1B77" w:rsidP="00EB1B77">
      <w:pPr>
        <w:spacing w:before="200"/>
        <w:jc w:val="both"/>
        <w:rPr>
          <w:rFonts w:ascii="Candera" w:eastAsiaTheme="minorEastAsia" w:hAnsi="Candera"/>
        </w:rPr>
      </w:pPr>
      <w:r w:rsidRPr="00A74499">
        <w:rPr>
          <w:rFonts w:ascii="Candera" w:eastAsiaTheme="minorEastAsia" w:hAnsi="Candera"/>
        </w:rPr>
        <w:t>Niezadowalające okazały się również wyniki egzaminu gimnazjalnego. Średnie wyniki dla szkół gimnazjalnych zlokalizowanych na terenie gminy (a zarazem na potencjalnych obszarach wskazanych do rewitalizacji) pokazano w poniższej tabeli, odnosząc je do średnich dla powiatu mińskiego, województwa mazowieckiego i Polski. Kolorem czerwonym zaznaczono wyniki gorsze zarówno od średniej dla powiatu, województwa, jak i całego kraju.</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Jak wynika z tabeli </w:t>
      </w:r>
      <w:r>
        <w:rPr>
          <w:rFonts w:ascii="Candera" w:eastAsiaTheme="minorEastAsia" w:hAnsi="Candera"/>
        </w:rPr>
        <w:t>12</w:t>
      </w:r>
      <w:r w:rsidRPr="00A74499">
        <w:rPr>
          <w:rFonts w:ascii="Candera" w:eastAsiaTheme="minorEastAsia" w:hAnsi="Candera"/>
        </w:rPr>
        <w:t xml:space="preserve">, najbardziej niepokojące są wyniki egzaminu z zakresu języków obcych. Język angielski, zdawany w obu analizowanych szkołach, w 2016 roku wypadł znacznie gorzej od średnich dla powiatu, województwa i kraju zarówno w części podstawowej i rozszerzonej egzaminu. Są to różnice rzędu 10 punktów procentowych. Uczniowie z gminy Stanisławów lepiej poradzili sobie z zadaniami z języka polskiego, jednakże w obu analizowanych szkołach otrzymany wynik jest niższy od średniej dla powiatu, województwa i kraju. Zarówno w Stanisławowie, jak i Pustelniku, gorzej od średniej dla powiatu mińskiego, województwa mazowieckiego </w:t>
      </w:r>
      <w:r>
        <w:rPr>
          <w:rFonts w:ascii="Candera" w:eastAsiaTheme="minorEastAsia" w:hAnsi="Candera"/>
        </w:rPr>
        <w:br/>
      </w:r>
      <w:r w:rsidRPr="00A74499">
        <w:rPr>
          <w:rFonts w:ascii="Candera" w:eastAsiaTheme="minorEastAsia" w:hAnsi="Candera"/>
        </w:rPr>
        <w:t xml:space="preserve">i kraju plasują się wyniki z części matematyczno – przyrodniczej, z zakresu matematyki. W Gimnazjum w Stanisławowie tylko jeden uśredniony wynik jest wyższy od średnich dla powiatu, województwa i kraju: część matematyczno – przyrodnicza, zadania z zakresu przedmiotów przyrodniczych (52,9%, podczas gdy w powiecie 45,9%, w województwie 52,3%, a w kraju 51%). W Gimnazjum w Pustelniku uczniowie stosunkowo dobrze poradzili sobie z zadaniami </w:t>
      </w:r>
      <w:r>
        <w:rPr>
          <w:rFonts w:ascii="Candera" w:eastAsiaTheme="minorEastAsia" w:hAnsi="Candera"/>
        </w:rPr>
        <w:br/>
      </w:r>
      <w:r w:rsidRPr="00A74499">
        <w:rPr>
          <w:rFonts w:ascii="Candera" w:eastAsiaTheme="minorEastAsia" w:hAnsi="Candera"/>
        </w:rPr>
        <w:t xml:space="preserve">z zakresu historii i wiedzy o społeczeństwie (57,5%, podczas gdy w powiecie 57,0%, w województwie 57%, a w kraju 56%).  </w:t>
      </w: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Pr="00A74499" w:rsidRDefault="00E04202" w:rsidP="00EB1B77">
      <w:pPr>
        <w:spacing w:before="200"/>
        <w:jc w:val="both"/>
        <w:rPr>
          <w:rFonts w:ascii="Candera" w:eastAsiaTheme="minorEastAsia" w:hAnsi="Candera"/>
        </w:rPr>
      </w:pPr>
    </w:p>
    <w:p w:rsidR="00EB1B77" w:rsidRPr="00A74499" w:rsidRDefault="00EB1B77" w:rsidP="00EB1B77">
      <w:pPr>
        <w:spacing w:after="0"/>
        <w:jc w:val="both"/>
        <w:rPr>
          <w:rFonts w:ascii="Candera" w:eastAsiaTheme="minorEastAsia" w:hAnsi="Candera"/>
          <w:b/>
        </w:rPr>
      </w:pPr>
      <w:r w:rsidRPr="00204CF4">
        <w:rPr>
          <w:rFonts w:ascii="Candera" w:eastAsiaTheme="minorEastAsia" w:hAnsi="Candera"/>
        </w:rPr>
        <w:lastRenderedPageBreak/>
        <w:t xml:space="preserve">Tabela </w:t>
      </w:r>
      <w:r>
        <w:rPr>
          <w:rFonts w:ascii="Candera" w:eastAsiaTheme="minorEastAsia" w:hAnsi="Candera"/>
        </w:rPr>
        <w:t>8</w:t>
      </w:r>
      <w:r w:rsidRPr="00204CF4">
        <w:rPr>
          <w:rFonts w:ascii="Candera" w:eastAsiaTheme="minorEastAsia" w:hAnsi="Candera"/>
        </w:rPr>
        <w:t>.</w:t>
      </w:r>
      <w:r w:rsidRPr="00A74499">
        <w:rPr>
          <w:rFonts w:ascii="Candera" w:eastAsiaTheme="minorEastAsia" w:hAnsi="Candera"/>
          <w:b/>
        </w:rPr>
        <w:t xml:space="preserve"> Średnie wyniki egzaminu gimnazjalnego w szkołach gminy Stanisławów</w:t>
      </w:r>
      <w:r w:rsidRPr="00A74499">
        <w:rPr>
          <w:rFonts w:ascii="Candera" w:eastAsiaTheme="minorEastAsia" w:hAnsi="Candera"/>
          <w:b/>
        </w:rPr>
        <w:br/>
        <w:t>w porównaniu ze średnią dla województwa mazowieckiego i kraju w 2016 roku (%)</w:t>
      </w:r>
    </w:p>
    <w:p w:rsidR="00EB1B77" w:rsidRPr="00A74499" w:rsidRDefault="00EB1B77" w:rsidP="00EB1B77">
      <w:pPr>
        <w:spacing w:after="0"/>
        <w:jc w:val="both"/>
        <w:rPr>
          <w:rFonts w:ascii="Candera" w:eastAsiaTheme="minorEastAsia" w:hAnsi="Candera"/>
          <w:b/>
        </w:rPr>
      </w:pPr>
    </w:p>
    <w:tbl>
      <w:tblPr>
        <w:tblStyle w:val="rednialista2akcent1"/>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7"/>
        <w:gridCol w:w="1024"/>
        <w:gridCol w:w="1135"/>
        <w:gridCol w:w="1135"/>
        <w:gridCol w:w="992"/>
        <w:gridCol w:w="1133"/>
        <w:gridCol w:w="1135"/>
      </w:tblGrid>
      <w:tr w:rsidR="00EB1B77" w:rsidRPr="00204CF4" w:rsidTr="00E0420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31" w:type="pct"/>
            <w:shd w:val="clear" w:color="auto" w:fill="D6E3BC" w:themeFill="accent3" w:themeFillTint="66"/>
            <w:noWrap/>
            <w:hideMark/>
          </w:tcPr>
          <w:p w:rsidR="00EB1B77" w:rsidRPr="00204CF4" w:rsidRDefault="00EB1B77" w:rsidP="00E04202">
            <w:pPr>
              <w:pStyle w:val="gg1"/>
              <w:rPr>
                <w:rFonts w:eastAsia="Times New Roman"/>
              </w:rPr>
            </w:pPr>
          </w:p>
        </w:tc>
        <w:tc>
          <w:tcPr>
            <w:tcW w:w="558" w:type="pct"/>
            <w:shd w:val="clear" w:color="auto" w:fill="D6E3BC" w:themeFill="accent3" w:themeFillTint="66"/>
            <w:noWrap/>
            <w:hideMark/>
          </w:tcPr>
          <w:p w:rsidR="00EB1B77" w:rsidRPr="00204CF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204CF4">
              <w:rPr>
                <w:rFonts w:eastAsia="Times New Roman"/>
                <w:b/>
              </w:rPr>
              <w:t>GH-H</w:t>
            </w:r>
          </w:p>
        </w:tc>
        <w:tc>
          <w:tcPr>
            <w:tcW w:w="618" w:type="pct"/>
            <w:shd w:val="clear" w:color="auto" w:fill="D6E3BC" w:themeFill="accent3" w:themeFillTint="66"/>
            <w:noWrap/>
            <w:hideMark/>
          </w:tcPr>
          <w:p w:rsidR="00EB1B77" w:rsidRPr="00204CF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204CF4">
              <w:rPr>
                <w:rFonts w:eastAsia="Times New Roman"/>
                <w:b/>
              </w:rPr>
              <w:t>GH-P</w:t>
            </w:r>
          </w:p>
        </w:tc>
        <w:tc>
          <w:tcPr>
            <w:tcW w:w="618" w:type="pct"/>
            <w:shd w:val="clear" w:color="auto" w:fill="D6E3BC" w:themeFill="accent3" w:themeFillTint="66"/>
            <w:noWrap/>
            <w:hideMark/>
          </w:tcPr>
          <w:p w:rsidR="00EB1B77" w:rsidRPr="00204CF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204CF4">
              <w:rPr>
                <w:rFonts w:eastAsia="Times New Roman"/>
                <w:b/>
              </w:rPr>
              <w:t>GM-M</w:t>
            </w:r>
          </w:p>
        </w:tc>
        <w:tc>
          <w:tcPr>
            <w:tcW w:w="540" w:type="pct"/>
            <w:shd w:val="clear" w:color="auto" w:fill="D6E3BC" w:themeFill="accent3" w:themeFillTint="66"/>
            <w:noWrap/>
            <w:hideMark/>
          </w:tcPr>
          <w:p w:rsidR="00EB1B77" w:rsidRPr="00204CF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204CF4">
              <w:rPr>
                <w:rFonts w:eastAsia="Times New Roman"/>
                <w:b/>
              </w:rPr>
              <w:t>GM-P</w:t>
            </w:r>
          </w:p>
        </w:tc>
        <w:tc>
          <w:tcPr>
            <w:tcW w:w="617" w:type="pct"/>
            <w:shd w:val="clear" w:color="auto" w:fill="D6E3BC" w:themeFill="accent3" w:themeFillTint="66"/>
            <w:noWrap/>
            <w:hideMark/>
          </w:tcPr>
          <w:p w:rsidR="00EB1B77" w:rsidRPr="00204CF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204CF4">
              <w:rPr>
                <w:rFonts w:eastAsia="Times New Roman"/>
                <w:b/>
              </w:rPr>
              <w:t>GA-P</w:t>
            </w:r>
          </w:p>
        </w:tc>
        <w:tc>
          <w:tcPr>
            <w:tcW w:w="618" w:type="pct"/>
            <w:shd w:val="clear" w:color="auto" w:fill="D6E3BC" w:themeFill="accent3" w:themeFillTint="66"/>
            <w:noWrap/>
            <w:hideMark/>
          </w:tcPr>
          <w:p w:rsidR="00EB1B77" w:rsidRPr="00204CF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204CF4">
              <w:rPr>
                <w:rFonts w:eastAsia="Times New Roman"/>
                <w:b/>
              </w:rPr>
              <w:t>GA-R</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1" w:type="pct"/>
            <w:noWrap/>
            <w:hideMark/>
          </w:tcPr>
          <w:p w:rsidR="00EB1B77" w:rsidRPr="00A74499" w:rsidRDefault="00EB1B77" w:rsidP="00E04202">
            <w:pPr>
              <w:pStyle w:val="gg1"/>
              <w:rPr>
                <w:rFonts w:eastAsia="Times New Roman" w:cs="Arial"/>
              </w:rPr>
            </w:pPr>
            <w:r w:rsidRPr="00A74499">
              <w:rPr>
                <w:rFonts w:eastAsia="Times New Roman" w:cs="Arial"/>
              </w:rPr>
              <w:t>Gimnazjum w Stanisławowie</w:t>
            </w:r>
          </w:p>
        </w:tc>
        <w:tc>
          <w:tcPr>
            <w:tcW w:w="558" w:type="pct"/>
            <w:shd w:val="clear" w:color="auto" w:fill="auto"/>
            <w:noWrap/>
            <w:hideMark/>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53,8</w:t>
            </w:r>
          </w:p>
        </w:tc>
        <w:tc>
          <w:tcPr>
            <w:tcW w:w="618" w:type="pct"/>
            <w:shd w:val="clear" w:color="auto" w:fill="auto"/>
            <w:noWrap/>
            <w:hideMark/>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67,7</w:t>
            </w:r>
          </w:p>
        </w:tc>
        <w:tc>
          <w:tcPr>
            <w:tcW w:w="618" w:type="pct"/>
            <w:shd w:val="clear" w:color="auto" w:fill="auto"/>
            <w:noWrap/>
            <w:hideMark/>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44,7</w:t>
            </w:r>
          </w:p>
        </w:tc>
        <w:tc>
          <w:tcPr>
            <w:tcW w:w="540" w:type="pct"/>
            <w:shd w:val="clear" w:color="auto" w:fill="auto"/>
            <w:noWrap/>
            <w:hideMark/>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52,9</w:t>
            </w:r>
          </w:p>
        </w:tc>
        <w:tc>
          <w:tcPr>
            <w:tcW w:w="617" w:type="pct"/>
            <w:shd w:val="clear" w:color="auto" w:fill="auto"/>
            <w:noWrap/>
            <w:hideMark/>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55,0</w:t>
            </w:r>
          </w:p>
        </w:tc>
        <w:tc>
          <w:tcPr>
            <w:tcW w:w="618" w:type="pct"/>
            <w:shd w:val="clear" w:color="auto" w:fill="auto"/>
            <w:noWrap/>
            <w:hideMark/>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35,4</w:t>
            </w:r>
          </w:p>
        </w:tc>
      </w:tr>
      <w:tr w:rsidR="00EB1B77" w:rsidRPr="00A74499" w:rsidTr="00E04202">
        <w:trPr>
          <w:trHeight w:val="300"/>
        </w:trPr>
        <w:tc>
          <w:tcPr>
            <w:cnfStyle w:val="001000000000" w:firstRow="0" w:lastRow="0" w:firstColumn="1" w:lastColumn="0" w:oddVBand="0" w:evenVBand="0" w:oddHBand="0" w:evenHBand="0" w:firstRowFirstColumn="0" w:firstRowLastColumn="0" w:lastRowFirstColumn="0" w:lastRowLastColumn="0"/>
            <w:tcW w:w="1431" w:type="pct"/>
            <w:noWrap/>
            <w:hideMark/>
          </w:tcPr>
          <w:p w:rsidR="00EB1B77" w:rsidRPr="00A74499" w:rsidRDefault="00EB1B77" w:rsidP="00E04202">
            <w:pPr>
              <w:pStyle w:val="gg1"/>
              <w:rPr>
                <w:rFonts w:eastAsia="Times New Roman" w:cs="Arial"/>
              </w:rPr>
            </w:pPr>
            <w:r w:rsidRPr="00A74499">
              <w:rPr>
                <w:rFonts w:eastAsia="Times New Roman" w:cs="Arial"/>
              </w:rPr>
              <w:t>Gimnazjum w Pustelniku</w:t>
            </w:r>
          </w:p>
        </w:tc>
        <w:tc>
          <w:tcPr>
            <w:tcW w:w="55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57,5</w:t>
            </w:r>
          </w:p>
        </w:tc>
        <w:tc>
          <w:tcPr>
            <w:tcW w:w="61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68,8</w:t>
            </w:r>
          </w:p>
        </w:tc>
        <w:tc>
          <w:tcPr>
            <w:tcW w:w="61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43,1</w:t>
            </w:r>
          </w:p>
        </w:tc>
        <w:tc>
          <w:tcPr>
            <w:tcW w:w="540"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45,9</w:t>
            </w:r>
          </w:p>
        </w:tc>
        <w:tc>
          <w:tcPr>
            <w:tcW w:w="617"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54,2</w:t>
            </w:r>
          </w:p>
        </w:tc>
        <w:tc>
          <w:tcPr>
            <w:tcW w:w="61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35,8</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1" w:type="pct"/>
            <w:noWrap/>
          </w:tcPr>
          <w:p w:rsidR="00EB1B77" w:rsidRPr="00A74499" w:rsidRDefault="00EB1B77" w:rsidP="00E04202">
            <w:pPr>
              <w:pStyle w:val="gg1"/>
              <w:rPr>
                <w:rFonts w:eastAsia="Times New Roman"/>
                <w:b/>
              </w:rPr>
            </w:pPr>
            <w:r w:rsidRPr="00A74499">
              <w:rPr>
                <w:rFonts w:eastAsia="Times New Roman"/>
                <w:b/>
              </w:rPr>
              <w:t>powiat miński</w:t>
            </w:r>
          </w:p>
        </w:tc>
        <w:tc>
          <w:tcPr>
            <w:tcW w:w="55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57,0</w:t>
            </w:r>
          </w:p>
        </w:tc>
        <w:tc>
          <w:tcPr>
            <w:tcW w:w="61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71,4</w:t>
            </w:r>
          </w:p>
        </w:tc>
        <w:tc>
          <w:tcPr>
            <w:tcW w:w="61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51,3</w:t>
            </w:r>
          </w:p>
        </w:tc>
        <w:tc>
          <w:tcPr>
            <w:tcW w:w="540"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52,7</w:t>
            </w:r>
          </w:p>
        </w:tc>
        <w:tc>
          <w:tcPr>
            <w:tcW w:w="617"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66,6</w:t>
            </w:r>
          </w:p>
        </w:tc>
        <w:tc>
          <w:tcPr>
            <w:tcW w:w="61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47,5</w:t>
            </w:r>
          </w:p>
        </w:tc>
      </w:tr>
      <w:tr w:rsidR="00EB1B77" w:rsidRPr="00A74499" w:rsidTr="00E04202">
        <w:trPr>
          <w:trHeight w:val="300"/>
        </w:trPr>
        <w:tc>
          <w:tcPr>
            <w:cnfStyle w:val="001000000000" w:firstRow="0" w:lastRow="0" w:firstColumn="1" w:lastColumn="0" w:oddVBand="0" w:evenVBand="0" w:oddHBand="0" w:evenHBand="0" w:firstRowFirstColumn="0" w:firstRowLastColumn="0" w:lastRowFirstColumn="0" w:lastRowLastColumn="0"/>
            <w:tcW w:w="1431" w:type="pct"/>
            <w:noWrap/>
            <w:hideMark/>
          </w:tcPr>
          <w:p w:rsidR="00EB1B77" w:rsidRPr="00A74499" w:rsidRDefault="00EB1B77" w:rsidP="00E04202">
            <w:pPr>
              <w:pStyle w:val="gg1"/>
              <w:rPr>
                <w:rFonts w:eastAsia="Times New Roman"/>
                <w:b/>
              </w:rPr>
            </w:pPr>
            <w:r w:rsidRPr="00A74499">
              <w:rPr>
                <w:rFonts w:eastAsia="Times New Roman"/>
                <w:b/>
              </w:rPr>
              <w:t>województwo mazowieckie</w:t>
            </w:r>
          </w:p>
        </w:tc>
        <w:tc>
          <w:tcPr>
            <w:tcW w:w="55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57,0</w:t>
            </w:r>
          </w:p>
        </w:tc>
        <w:tc>
          <w:tcPr>
            <w:tcW w:w="61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70,1</w:t>
            </w:r>
          </w:p>
        </w:tc>
        <w:tc>
          <w:tcPr>
            <w:tcW w:w="61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49,7</w:t>
            </w:r>
          </w:p>
        </w:tc>
        <w:tc>
          <w:tcPr>
            <w:tcW w:w="540"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52,3</w:t>
            </w:r>
          </w:p>
        </w:tc>
        <w:tc>
          <w:tcPr>
            <w:tcW w:w="617"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64,4</w:t>
            </w:r>
          </w:p>
        </w:tc>
        <w:tc>
          <w:tcPr>
            <w:tcW w:w="618" w:type="pct"/>
            <w:shd w:val="clear" w:color="auto" w:fill="auto"/>
            <w:noWrap/>
            <w:hideMark/>
          </w:tcPr>
          <w:p w:rsidR="00EB1B77" w:rsidRPr="00FE630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rPr>
            </w:pPr>
            <w:r w:rsidRPr="00FE6309">
              <w:rPr>
                <w:rFonts w:eastAsia="Times New Roman" w:cs="Arial"/>
              </w:rPr>
              <w:t>46,1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1" w:type="pct"/>
            <w:noWrap/>
          </w:tcPr>
          <w:p w:rsidR="00EB1B77" w:rsidRPr="00A74499" w:rsidRDefault="00EB1B77" w:rsidP="00E04202">
            <w:pPr>
              <w:pStyle w:val="gg1"/>
              <w:rPr>
                <w:rFonts w:eastAsia="Times New Roman"/>
                <w:b/>
              </w:rPr>
            </w:pPr>
            <w:r w:rsidRPr="00A74499">
              <w:rPr>
                <w:rFonts w:eastAsia="Times New Roman"/>
                <w:b/>
              </w:rPr>
              <w:t>Polska</w:t>
            </w:r>
          </w:p>
        </w:tc>
        <w:tc>
          <w:tcPr>
            <w:tcW w:w="55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56</w:t>
            </w:r>
          </w:p>
        </w:tc>
        <w:tc>
          <w:tcPr>
            <w:tcW w:w="61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69</w:t>
            </w:r>
          </w:p>
        </w:tc>
        <w:tc>
          <w:tcPr>
            <w:tcW w:w="61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49</w:t>
            </w:r>
          </w:p>
        </w:tc>
        <w:tc>
          <w:tcPr>
            <w:tcW w:w="540"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51</w:t>
            </w:r>
          </w:p>
        </w:tc>
        <w:tc>
          <w:tcPr>
            <w:tcW w:w="617"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64</w:t>
            </w:r>
          </w:p>
        </w:tc>
        <w:tc>
          <w:tcPr>
            <w:tcW w:w="618" w:type="pct"/>
            <w:shd w:val="clear" w:color="auto" w:fill="auto"/>
            <w:noWrap/>
          </w:tcPr>
          <w:p w:rsidR="00EB1B77" w:rsidRPr="00FE630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rPr>
            </w:pPr>
            <w:r w:rsidRPr="00FE6309">
              <w:rPr>
                <w:rFonts w:eastAsia="Times New Roman" w:cs="Arial"/>
              </w:rPr>
              <w:t>45</w:t>
            </w:r>
          </w:p>
        </w:tc>
      </w:tr>
    </w:tbl>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Egzamin gimnazjalny część:</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GH–H – humanistyczna, zadania z zakresu historii i wiedzy o społeczeństwie,</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GH–P – humanistyczna, zadania z zakresu j. polskiego,</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GM–M – matematyczno – przyrodnicza, zadania z zakresu matematyki,</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GM–P – matematyczno – przyrodnicza, zadania z zakresu przedmiotów przyrodniczych,</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GA–P – z języka angielskiego, poziom podstawowy,</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GA–R – z języka angielskiego, poziom rozszerzony,</w:t>
      </w:r>
    </w:p>
    <w:p w:rsidR="00EB1B77" w:rsidRPr="00204CF4" w:rsidRDefault="00EB1B77" w:rsidP="00EB1B77">
      <w:pPr>
        <w:spacing w:after="0"/>
        <w:jc w:val="both"/>
        <w:rPr>
          <w:rFonts w:ascii="Candera" w:eastAsiaTheme="minorEastAsia" w:hAnsi="Candera"/>
          <w:i/>
          <w:sz w:val="20"/>
          <w:szCs w:val="20"/>
        </w:rPr>
      </w:pPr>
      <w:r w:rsidRPr="00204CF4">
        <w:rPr>
          <w:rFonts w:ascii="Candera" w:eastAsiaTheme="minorEastAsia" w:hAnsi="Candera"/>
          <w:i/>
          <w:sz w:val="20"/>
          <w:szCs w:val="20"/>
        </w:rPr>
        <w:t xml:space="preserve">Źródło: </w:t>
      </w:r>
      <w:hyperlink r:id="rId107" w:history="1">
        <w:r w:rsidRPr="00204CF4">
          <w:rPr>
            <w:rFonts w:ascii="Candera" w:eastAsiaTheme="minorEastAsia" w:hAnsi="Candera"/>
            <w:i/>
            <w:sz w:val="20"/>
            <w:szCs w:val="20"/>
          </w:rPr>
          <w:t>https://www.cke.edu.pl/egzamin-gimnazjalny/wyniki/</w:t>
        </w:r>
      </w:hyperlink>
      <w:r w:rsidRPr="00204CF4">
        <w:rPr>
          <w:rFonts w:ascii="Candera" w:eastAsiaTheme="minorEastAsia" w:hAnsi="Candera"/>
          <w:i/>
          <w:sz w:val="20"/>
          <w:szCs w:val="20"/>
        </w:rPr>
        <w:t>,</w:t>
      </w:r>
    </w:p>
    <w:p w:rsidR="00EB1B77" w:rsidRPr="00204CF4" w:rsidRDefault="00EB1B77" w:rsidP="00EB1B77">
      <w:pPr>
        <w:spacing w:after="0"/>
        <w:jc w:val="both"/>
        <w:rPr>
          <w:rFonts w:ascii="Candera" w:eastAsiaTheme="minorEastAsia" w:hAnsi="Candera"/>
          <w:i/>
          <w:sz w:val="20"/>
          <w:szCs w:val="20"/>
        </w:rPr>
      </w:pPr>
      <w:r w:rsidRPr="00204CF4">
        <w:rPr>
          <w:rFonts w:ascii="Candera" w:eastAsiaTheme="minorEastAsia" w:hAnsi="Candera"/>
          <w:i/>
          <w:sz w:val="20"/>
          <w:szCs w:val="20"/>
        </w:rPr>
        <w:t>http://bip.oke.waw.pl/publikacje/podglad.php?id_publikacji=304</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Przedstawione dane dotyczące wyników sprawdzianu i egzaminu gimnazjalnego potwierdzają, że sołectwa Pustelnik, Stanisławów i Ładzyń wymagają wsparcia w zakresie poprawy jakości kształcenia uczniów. </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Należy jednak wziąć pod uwagę, iż osiągnięte wyniki nie dają pełnego obrazu jakości </w:t>
      </w:r>
      <w:r w:rsidRPr="00A74499">
        <w:rPr>
          <w:rFonts w:ascii="Candera" w:eastAsiaTheme="minorEastAsia" w:hAnsi="Candera"/>
        </w:rPr>
        <w:br/>
        <w:t xml:space="preserve">i efektywności kształcenia w danej szkole. Wyniki egzaminacyjne uczniów są bowiem wypadkową różnych czynników, w tym niezależnych od szkoły, w której uczyli się na danym etapie swojego życia. Bardzo często bieżące osiągnięcia są warunkowane wcześniejszymi wynikami </w:t>
      </w:r>
      <w:r>
        <w:rPr>
          <w:rFonts w:ascii="Candera" w:eastAsiaTheme="minorEastAsia" w:hAnsi="Candera"/>
        </w:rPr>
        <w:br/>
      </w:r>
      <w:r w:rsidRPr="00A74499">
        <w:rPr>
          <w:rFonts w:ascii="Candera" w:eastAsiaTheme="minorEastAsia" w:hAnsi="Candera"/>
        </w:rPr>
        <w:t>w nauce. Stąd, chcąc otrzymać dobrą miarę postępu poczynionego przez uczniów podczas nauki w danej szkole, należy uwzględnić ich wyniki w momencie rozpoczynania oraz kończenia nauki w tej placówce. Dlatego też w niniejszej diagnozie przeanalizowano Edukacyjną Wartość Dodaną (EWD). Jest to metoda stanowiąca zestaw technik statystycznych pozwalających zmierzyć wkład szkoły w wyniki nauczania. Ponieważ polski system egzaminacyjny nie dostarcza danych do wyliczania EWD dla uczniów szkół podstawowych, przeanalizowano ten wskaźnik tylko w odniesieniu do gimnazjalistów (sprawdzian w klasie VI szkoły podstawowej jako miara na wejściu, egzamin gimnazjalny jako miara na wyjściu).</w:t>
      </w: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Default="00E04202" w:rsidP="00EB1B77">
      <w:pPr>
        <w:spacing w:before="200"/>
        <w:jc w:val="both"/>
        <w:rPr>
          <w:rFonts w:ascii="Candera" w:eastAsiaTheme="minorEastAsia" w:hAnsi="Candera"/>
        </w:rPr>
      </w:pPr>
    </w:p>
    <w:p w:rsidR="00E04202" w:rsidRPr="00A74499" w:rsidRDefault="00E04202" w:rsidP="00EB1B77">
      <w:pPr>
        <w:spacing w:before="200"/>
        <w:jc w:val="both"/>
        <w:rPr>
          <w:rFonts w:ascii="Candera" w:eastAsiaTheme="minorEastAsia" w:hAnsi="Candera"/>
        </w:rPr>
      </w:pPr>
    </w:p>
    <w:p w:rsidR="00EB1B77" w:rsidRPr="00A74499" w:rsidRDefault="00EB1B77" w:rsidP="00EB1B77">
      <w:pPr>
        <w:spacing w:before="200"/>
        <w:jc w:val="both"/>
        <w:rPr>
          <w:rFonts w:ascii="Candera" w:eastAsiaTheme="minorEastAsia" w:hAnsi="Candera"/>
          <w:b/>
        </w:rPr>
      </w:pPr>
      <w:r w:rsidRPr="00204CF4">
        <w:rPr>
          <w:rFonts w:ascii="Candera" w:eastAsiaTheme="minorEastAsia" w:hAnsi="Candera"/>
        </w:rPr>
        <w:lastRenderedPageBreak/>
        <w:t>Rysunek</w:t>
      </w:r>
      <w:r>
        <w:rPr>
          <w:rFonts w:ascii="Candera" w:eastAsiaTheme="minorEastAsia" w:hAnsi="Candera"/>
        </w:rPr>
        <w:t xml:space="preserve"> 1</w:t>
      </w:r>
      <w:r w:rsidR="0096168B">
        <w:rPr>
          <w:rFonts w:ascii="Candera" w:eastAsiaTheme="minorEastAsia" w:hAnsi="Candera"/>
        </w:rPr>
        <w:t>8</w:t>
      </w:r>
      <w:r w:rsidRPr="00204CF4">
        <w:rPr>
          <w:rFonts w:ascii="Candera" w:eastAsiaTheme="minorEastAsia" w:hAnsi="Candera"/>
        </w:rPr>
        <w:t>.</w:t>
      </w:r>
      <w:r w:rsidRPr="00A74499">
        <w:rPr>
          <w:rFonts w:ascii="Candera" w:eastAsiaTheme="minorEastAsia" w:hAnsi="Candera"/>
          <w:b/>
        </w:rPr>
        <w:t xml:space="preserve"> Wskaźnik Edukacyjnej Wartości Dodanej dla gimnazjów z obszaru gminy Stanisławów za okres 2013 – 2015 – część humanistyczna </w:t>
      </w:r>
    </w:p>
    <w:p w:rsidR="00EB1B77" w:rsidRPr="00A74499" w:rsidRDefault="00EB1B77" w:rsidP="00EB1B77">
      <w:pPr>
        <w:spacing w:before="200"/>
        <w:jc w:val="both"/>
        <w:rPr>
          <w:rFonts w:ascii="Candera" w:eastAsiaTheme="minorEastAsia" w:hAnsi="Candera"/>
        </w:rPr>
      </w:pPr>
      <w:r>
        <w:rPr>
          <w:rFonts w:ascii="Candera" w:eastAsiaTheme="minorEastAsia" w:hAnsi="Candera"/>
          <w:noProof/>
          <w:lang w:eastAsia="pl-PL"/>
        </w:rPr>
        <w:drawing>
          <wp:inline distT="0" distB="0" distL="0" distR="0" wp14:anchorId="4B41F1DE" wp14:editId="3BE8ADE3">
            <wp:extent cx="5871210" cy="440753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71210" cy="4407535"/>
                    </a:xfrm>
                    <a:prstGeom prst="rect">
                      <a:avLst/>
                    </a:prstGeom>
                    <a:noFill/>
                  </pic:spPr>
                </pic:pic>
              </a:graphicData>
            </a:graphic>
          </wp:inline>
        </w:drawing>
      </w:r>
    </w:p>
    <w:p w:rsidR="00EB1B77" w:rsidRPr="00A74499" w:rsidRDefault="00EB1B77" w:rsidP="00EB1B77">
      <w:pPr>
        <w:spacing w:before="200"/>
        <w:jc w:val="both"/>
        <w:rPr>
          <w:rFonts w:ascii="Candera" w:eastAsiaTheme="minorEastAsia" w:hAnsi="Candera"/>
        </w:rPr>
      </w:pPr>
    </w:p>
    <w:p w:rsidR="00EB1B77" w:rsidRPr="00204CF4" w:rsidRDefault="00EB1B77" w:rsidP="00EB1B77">
      <w:pPr>
        <w:spacing w:after="0"/>
        <w:jc w:val="both"/>
        <w:rPr>
          <w:rFonts w:ascii="Candera" w:eastAsiaTheme="minorEastAsia" w:hAnsi="Candera"/>
          <w:i/>
          <w:sz w:val="20"/>
          <w:szCs w:val="20"/>
        </w:rPr>
      </w:pPr>
      <w:r w:rsidRPr="00204CF4">
        <w:rPr>
          <w:rFonts w:ascii="Candera" w:eastAsiaTheme="minorEastAsia" w:hAnsi="Candera"/>
          <w:i/>
          <w:sz w:val="20"/>
          <w:szCs w:val="20"/>
        </w:rPr>
        <w:t xml:space="preserve">Źródło: </w:t>
      </w:r>
      <w:hyperlink r:id="rId109" w:history="1">
        <w:r w:rsidRPr="00204CF4">
          <w:rPr>
            <w:rFonts w:ascii="Candera" w:eastAsiaTheme="minorEastAsia" w:hAnsi="Candera"/>
            <w:i/>
            <w:sz w:val="20"/>
            <w:szCs w:val="20"/>
          </w:rPr>
          <w:t>http://ewd.edu.pl/wskazniki/gimnazjum/porownywarka-szkol/</w:t>
        </w:r>
      </w:hyperlink>
    </w:p>
    <w:p w:rsidR="00EB1B77" w:rsidRPr="00A74499" w:rsidRDefault="00EB1B77" w:rsidP="00EB1B77">
      <w:pPr>
        <w:spacing w:after="0"/>
        <w:jc w:val="both"/>
        <w:rPr>
          <w:rFonts w:ascii="Candera" w:eastAsiaTheme="minorEastAsia" w:hAnsi="Candera"/>
          <w:i/>
        </w:rPr>
      </w:pP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W metodzie EWD pozycja szkoły przedstawiana jest w układzie współrzędnych. Oś pozioma odzwierciedla średnie wyniki egzaminu gimnazjalnego, natomiast oś pionowa symbolizuje trzyletnią edukacyjną wartość dodaną. Poziom jakości kształcenia ocenia się w zależności od miejsca w układzie współrzędnych, zajmowanego przez daną szkołę. Wskaźnik Edukacyjnej Wartości Dodanej dla gimnazjów gminy Stanisławów pokazano na rys. </w:t>
      </w:r>
      <w:r>
        <w:rPr>
          <w:rFonts w:ascii="Candera" w:eastAsiaTheme="minorEastAsia" w:hAnsi="Candera"/>
        </w:rPr>
        <w:t>5</w:t>
      </w:r>
      <w:r w:rsidRPr="00A74499">
        <w:rPr>
          <w:rFonts w:ascii="Candera" w:eastAsiaTheme="minorEastAsia" w:hAnsi="Candera"/>
        </w:rPr>
        <w:t xml:space="preserve"> i rys </w:t>
      </w:r>
      <w:r>
        <w:rPr>
          <w:rFonts w:ascii="Candera" w:eastAsiaTheme="minorEastAsia" w:hAnsi="Candera"/>
        </w:rPr>
        <w:t>6</w:t>
      </w:r>
      <w:r w:rsidRPr="00A74499">
        <w:rPr>
          <w:rFonts w:ascii="Candera" w:eastAsiaTheme="minorEastAsia" w:hAnsi="Candera"/>
        </w:rPr>
        <w:t>.</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Z analizy części humanistycznej wynika, że obie szkoły gimnazjalne w gminie Stanisławów cechują się przeciętną efektywnością i niskimi wynikami egzaminacyjnymi. W odniesieniu do części matematyczno – przyrodniczej można zauważyć, że nieco lepiej przedstawia się sytuacja Gimnazjum w Stanisławowie. Jednakże, pomimo ponadprzeciętnej efektywności nauczania </w:t>
      </w:r>
      <w:r>
        <w:rPr>
          <w:rFonts w:ascii="Candera" w:eastAsiaTheme="minorEastAsia" w:hAnsi="Candera"/>
        </w:rPr>
        <w:br/>
      </w:r>
      <w:r w:rsidRPr="00A74499">
        <w:rPr>
          <w:rFonts w:ascii="Candera" w:eastAsiaTheme="minorEastAsia" w:hAnsi="Candera"/>
        </w:rPr>
        <w:t xml:space="preserve">w obu szkołach, wyniki egzaminacyjne są zbliżone do średniej dla kraju. </w:t>
      </w:r>
    </w:p>
    <w:p w:rsidR="00EB1B77" w:rsidRDefault="00EB1B77" w:rsidP="00EB1B77">
      <w:pPr>
        <w:spacing w:before="200"/>
        <w:jc w:val="both"/>
        <w:rPr>
          <w:rFonts w:ascii="Candera" w:eastAsiaTheme="minorEastAsia" w:hAnsi="Candera"/>
          <w:b/>
        </w:rPr>
      </w:pPr>
    </w:p>
    <w:p w:rsidR="00E04202" w:rsidRDefault="00E04202" w:rsidP="00EB1B77">
      <w:pPr>
        <w:spacing w:before="200"/>
        <w:jc w:val="both"/>
        <w:rPr>
          <w:rFonts w:ascii="Candera" w:eastAsiaTheme="minorEastAsia" w:hAnsi="Candera"/>
          <w:b/>
        </w:rPr>
      </w:pPr>
    </w:p>
    <w:p w:rsidR="00E04202" w:rsidRDefault="00E04202" w:rsidP="00EB1B77">
      <w:pPr>
        <w:spacing w:before="200"/>
        <w:jc w:val="both"/>
        <w:rPr>
          <w:rFonts w:ascii="Candera" w:eastAsiaTheme="minorEastAsia" w:hAnsi="Candera"/>
          <w:b/>
        </w:rPr>
      </w:pPr>
    </w:p>
    <w:p w:rsidR="00EB1B77" w:rsidRPr="00A74499" w:rsidRDefault="00EB1B77" w:rsidP="00EB1B77">
      <w:pPr>
        <w:spacing w:before="200"/>
        <w:jc w:val="both"/>
        <w:rPr>
          <w:rFonts w:ascii="Candera" w:eastAsiaTheme="minorEastAsia" w:hAnsi="Candera"/>
          <w:b/>
        </w:rPr>
      </w:pPr>
      <w:r w:rsidRPr="00204CF4">
        <w:rPr>
          <w:rFonts w:ascii="Candera" w:eastAsiaTheme="minorEastAsia" w:hAnsi="Candera"/>
        </w:rPr>
        <w:lastRenderedPageBreak/>
        <w:t xml:space="preserve">Rysunek </w:t>
      </w:r>
      <w:r>
        <w:rPr>
          <w:rFonts w:ascii="Candera" w:eastAsiaTheme="minorEastAsia" w:hAnsi="Candera"/>
        </w:rPr>
        <w:t>1</w:t>
      </w:r>
      <w:r w:rsidR="0096168B">
        <w:rPr>
          <w:rFonts w:ascii="Candera" w:eastAsiaTheme="minorEastAsia" w:hAnsi="Candera"/>
        </w:rPr>
        <w:t>9</w:t>
      </w:r>
      <w:r w:rsidRPr="00204CF4">
        <w:rPr>
          <w:rFonts w:ascii="Candera" w:eastAsiaTheme="minorEastAsia" w:hAnsi="Candera"/>
        </w:rPr>
        <w:t>.</w:t>
      </w:r>
      <w:r w:rsidRPr="00A74499">
        <w:rPr>
          <w:rFonts w:ascii="Candera" w:eastAsiaTheme="minorEastAsia" w:hAnsi="Candera"/>
          <w:b/>
        </w:rPr>
        <w:t xml:space="preserve"> Wskaźnik Edukacyjnej Wartości Dodanej dla gimnazjów z obszaru gminy </w:t>
      </w:r>
      <w:r>
        <w:rPr>
          <w:rFonts w:ascii="Candera" w:eastAsiaTheme="minorEastAsia" w:hAnsi="Candera"/>
          <w:b/>
        </w:rPr>
        <w:t>Stanisławów</w:t>
      </w:r>
      <w:r w:rsidRPr="00A74499">
        <w:rPr>
          <w:rFonts w:ascii="Candera" w:eastAsiaTheme="minorEastAsia" w:hAnsi="Candera"/>
          <w:b/>
        </w:rPr>
        <w:t xml:space="preserve"> za okres 2013 – 2015 – część matematyczno – przyrodnicza </w:t>
      </w:r>
    </w:p>
    <w:p w:rsidR="00EB1B77" w:rsidRPr="00A74499" w:rsidRDefault="00EB1B77" w:rsidP="00EB1B77">
      <w:pPr>
        <w:spacing w:before="200"/>
        <w:jc w:val="both"/>
        <w:rPr>
          <w:rFonts w:ascii="Candera" w:eastAsiaTheme="minorEastAsia" w:hAnsi="Candera"/>
        </w:rPr>
      </w:pPr>
      <w:r>
        <w:rPr>
          <w:rFonts w:ascii="Candera" w:eastAsiaTheme="minorEastAsia" w:hAnsi="Candera"/>
          <w:noProof/>
          <w:lang w:eastAsia="pl-PL"/>
        </w:rPr>
        <w:drawing>
          <wp:inline distT="0" distB="0" distL="0" distR="0" wp14:anchorId="6863A7F1" wp14:editId="522EB785">
            <wp:extent cx="6132830" cy="4608830"/>
            <wp:effectExtent l="0" t="0" r="1270" b="127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32830" cy="4608830"/>
                    </a:xfrm>
                    <a:prstGeom prst="rect">
                      <a:avLst/>
                    </a:prstGeom>
                    <a:noFill/>
                  </pic:spPr>
                </pic:pic>
              </a:graphicData>
            </a:graphic>
          </wp:inline>
        </w:drawing>
      </w:r>
    </w:p>
    <w:p w:rsidR="00EB1B77" w:rsidRPr="00A74499" w:rsidRDefault="00EB1B77" w:rsidP="00EB1B77">
      <w:pPr>
        <w:spacing w:before="200"/>
        <w:jc w:val="both"/>
        <w:rPr>
          <w:rFonts w:ascii="Candera" w:eastAsiaTheme="minorEastAsia" w:hAnsi="Candera"/>
        </w:rPr>
      </w:pPr>
    </w:p>
    <w:p w:rsidR="00EB1B77" w:rsidRPr="00204CF4" w:rsidRDefault="00EB1B77" w:rsidP="00EB1B77">
      <w:pPr>
        <w:spacing w:before="200"/>
        <w:jc w:val="both"/>
        <w:rPr>
          <w:rFonts w:ascii="Candera" w:eastAsiaTheme="minorEastAsia" w:hAnsi="Candera"/>
          <w:b/>
          <w:sz w:val="20"/>
          <w:szCs w:val="20"/>
          <w:u w:val="single"/>
        </w:rPr>
      </w:pPr>
      <w:r w:rsidRPr="00204CF4">
        <w:rPr>
          <w:rFonts w:ascii="Candera" w:eastAsiaTheme="minorEastAsia" w:hAnsi="Candera"/>
          <w:sz w:val="20"/>
          <w:szCs w:val="20"/>
        </w:rPr>
        <w:t xml:space="preserve">Źródło: </w:t>
      </w:r>
      <w:r w:rsidRPr="00204CF4">
        <w:rPr>
          <w:rFonts w:ascii="Candera" w:eastAsiaTheme="minorEastAsia" w:hAnsi="Candera"/>
          <w:i/>
          <w:sz w:val="20"/>
          <w:szCs w:val="20"/>
        </w:rPr>
        <w:t>http://ewd.edu.pl/wskazniki/gimnazjum/porownywarka-szkol/</w:t>
      </w:r>
    </w:p>
    <w:p w:rsidR="00EB1B77" w:rsidRDefault="00EB1B77" w:rsidP="00EB1B77">
      <w:pPr>
        <w:spacing w:before="200"/>
        <w:jc w:val="both"/>
        <w:rPr>
          <w:rFonts w:ascii="Candera" w:eastAsiaTheme="minorEastAsia" w:hAnsi="Candera"/>
          <w:i/>
          <w:sz w:val="18"/>
          <w:szCs w:val="18"/>
          <w:u w:val="single"/>
        </w:rPr>
      </w:pPr>
    </w:p>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Źródło: opracowanie własne na podstawie danych Urzędu Gminy</w:t>
      </w:r>
    </w:p>
    <w:p w:rsidR="00EB1B77" w:rsidRPr="00505263" w:rsidRDefault="00EB1B77" w:rsidP="00EB1B77">
      <w:pPr>
        <w:spacing w:before="200"/>
        <w:jc w:val="both"/>
        <w:rPr>
          <w:rFonts w:ascii="Candera" w:eastAsiaTheme="minorEastAsia" w:hAnsi="Candera"/>
          <w:sz w:val="18"/>
          <w:szCs w:val="18"/>
        </w:rPr>
      </w:pPr>
      <w:r>
        <w:rPr>
          <w:rFonts w:ascii="Candera" w:eastAsiaTheme="minorEastAsia" w:hAnsi="Candera"/>
          <w:sz w:val="18"/>
          <w:szCs w:val="18"/>
        </w:rPr>
        <w:t xml:space="preserve">W gminie są trzy szkoły podstawe, mające w Stanisławowie Pusteniku i Ładzyniu. Zdecydowanie różnią sięone liczbą uczniów. W 2016 w </w:t>
      </w:r>
      <w:r w:rsidRPr="00505263">
        <w:rPr>
          <w:rFonts w:ascii="Candera" w:eastAsiaTheme="minorEastAsia" w:hAnsi="Candera"/>
          <w:sz w:val="18"/>
          <w:szCs w:val="18"/>
        </w:rPr>
        <w:t>Ładzyniu kończyło szkołę 9 sób , w pustelniku 18 a w Stanisławowie 34</w:t>
      </w:r>
      <w:r>
        <w:rPr>
          <w:rFonts w:ascii="Candera" w:eastAsiaTheme="minorEastAsia" w:hAnsi="Candera"/>
          <w:sz w:val="18"/>
          <w:szCs w:val="18"/>
        </w:rPr>
        <w:t>. Należy także dodać, ze w2015 roku zmieni</w:t>
      </w:r>
      <w:r>
        <w:rPr>
          <w:rFonts w:ascii="Candera" w:eastAsiaTheme="minorEastAsia" w:hAnsi="Candera" w:hint="eastAsia"/>
          <w:sz w:val="18"/>
          <w:szCs w:val="18"/>
        </w:rPr>
        <w:t>ł</w:t>
      </w:r>
      <w:r>
        <w:rPr>
          <w:rFonts w:ascii="Candera" w:eastAsiaTheme="minorEastAsia" w:hAnsi="Candera"/>
          <w:sz w:val="18"/>
          <w:szCs w:val="18"/>
        </w:rPr>
        <w:t xml:space="preserve"> się spoób oceny na sprawdzianie kończącym szkołę podstawowe. </w:t>
      </w:r>
    </w:p>
    <w:p w:rsidR="00EB1B77" w:rsidRPr="00A6264A" w:rsidRDefault="00EB1B77" w:rsidP="00EB1B77">
      <w:pPr>
        <w:rPr>
          <w:rFonts w:ascii="Candera" w:hAnsi="Candera"/>
          <w:sz w:val="18"/>
          <w:szCs w:val="18"/>
        </w:rPr>
      </w:pPr>
    </w:p>
    <w:p w:rsidR="00EB1B77" w:rsidRDefault="00EB1B77" w:rsidP="00EB1B77">
      <w:pPr>
        <w:pStyle w:val="gg"/>
        <w:rPr>
          <w:b/>
        </w:rPr>
      </w:pPr>
      <w:r w:rsidRPr="00240724">
        <w:rPr>
          <w:b/>
        </w:rPr>
        <w:t>BEZPIECZE</w:t>
      </w:r>
      <w:r w:rsidRPr="00240724">
        <w:rPr>
          <w:rFonts w:hint="eastAsia"/>
          <w:b/>
        </w:rPr>
        <w:t>Ń</w:t>
      </w:r>
      <w:r w:rsidRPr="00240724">
        <w:rPr>
          <w:b/>
        </w:rPr>
        <w:t>STWO</w:t>
      </w:r>
    </w:p>
    <w:p w:rsidR="00E04202" w:rsidRPr="00A6264A" w:rsidRDefault="00E04202" w:rsidP="00E04202">
      <w:pPr>
        <w:pStyle w:val="gg"/>
      </w:pPr>
      <w:r>
        <w:t xml:space="preserve">Najwięcej przestępstw o charakterze kryminalnym w 2015 roku miało miejsce w sołectwach Stanisławów, Ładzyń i Pustelnik. Również na przestrzeni ostatnich pięciu lat w tym sołectwach miało miejsce najwięcej zdarzeń tego typu a zmiany ilościowe sa znikome. Zjawisko przemocy domowej przedstawiono w oparciu o funkcjonowania rodzin dla których była założona niebieska karta. Najwięcej takich rodzin znajdowało się w sołectwach Stanisławów Chojny i Goździówka. </w:t>
      </w:r>
    </w:p>
    <w:p w:rsidR="00EB1B77" w:rsidRPr="0096168B" w:rsidRDefault="00EB1B77" w:rsidP="0096168B">
      <w:pPr>
        <w:pStyle w:val="gg"/>
        <w:rPr>
          <w:b/>
        </w:rPr>
      </w:pPr>
      <w:r w:rsidRPr="00A6264A">
        <w:lastRenderedPageBreak/>
        <w:t>Tabela</w:t>
      </w:r>
      <w:r>
        <w:t xml:space="preserve"> 9</w:t>
      </w:r>
      <w:r w:rsidRPr="00A6264A">
        <w:t xml:space="preserve">. </w:t>
      </w:r>
      <w:r w:rsidRPr="0096168B">
        <w:rPr>
          <w:b/>
        </w:rPr>
        <w:t>Bezpieczeństwo w gminie Stanisławów – zestawienie danych</w:t>
      </w:r>
    </w:p>
    <w:tbl>
      <w:tblPr>
        <w:tblW w:w="8339" w:type="dxa"/>
        <w:tblInd w:w="445" w:type="dxa"/>
        <w:tblLayout w:type="fixed"/>
        <w:tblCellMar>
          <w:left w:w="70" w:type="dxa"/>
          <w:right w:w="70" w:type="dxa"/>
        </w:tblCellMar>
        <w:tblLook w:val="04A0" w:firstRow="1" w:lastRow="0" w:firstColumn="1" w:lastColumn="0" w:noHBand="0" w:noVBand="1"/>
      </w:tblPr>
      <w:tblGrid>
        <w:gridCol w:w="453"/>
        <w:gridCol w:w="1799"/>
        <w:gridCol w:w="559"/>
        <w:gridCol w:w="708"/>
        <w:gridCol w:w="709"/>
        <w:gridCol w:w="709"/>
        <w:gridCol w:w="709"/>
        <w:gridCol w:w="708"/>
        <w:gridCol w:w="709"/>
        <w:gridCol w:w="709"/>
        <w:gridCol w:w="567"/>
      </w:tblGrid>
      <w:tr w:rsidR="00EB1B77" w:rsidRPr="00D60CB4" w:rsidTr="00E04202">
        <w:trPr>
          <w:trHeight w:val="283"/>
        </w:trPr>
        <w:tc>
          <w:tcPr>
            <w:tcW w:w="453" w:type="dxa"/>
            <w:vMerge w:val="restart"/>
            <w:tcBorders>
              <w:top w:val="nil"/>
              <w:left w:val="single" w:sz="4" w:space="0" w:color="auto"/>
              <w:right w:val="single" w:sz="4" w:space="0" w:color="auto"/>
            </w:tcBorders>
            <w:shd w:val="clear" w:color="auto" w:fill="D6E3BC" w:themeFill="accent3" w:themeFillTint="66"/>
            <w:vAlign w:val="center"/>
          </w:tcPr>
          <w:p w:rsidR="00EB1B77" w:rsidRPr="00D60CB4" w:rsidRDefault="00EB1B77" w:rsidP="00E04202">
            <w:pPr>
              <w:pStyle w:val="gg1"/>
              <w:rPr>
                <w:rFonts w:eastAsia="Times New Roman"/>
                <w:b/>
              </w:rPr>
            </w:pPr>
            <w:r w:rsidRPr="00D60CB4">
              <w:rPr>
                <w:rFonts w:eastAsia="Times New Roman"/>
                <w:b/>
              </w:rPr>
              <w:t>Lp.</w:t>
            </w:r>
          </w:p>
        </w:tc>
        <w:tc>
          <w:tcPr>
            <w:tcW w:w="1799" w:type="dxa"/>
            <w:vMerge w:val="restart"/>
            <w:tcBorders>
              <w:top w:val="nil"/>
              <w:left w:val="nil"/>
              <w:right w:val="single" w:sz="4" w:space="0" w:color="auto"/>
            </w:tcBorders>
            <w:shd w:val="clear" w:color="auto" w:fill="D6E3BC" w:themeFill="accent3" w:themeFillTint="66"/>
            <w:vAlign w:val="center"/>
          </w:tcPr>
          <w:p w:rsidR="00EB1B77" w:rsidRPr="00D60CB4" w:rsidRDefault="00EB1B77" w:rsidP="00E04202">
            <w:pPr>
              <w:pStyle w:val="gg1"/>
              <w:rPr>
                <w:rFonts w:eastAsia="Times New Roman"/>
                <w:b/>
                <w:bCs/>
              </w:rPr>
            </w:pPr>
            <w:r w:rsidRPr="00D60CB4">
              <w:rPr>
                <w:rFonts w:eastAsia="Times New Roman"/>
                <w:b/>
                <w:bCs/>
              </w:rPr>
              <w:t>Sołectwo</w:t>
            </w:r>
          </w:p>
        </w:tc>
        <w:tc>
          <w:tcPr>
            <w:tcW w:w="1976" w:type="dxa"/>
            <w:gridSpan w:val="3"/>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D60CB4" w:rsidP="00E04202">
            <w:pPr>
              <w:pStyle w:val="gg1"/>
              <w:rPr>
                <w:rFonts w:eastAsia="Times New Roman"/>
                <w:b/>
                <w:bCs/>
              </w:rPr>
            </w:pPr>
            <w:r>
              <w:rPr>
                <w:rFonts w:eastAsia="Times New Roman"/>
                <w:b/>
                <w:bCs/>
              </w:rPr>
              <w:t>Przestępstwa kryminalne</w:t>
            </w:r>
          </w:p>
        </w:tc>
        <w:tc>
          <w:tcPr>
            <w:tcW w:w="2126" w:type="dxa"/>
            <w:gridSpan w:val="3"/>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rFonts w:eastAsia="Times New Roman"/>
                <w:b/>
                <w:bCs/>
              </w:rPr>
            </w:pPr>
            <w:r w:rsidRPr="00D60CB4">
              <w:rPr>
                <w:rFonts w:eastAsia="Times New Roman"/>
                <w:b/>
                <w:bCs/>
              </w:rPr>
              <w:t>przemoc domowa</w:t>
            </w:r>
          </w:p>
        </w:tc>
        <w:tc>
          <w:tcPr>
            <w:tcW w:w="1985" w:type="dxa"/>
            <w:gridSpan w:val="3"/>
            <w:tcBorders>
              <w:top w:val="nil"/>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rFonts w:eastAsia="Times New Roman"/>
                <w:b/>
                <w:bCs/>
              </w:rPr>
            </w:pPr>
            <w:r w:rsidRPr="00D60CB4">
              <w:rPr>
                <w:rFonts w:eastAsia="Times New Roman"/>
                <w:b/>
                <w:bCs/>
              </w:rPr>
              <w:t>wypadki drogowe</w:t>
            </w:r>
          </w:p>
        </w:tc>
      </w:tr>
      <w:tr w:rsidR="00EB1B77" w:rsidRPr="00D60CB4" w:rsidTr="00E04202">
        <w:trPr>
          <w:trHeight w:val="283"/>
        </w:trPr>
        <w:tc>
          <w:tcPr>
            <w:tcW w:w="453" w:type="dxa"/>
            <w:vMerge/>
            <w:tcBorders>
              <w:left w:val="single" w:sz="4" w:space="0" w:color="auto"/>
              <w:bottom w:val="single" w:sz="4" w:space="0" w:color="auto"/>
              <w:right w:val="single" w:sz="4" w:space="0" w:color="auto"/>
            </w:tcBorders>
            <w:shd w:val="clear" w:color="auto" w:fill="D6E3BC" w:themeFill="accent3" w:themeFillTint="66"/>
            <w:vAlign w:val="center"/>
            <w:hideMark/>
          </w:tcPr>
          <w:p w:rsidR="00EB1B77" w:rsidRPr="00D60CB4" w:rsidRDefault="00EB1B77" w:rsidP="00E04202">
            <w:pPr>
              <w:pStyle w:val="gg1"/>
              <w:rPr>
                <w:rFonts w:eastAsia="Times New Roman"/>
                <w:b/>
              </w:rPr>
            </w:pPr>
          </w:p>
        </w:tc>
        <w:tc>
          <w:tcPr>
            <w:tcW w:w="1799" w:type="dxa"/>
            <w:vMerge/>
            <w:tcBorders>
              <w:left w:val="nil"/>
              <w:bottom w:val="single" w:sz="4" w:space="0" w:color="auto"/>
              <w:right w:val="single" w:sz="4" w:space="0" w:color="auto"/>
            </w:tcBorders>
            <w:shd w:val="clear" w:color="auto" w:fill="D6E3BC" w:themeFill="accent3" w:themeFillTint="66"/>
            <w:vAlign w:val="center"/>
            <w:hideMark/>
          </w:tcPr>
          <w:p w:rsidR="00EB1B77" w:rsidRPr="00D60CB4" w:rsidRDefault="00EB1B77" w:rsidP="00E04202">
            <w:pPr>
              <w:pStyle w:val="gg1"/>
              <w:rPr>
                <w:rFonts w:eastAsia="Times New Roman"/>
                <w:b/>
                <w:bCs/>
              </w:rPr>
            </w:pPr>
          </w:p>
        </w:tc>
        <w:tc>
          <w:tcPr>
            <w:tcW w:w="559"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rFonts w:eastAsia="Times New Roman"/>
                <w:b/>
                <w:bCs/>
              </w:rPr>
            </w:pPr>
            <w:r w:rsidRPr="00D60CB4">
              <w:rPr>
                <w:rFonts w:eastAsia="Times New Roman"/>
                <w:b/>
                <w:bCs/>
              </w:rPr>
              <w:t>2010</w:t>
            </w:r>
          </w:p>
        </w:tc>
        <w:tc>
          <w:tcPr>
            <w:tcW w:w="70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rFonts w:eastAsia="Times New Roman"/>
                <w:b/>
                <w:bCs/>
              </w:rPr>
            </w:pPr>
            <w:r w:rsidRPr="00D60CB4">
              <w:rPr>
                <w:rFonts w:eastAsia="Times New Roman"/>
                <w:b/>
                <w:bCs/>
              </w:rPr>
              <w:t>2013</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rFonts w:eastAsia="Times New Roman"/>
                <w:b/>
                <w:bCs/>
              </w:rPr>
            </w:pPr>
            <w:r w:rsidRPr="00D60CB4">
              <w:rPr>
                <w:rFonts w:eastAsia="Times New Roman"/>
                <w:b/>
                <w:bCs/>
              </w:rPr>
              <w:t>2015</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b/>
              </w:rPr>
            </w:pPr>
            <w:r w:rsidRPr="00D60CB4">
              <w:rPr>
                <w:b/>
              </w:rPr>
              <w:t>2010</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b/>
              </w:rPr>
            </w:pPr>
            <w:r w:rsidRPr="00D60CB4">
              <w:rPr>
                <w:b/>
              </w:rPr>
              <w:t>2013</w:t>
            </w:r>
          </w:p>
        </w:tc>
        <w:tc>
          <w:tcPr>
            <w:tcW w:w="70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D60CB4" w:rsidRDefault="00EB1B77" w:rsidP="00E04202">
            <w:pPr>
              <w:pStyle w:val="gg1"/>
              <w:rPr>
                <w:b/>
              </w:rPr>
            </w:pPr>
            <w:r w:rsidRPr="00D60CB4">
              <w:rPr>
                <w:b/>
              </w:rPr>
              <w:t>2015</w:t>
            </w:r>
          </w:p>
        </w:tc>
        <w:tc>
          <w:tcPr>
            <w:tcW w:w="709" w:type="dxa"/>
            <w:tcBorders>
              <w:top w:val="nil"/>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b/>
              </w:rPr>
            </w:pPr>
            <w:r w:rsidRPr="00D60CB4">
              <w:rPr>
                <w:b/>
              </w:rPr>
              <w:t>2010</w:t>
            </w:r>
          </w:p>
        </w:tc>
        <w:tc>
          <w:tcPr>
            <w:tcW w:w="709" w:type="dxa"/>
            <w:tcBorders>
              <w:top w:val="nil"/>
              <w:left w:val="single" w:sz="4" w:space="0" w:color="auto"/>
              <w:bottom w:val="single" w:sz="4" w:space="0" w:color="auto"/>
              <w:right w:val="single" w:sz="4" w:space="0" w:color="auto"/>
            </w:tcBorders>
            <w:shd w:val="clear" w:color="auto" w:fill="D6E3BC" w:themeFill="accent3" w:themeFillTint="66"/>
          </w:tcPr>
          <w:p w:rsidR="00EB1B77" w:rsidRPr="00D60CB4" w:rsidRDefault="00EB1B77" w:rsidP="00E04202">
            <w:pPr>
              <w:pStyle w:val="gg1"/>
              <w:rPr>
                <w:b/>
              </w:rPr>
            </w:pPr>
            <w:r w:rsidRPr="00D60CB4">
              <w:rPr>
                <w:b/>
              </w:rPr>
              <w:t>2013</w:t>
            </w:r>
          </w:p>
        </w:tc>
        <w:tc>
          <w:tcPr>
            <w:tcW w:w="567" w:type="dxa"/>
            <w:tcBorders>
              <w:top w:val="nil"/>
              <w:left w:val="single" w:sz="4" w:space="0" w:color="auto"/>
              <w:bottom w:val="single" w:sz="4" w:space="0" w:color="auto"/>
              <w:right w:val="single" w:sz="4" w:space="0" w:color="auto"/>
            </w:tcBorders>
            <w:shd w:val="clear" w:color="auto" w:fill="D6E3BC" w:themeFill="accent3" w:themeFillTint="66"/>
            <w:hideMark/>
          </w:tcPr>
          <w:p w:rsidR="00EB1B77" w:rsidRPr="00D60CB4" w:rsidRDefault="00EB1B77" w:rsidP="00E04202">
            <w:pPr>
              <w:pStyle w:val="gg1"/>
              <w:rPr>
                <w:b/>
              </w:rPr>
            </w:pPr>
            <w:r w:rsidRPr="00D60CB4">
              <w:rPr>
                <w:b/>
              </w:rPr>
              <w:t>2015</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Borek Czarniński</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2</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Choiny</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3</w:t>
            </w:r>
          </w:p>
        </w:tc>
        <w:tc>
          <w:tcPr>
            <w:tcW w:w="708"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rsidR="00EB1B77" w:rsidRPr="00A6264A" w:rsidRDefault="00EB1B77" w:rsidP="00E04202">
            <w:pPr>
              <w:pStyle w:val="gg1"/>
              <w:rPr>
                <w:rFonts w:eastAsia="Times New Roman"/>
              </w:rPr>
            </w:pPr>
            <w:r w:rsidRPr="00A6264A">
              <w:rPr>
                <w:rFonts w:eastAsia="Times New Roman"/>
              </w:rPr>
              <w:t>3</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3</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Ciopan</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4</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Cisówka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5</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Czarna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3</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6</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Goździówka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708"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rsidR="00EB1B77" w:rsidRPr="00A6264A" w:rsidRDefault="00EB1B77" w:rsidP="00E04202">
            <w:pPr>
              <w:pStyle w:val="gg1"/>
              <w:rPr>
                <w:rFonts w:eastAsia="Times New Roman"/>
              </w:rPr>
            </w:pPr>
            <w:r w:rsidRPr="00A6264A">
              <w:rPr>
                <w:rFonts w:eastAsia="Times New Roman"/>
              </w:rPr>
              <w:t>3</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7</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Kolonie Stanisławów</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4</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5</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t>5</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2</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8</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Legacz</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9</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Lubomin</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r>
      <w:tr w:rsidR="00EB1B77" w:rsidRPr="00A6264A" w:rsidTr="00E04202">
        <w:trPr>
          <w:trHeight w:val="283"/>
        </w:trPr>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10</w:t>
            </w:r>
          </w:p>
        </w:tc>
        <w:tc>
          <w:tcPr>
            <w:tcW w:w="1799" w:type="dxa"/>
            <w:tcBorders>
              <w:top w:val="single" w:sz="4" w:space="0" w:color="auto"/>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Ładzyń</w:t>
            </w:r>
          </w:p>
        </w:tc>
        <w:tc>
          <w:tcPr>
            <w:tcW w:w="559" w:type="dxa"/>
            <w:tcBorders>
              <w:top w:val="single" w:sz="4" w:space="0" w:color="auto"/>
              <w:left w:val="single" w:sz="4" w:space="0" w:color="auto"/>
              <w:bottom w:val="single" w:sz="4" w:space="0" w:color="auto"/>
              <w:right w:val="single" w:sz="4" w:space="0" w:color="auto"/>
            </w:tcBorders>
            <w:shd w:val="clear" w:color="auto" w:fill="4F81BD" w:themeFill="accent1"/>
          </w:tcPr>
          <w:p w:rsidR="00EB1B77" w:rsidRPr="00A6264A" w:rsidRDefault="00EB1B77" w:rsidP="00E04202">
            <w:pPr>
              <w:pStyle w:val="gg1"/>
            </w:pPr>
            <w:r w:rsidRPr="00A6264A">
              <w:t>6</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5</w:t>
            </w:r>
          </w:p>
        </w:tc>
        <w:tc>
          <w:tcPr>
            <w:tcW w:w="709" w:type="dxa"/>
            <w:tcBorders>
              <w:top w:val="single" w:sz="4" w:space="0" w:color="auto"/>
              <w:left w:val="single" w:sz="4" w:space="0" w:color="auto"/>
              <w:bottom w:val="single" w:sz="4" w:space="0" w:color="auto"/>
              <w:right w:val="single" w:sz="4" w:space="0" w:color="auto"/>
            </w:tcBorders>
            <w:shd w:val="clear" w:color="auto" w:fill="4F81BD" w:themeFill="accent1"/>
          </w:tcPr>
          <w:p w:rsidR="00EB1B77" w:rsidRPr="00A6264A" w:rsidRDefault="00EB1B77" w:rsidP="00E04202">
            <w:pPr>
              <w:pStyle w:val="gg1"/>
            </w:pPr>
            <w:r>
              <w:t>6</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11</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Łęka</w:t>
            </w:r>
          </w:p>
        </w:tc>
        <w:tc>
          <w:tcPr>
            <w:tcW w:w="559" w:type="dxa"/>
            <w:tcBorders>
              <w:top w:val="single" w:sz="4" w:space="0" w:color="auto"/>
              <w:left w:val="single" w:sz="4" w:space="0" w:color="auto"/>
              <w:bottom w:val="single" w:sz="4" w:space="0" w:color="auto"/>
              <w:right w:val="single" w:sz="4" w:space="0" w:color="auto"/>
            </w:tcBorders>
            <w:shd w:val="clear" w:color="auto" w:fill="4F81BD" w:themeFill="accent1"/>
          </w:tcPr>
          <w:p w:rsidR="00EB1B77" w:rsidRPr="00A6264A" w:rsidRDefault="00EB1B77" w:rsidP="00E04202">
            <w:pPr>
              <w:pStyle w:val="gg1"/>
            </w:pPr>
            <w:r w:rsidRPr="00A6264A">
              <w:t>13</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12</w:t>
            </w:r>
          </w:p>
        </w:tc>
        <w:tc>
          <w:tcPr>
            <w:tcW w:w="1799" w:type="dxa"/>
            <w:tcBorders>
              <w:top w:val="nil"/>
              <w:left w:val="nil"/>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Mały Stanisławów</w:t>
            </w:r>
          </w:p>
        </w:tc>
        <w:tc>
          <w:tcPr>
            <w:tcW w:w="559" w:type="dxa"/>
            <w:tcBorders>
              <w:top w:val="single" w:sz="4" w:space="0" w:color="auto"/>
              <w:left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right w:val="single" w:sz="4" w:space="0" w:color="auto"/>
            </w:tcBorders>
          </w:tcPr>
          <w:p w:rsidR="00EB1B77" w:rsidRPr="00A6264A" w:rsidRDefault="00EB1B77" w:rsidP="00E04202">
            <w:pPr>
              <w:pStyle w:val="gg1"/>
            </w:pPr>
            <w:r w:rsidRPr="00A6264A">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13</w:t>
            </w:r>
          </w:p>
        </w:tc>
        <w:tc>
          <w:tcPr>
            <w:tcW w:w="1799" w:type="dxa"/>
            <w:tcBorders>
              <w:top w:val="single" w:sz="4" w:space="0" w:color="auto"/>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Ołdakowizna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5</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7</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6</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14</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Papiernia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4</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7</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6</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15</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Porąb</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16</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Prądzewo - Kopaczewo</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17</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Pustelnik</w:t>
            </w:r>
          </w:p>
        </w:tc>
        <w:tc>
          <w:tcPr>
            <w:tcW w:w="559" w:type="dxa"/>
            <w:tcBorders>
              <w:top w:val="single" w:sz="4" w:space="0" w:color="auto"/>
              <w:left w:val="single" w:sz="4" w:space="0" w:color="auto"/>
              <w:bottom w:val="single" w:sz="4" w:space="0" w:color="auto"/>
              <w:right w:val="single" w:sz="4" w:space="0" w:color="auto"/>
            </w:tcBorders>
            <w:shd w:val="clear" w:color="auto" w:fill="4F81BD" w:themeFill="accent1"/>
          </w:tcPr>
          <w:p w:rsidR="00EB1B77" w:rsidRPr="00A6264A" w:rsidRDefault="00EB1B77" w:rsidP="00E04202">
            <w:pPr>
              <w:pStyle w:val="gg1"/>
            </w:pPr>
            <w:r w:rsidRPr="00A6264A">
              <w:t>12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9</w:t>
            </w:r>
          </w:p>
        </w:tc>
        <w:tc>
          <w:tcPr>
            <w:tcW w:w="709" w:type="dxa"/>
            <w:tcBorders>
              <w:top w:val="single" w:sz="4" w:space="0" w:color="auto"/>
              <w:left w:val="single" w:sz="4" w:space="0" w:color="auto"/>
              <w:bottom w:val="single" w:sz="4" w:space="0" w:color="auto"/>
              <w:right w:val="single" w:sz="4" w:space="0" w:color="auto"/>
            </w:tcBorders>
            <w:shd w:val="clear" w:color="auto" w:fill="4F81BD" w:themeFill="accent1"/>
          </w:tcPr>
          <w:p w:rsidR="00EB1B77" w:rsidRPr="00A6264A" w:rsidRDefault="00EB1B77" w:rsidP="00E04202">
            <w:pPr>
              <w:pStyle w:val="gg1"/>
            </w:pPr>
            <w:r w:rsidRPr="00A6264A">
              <w:t>10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3</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2</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18</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Retków</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19</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Rządza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4</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3</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5</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2</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EB1B77" w:rsidRPr="00A6264A" w:rsidRDefault="00EB1B77" w:rsidP="00E04202">
            <w:pPr>
              <w:pStyle w:val="gg1"/>
              <w:rPr>
                <w:rFonts w:eastAsia="Times New Roman"/>
              </w:rPr>
            </w:pPr>
            <w:r w:rsidRPr="00A6264A">
              <w:rPr>
                <w:rFonts w:eastAsia="Times New Roman"/>
              </w:rPr>
              <w:t>20</w:t>
            </w:r>
          </w:p>
        </w:tc>
        <w:tc>
          <w:tcPr>
            <w:tcW w:w="1799" w:type="dxa"/>
            <w:tcBorders>
              <w:top w:val="nil"/>
              <w:left w:val="nil"/>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Sokóle</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21</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Suchowizna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3</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22</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Szymankowszczyzna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23</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Wólka Czarnińska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3</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4</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1</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24</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Wólka Konstancja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25</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Wólka Piecząca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26</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Wólka Wybraniecka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27</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Zalesie</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3</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5</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4</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1</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28</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Zawiesiuchy</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0</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1</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0</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29</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Stanisławów</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30</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28</w:t>
            </w:r>
          </w:p>
        </w:tc>
        <w:tc>
          <w:tcPr>
            <w:tcW w:w="709" w:type="dxa"/>
            <w:tcBorders>
              <w:top w:val="single" w:sz="4" w:space="0" w:color="auto"/>
              <w:left w:val="single" w:sz="4" w:space="0" w:color="auto"/>
              <w:bottom w:val="single" w:sz="4" w:space="0" w:color="auto"/>
              <w:right w:val="single" w:sz="4" w:space="0" w:color="auto"/>
            </w:tcBorders>
            <w:shd w:val="clear" w:color="auto" w:fill="4F81BD" w:themeFill="accent1"/>
          </w:tcPr>
          <w:p w:rsidR="00EB1B77" w:rsidRPr="00A6264A" w:rsidRDefault="00EB1B77" w:rsidP="00E04202">
            <w:pPr>
              <w:pStyle w:val="gg1"/>
            </w:pPr>
            <w:r w:rsidRPr="00A6264A">
              <w:t>29</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3</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3</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rPr>
                <w:rFonts w:eastAsia="Times New Roman"/>
              </w:rPr>
            </w:pPr>
            <w:r w:rsidRPr="00A6264A">
              <w:rPr>
                <w:rFonts w:eastAsia="Times New Roman"/>
              </w:rPr>
              <w:t>3</w:t>
            </w:r>
          </w:p>
        </w:tc>
        <w:tc>
          <w:tcPr>
            <w:tcW w:w="567" w:type="dxa"/>
            <w:tcBorders>
              <w:top w:val="nil"/>
              <w:left w:val="single" w:sz="4" w:space="0" w:color="auto"/>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rPr>
            </w:pPr>
            <w:r w:rsidRPr="00A6264A">
              <w:rPr>
                <w:rFonts w:eastAsia="Times New Roman"/>
              </w:rPr>
              <w:t>3</w:t>
            </w:r>
          </w:p>
        </w:tc>
      </w:tr>
      <w:tr w:rsidR="00EB1B77" w:rsidRPr="00A6264A" w:rsidTr="00E04202">
        <w:trPr>
          <w:trHeight w:val="283"/>
        </w:trPr>
        <w:tc>
          <w:tcPr>
            <w:tcW w:w="453" w:type="dxa"/>
            <w:tcBorders>
              <w:top w:val="nil"/>
              <w:left w:val="single" w:sz="4" w:space="0" w:color="auto"/>
              <w:bottom w:val="single" w:sz="4" w:space="0" w:color="auto"/>
              <w:right w:val="single" w:sz="4" w:space="0" w:color="auto"/>
            </w:tcBorders>
            <w:shd w:val="clear" w:color="auto" w:fill="auto"/>
            <w:noWrap/>
            <w:vAlign w:val="center"/>
          </w:tcPr>
          <w:p w:rsidR="00EB1B77" w:rsidRPr="00A6264A" w:rsidRDefault="00EB1B77" w:rsidP="00E04202">
            <w:pPr>
              <w:pStyle w:val="gg1"/>
              <w:rPr>
                <w:rFonts w:eastAsia="Times New Roman"/>
              </w:rPr>
            </w:pPr>
            <w:r w:rsidRPr="00A6264A">
              <w:rPr>
                <w:rFonts w:eastAsia="Times New Roman"/>
              </w:rPr>
              <w:t>30</w:t>
            </w:r>
          </w:p>
        </w:tc>
        <w:tc>
          <w:tcPr>
            <w:tcW w:w="1799" w:type="dxa"/>
            <w:tcBorders>
              <w:top w:val="nil"/>
              <w:left w:val="nil"/>
              <w:bottom w:val="single" w:sz="4" w:space="0" w:color="auto"/>
              <w:right w:val="single" w:sz="4" w:space="0" w:color="auto"/>
            </w:tcBorders>
            <w:shd w:val="clear" w:color="auto" w:fill="auto"/>
            <w:vAlign w:val="center"/>
          </w:tcPr>
          <w:p w:rsidR="00EB1B77" w:rsidRPr="00A6264A" w:rsidRDefault="00EB1B77" w:rsidP="00E04202">
            <w:pPr>
              <w:pStyle w:val="gg1"/>
              <w:rPr>
                <w:rFonts w:eastAsia="Times New Roman"/>
                <w:bCs/>
              </w:rPr>
            </w:pPr>
            <w:r w:rsidRPr="00A6264A">
              <w:rPr>
                <w:rFonts w:eastAsia="Times New Roman"/>
                <w:bCs/>
              </w:rPr>
              <w:t>gmina</w:t>
            </w:r>
          </w:p>
        </w:tc>
        <w:tc>
          <w:tcPr>
            <w:tcW w:w="55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102</w:t>
            </w:r>
          </w:p>
        </w:tc>
        <w:tc>
          <w:tcPr>
            <w:tcW w:w="708"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78</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96</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16</w:t>
            </w:r>
          </w:p>
        </w:tc>
        <w:tc>
          <w:tcPr>
            <w:tcW w:w="709" w:type="dxa"/>
            <w:tcBorders>
              <w:top w:val="single" w:sz="4" w:space="0" w:color="auto"/>
              <w:left w:val="single" w:sz="4" w:space="0" w:color="auto"/>
              <w:bottom w:val="single" w:sz="4" w:space="0" w:color="auto"/>
              <w:right w:val="single" w:sz="4" w:space="0" w:color="auto"/>
            </w:tcBorders>
          </w:tcPr>
          <w:p w:rsidR="00EB1B77" w:rsidRPr="00A6264A" w:rsidRDefault="00EB1B77" w:rsidP="00E04202">
            <w:pPr>
              <w:pStyle w:val="gg1"/>
            </w:pPr>
            <w:r w:rsidRPr="00A6264A">
              <w:t>19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EB1B77" w:rsidRPr="00A6264A" w:rsidRDefault="00EB1B77" w:rsidP="00E04202">
            <w:pPr>
              <w:pStyle w:val="gg1"/>
            </w:pPr>
            <w:r w:rsidRPr="00A6264A">
              <w:t>15</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pPr>
            <w:r w:rsidRPr="00A6264A">
              <w:t>18</w:t>
            </w:r>
          </w:p>
        </w:tc>
        <w:tc>
          <w:tcPr>
            <w:tcW w:w="709" w:type="dxa"/>
            <w:tcBorders>
              <w:top w:val="nil"/>
              <w:left w:val="single" w:sz="4" w:space="0" w:color="auto"/>
              <w:bottom w:val="single" w:sz="4" w:space="0" w:color="auto"/>
              <w:right w:val="single" w:sz="4" w:space="0" w:color="auto"/>
            </w:tcBorders>
          </w:tcPr>
          <w:p w:rsidR="00EB1B77" w:rsidRPr="00A6264A" w:rsidRDefault="00EB1B77" w:rsidP="00E04202">
            <w:pPr>
              <w:pStyle w:val="gg1"/>
            </w:pPr>
            <w:r w:rsidRPr="00A6264A">
              <w:t>19</w:t>
            </w:r>
          </w:p>
        </w:tc>
        <w:tc>
          <w:tcPr>
            <w:tcW w:w="567" w:type="dxa"/>
            <w:tcBorders>
              <w:top w:val="nil"/>
              <w:left w:val="single" w:sz="4" w:space="0" w:color="auto"/>
              <w:bottom w:val="single" w:sz="4" w:space="0" w:color="auto"/>
              <w:right w:val="single" w:sz="4" w:space="0" w:color="auto"/>
            </w:tcBorders>
            <w:shd w:val="clear" w:color="auto" w:fill="auto"/>
          </w:tcPr>
          <w:p w:rsidR="00EB1B77" w:rsidRPr="00A6264A" w:rsidRDefault="00EB1B77" w:rsidP="00E04202">
            <w:pPr>
              <w:pStyle w:val="gg1"/>
            </w:pPr>
            <w:r w:rsidRPr="00A6264A">
              <w:t>15</w:t>
            </w:r>
          </w:p>
        </w:tc>
      </w:tr>
    </w:tbl>
    <w:p w:rsidR="00EB1B77" w:rsidRPr="00A6264A" w:rsidRDefault="00EB1B77" w:rsidP="00EB1B77">
      <w:pPr>
        <w:pStyle w:val="gg1"/>
      </w:pPr>
    </w:p>
    <w:p w:rsidR="00EB1B77" w:rsidRPr="00A6264A" w:rsidRDefault="00EB1B77" w:rsidP="00EB1B77">
      <w:pPr>
        <w:rPr>
          <w:sz w:val="18"/>
          <w:szCs w:val="18"/>
        </w:rPr>
      </w:pPr>
    </w:p>
    <w:p w:rsidR="00EB1B77" w:rsidRPr="00A6264A" w:rsidRDefault="00EB1B77" w:rsidP="00EB1B77">
      <w:pPr>
        <w:pStyle w:val="gg"/>
      </w:pPr>
      <w:r w:rsidRPr="00D97AB5">
        <w:t>Na terenie gminy Stanisławów w 2015 r. popełniono 1754 wykroczeń i 82 przestępstwa. Służ-by bezpieczeństwa publicznego interweniowały 572 razy. Odnotowano 21 kradzieży 13 kra-dzieży z włamaniem, 5 naruszeń nietykalności osobistej, 8 zdarzeń niszczenia mienia i 47 innych zda-rzeń kryminalnych, a także 14 interwencji odnoszących się do przemocy domowej. Na terenie gminy Stanisławów w 2015 r. miało miejsce 56 kolizji i 15 wypadków komunikacyjnych (w których zginęło 3, a rannych zostało 15 osób). Liczbę zdarzeń w odniesieniu do poszczególnych sołectw obszaru zdegradowanego pokazano w tab. 17.</w:t>
      </w:r>
    </w:p>
    <w:p w:rsidR="00EB1B77" w:rsidRPr="00A6264A" w:rsidRDefault="00EB1B77" w:rsidP="00EB1B77">
      <w:pPr>
        <w:pStyle w:val="gg"/>
      </w:pPr>
      <w:r w:rsidRPr="00363239">
        <w:t xml:space="preserve">Biorąc pod uwagę kwestie związane z bezpieczeństwem, należy zauważyć, iż gmina Stanisła-wów wypada względnie korzystnie. Najwięcej zjawisk kryminalnych i wypadków drogowych </w:t>
      </w:r>
      <w:r w:rsidRPr="00363239">
        <w:lastRenderedPageBreak/>
        <w:t>odnotowuje się w największym z sołectw – Stanisławowie. Dane dotyczące bezpieczeństwa nie świadczą jednak o występowaniu zjawiska kryzysowego w tym zakresie.</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Aktywność społeczna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Przejawem poziomu kapitału społecznego na danym terytorium jest liczba różnego typu organizacji społecznie użytecznych, czyli organizacji pożytku publicznego oraz fundacji, stowarzyszeń, itp. Na terenie gminy Stanisławów w 2015 r. działało 28 organizacji pozarządowych (4,3 w przeliczeniu na 1000 mieszkańców). Świadczy to o stosunkowo niskim poziomie kapitału społecznego. Wśród wspomnianych organizacji dominują: ochotnicza straż pożarna, stowarzyszenia miłośników poszczególnych </w:t>
      </w:r>
      <w:r>
        <w:rPr>
          <w:rFonts w:ascii="Candera" w:eastAsiaTheme="minorEastAsia" w:hAnsi="Candera"/>
        </w:rPr>
        <w:t>sołectwach</w:t>
      </w:r>
      <w:r w:rsidRPr="00A74499">
        <w:rPr>
          <w:rFonts w:ascii="Candera" w:eastAsiaTheme="minorEastAsia" w:hAnsi="Candera"/>
        </w:rPr>
        <w:t>, stowarzyszenia działające na rzecz sportu, edukacji oraz osób niepełnosprawnych.</w:t>
      </w:r>
    </w:p>
    <w:p w:rsidR="00EB1B77" w:rsidRPr="00A74499" w:rsidRDefault="00EB1B77" w:rsidP="00EB1B77">
      <w:pPr>
        <w:pStyle w:val="gg"/>
      </w:pPr>
      <w:r w:rsidRPr="00C93CDD">
        <w:t>Najwięcej, bo aż 10 organizacji pozarządowych funkcjonowało w 2015 r. w Stanisławowie (Towarzystwo Przyjaciół Ziemi Stanisławowskiej, UPLKS Stanisławów, Stowarzyszenie Obywatelskie „Svoboda”, Stowarzyszenie „Społeczny Komitet Budowy Obwodnicy”, Stowarzyszenie Wspierania Oświaty w Stanisławowie, Stanisławowskie Towarzystwo Historyczne, Polski Związek Emerytów, Rencistów i Inwalidów, Społeczny Komitet Budowy Gimnazjum w Stanisławowie, Ochotnicza Straż Pożarna w Stanisławowie, Anonimowi Alkoholicy grupa Ocaleni). Jednakże w przeliczeniu na 1000 mieszkańców jest to wynik co najwyżej zadowalający (6,2). W Pustelniku działają 3 stowarzyszenia (Stowarzyszenie Wspierania Rozwoju Dziecka, Towarzystwo Rozwoju Pustelnika i Okolic, Ochotnicza Straż Pożarna w Pustelniku). W Ładzyniu nie ma żadnej organizacji pozarządowej oprócz Ochotniczej Straży Pożarnej, mimo że jest to czwarte pod względem liczby ludności sołectwo w gminie, posiadające znaczny potencjał rozwojowy. Brak organizacji, zwłaszcza o charakterze społecznym, świadczy o bardzo niskim poziomie kapitału społecznego. Istnieje konieczności dodatkowego wsparcia w tym zakresie, tym bardziej, że liczba mieszkańców Ładzynia wzrasta. Wraz z napływem mieszkańców pojawiają się nowe potrzeby społeczne, na które, w pewnym zakresie, mogłaby odpowiedzieć działalność organizacji pozarządowych</w:t>
      </w:r>
      <w:r w:rsidRPr="00A74499">
        <w:t>.</w:t>
      </w:r>
    </w:p>
    <w:p w:rsidR="00EB1B77" w:rsidRPr="00C93CDD" w:rsidRDefault="00EB1B77" w:rsidP="00EB1B77">
      <w:pPr>
        <w:pStyle w:val="gg"/>
      </w:pPr>
      <w:r w:rsidRPr="00C93CDD">
        <w:t xml:space="preserve">Kolejnym miernikiem </w:t>
      </w:r>
      <w:r w:rsidRPr="000D5755">
        <w:t>kapitału</w:t>
      </w:r>
      <w:r w:rsidRPr="00C93CDD">
        <w:t xml:space="preserve"> społecznego może być frekwencja w wyborach. W gminie Stanisławów frekwencja w wyborach parlamentarnych w 2015 r. wyniosła nieco ponad 51%, natomiast w wyborach samorządowych w 2014 r. nieco ponad 56%. Jest to stosunkowo wysoki wynik, świadczący o zaangażowaniu społeczności w sprawy lokalne. W poniższej tabeli pokazano frekwencję w wyborach do Rady Gminy Stanisławów z 2014 r. w odniesieniu do poszczególnych okręgów wyborczych.</w:t>
      </w:r>
    </w:p>
    <w:p w:rsidR="00EB1B77" w:rsidRPr="00A74499" w:rsidRDefault="00EB1B77" w:rsidP="00EB1B77">
      <w:pPr>
        <w:spacing w:after="0"/>
        <w:jc w:val="both"/>
        <w:rPr>
          <w:rFonts w:ascii="Candera" w:eastAsiaTheme="minorEastAsia" w:hAnsi="Candera"/>
          <w:b/>
        </w:rPr>
      </w:pPr>
      <w:r w:rsidRPr="00204CF4">
        <w:rPr>
          <w:rFonts w:ascii="Candera" w:eastAsiaTheme="minorEastAsia" w:hAnsi="Candera"/>
        </w:rPr>
        <w:t>Tabela 1</w:t>
      </w:r>
      <w:r>
        <w:rPr>
          <w:rFonts w:ascii="Candera" w:eastAsiaTheme="minorEastAsia" w:hAnsi="Candera"/>
        </w:rPr>
        <w:t>0</w:t>
      </w:r>
      <w:r w:rsidRPr="00204CF4">
        <w:rPr>
          <w:rFonts w:ascii="Candera" w:eastAsiaTheme="minorEastAsia" w:hAnsi="Candera"/>
        </w:rPr>
        <w:t>.</w:t>
      </w:r>
      <w:r w:rsidRPr="00A74499">
        <w:rPr>
          <w:rFonts w:ascii="Candera" w:eastAsiaTheme="minorEastAsia" w:hAnsi="Candera"/>
          <w:b/>
        </w:rPr>
        <w:t xml:space="preserve"> Frekwencja w wyborach do Rady Gminy Stanisławów w 2014 r.</w:t>
      </w:r>
    </w:p>
    <w:tbl>
      <w:tblPr>
        <w:tblStyle w:val="rednialista2akcent1"/>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6804"/>
        <w:gridCol w:w="1417"/>
        <w:gridCol w:w="30"/>
      </w:tblGrid>
      <w:tr w:rsidR="00EB1B77" w:rsidRPr="00D60CB4" w:rsidTr="00E04202">
        <w:trPr>
          <w:gridAfter w:val="1"/>
          <w:cnfStyle w:val="100000000000" w:firstRow="1" w:lastRow="0" w:firstColumn="0" w:lastColumn="0" w:oddVBand="0" w:evenVBand="0" w:oddHBand="0" w:evenHBand="0" w:firstRowFirstColumn="0" w:firstRowLastColumn="0" w:lastRowFirstColumn="0" w:lastRowLastColumn="0"/>
          <w:wAfter w:w="30" w:type="dxa"/>
        </w:trPr>
        <w:tc>
          <w:tcPr>
            <w:cnfStyle w:val="001000000100" w:firstRow="0" w:lastRow="0" w:firstColumn="1" w:lastColumn="0" w:oddVBand="0" w:evenVBand="0" w:oddHBand="0" w:evenHBand="0" w:firstRowFirstColumn="1"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D6E3BC" w:themeFill="accent3" w:themeFillTint="66"/>
            <w:vAlign w:val="center"/>
          </w:tcPr>
          <w:p w:rsidR="00EB1B77" w:rsidRPr="00D60CB4" w:rsidRDefault="00EB1B77" w:rsidP="00E04202">
            <w:pPr>
              <w:pStyle w:val="gg1"/>
              <w:rPr>
                <w:b/>
              </w:rPr>
            </w:pPr>
            <w:r w:rsidRPr="00D60CB4">
              <w:rPr>
                <w:b/>
              </w:rPr>
              <w:t>Numer okr</w:t>
            </w:r>
            <w:r w:rsidRPr="00D60CB4">
              <w:rPr>
                <w:rFonts w:hint="eastAsia"/>
                <w:b/>
              </w:rPr>
              <w:t>ę</w:t>
            </w:r>
            <w:r w:rsidRPr="00D60CB4">
              <w:rPr>
                <w:b/>
              </w:rPr>
              <w:t>gu</w:t>
            </w:r>
          </w:p>
          <w:p w:rsidR="00EB1B77" w:rsidRPr="00D60CB4" w:rsidRDefault="00EB1B77" w:rsidP="00E04202">
            <w:pPr>
              <w:pStyle w:val="gg1"/>
              <w:rPr>
                <w:b/>
              </w:rPr>
            </w:pPr>
            <w:r w:rsidRPr="00D60CB4">
              <w:rPr>
                <w:b/>
              </w:rPr>
              <w:t>wyborczego</w:t>
            </w:r>
          </w:p>
        </w:tc>
        <w:tc>
          <w:tcPr>
            <w:tcW w:w="6804" w:type="dxa"/>
            <w:tcBorders>
              <w:top w:val="none" w:sz="0" w:space="0" w:color="auto"/>
              <w:left w:val="none" w:sz="0" w:space="0" w:color="auto"/>
              <w:bottom w:val="none" w:sz="0" w:space="0" w:color="auto"/>
              <w:right w:val="none" w:sz="0" w:space="0" w:color="auto"/>
            </w:tcBorders>
            <w:shd w:val="clear" w:color="auto" w:fill="D6E3BC" w:themeFill="accent3" w:themeFillTint="66"/>
            <w:vAlign w:val="center"/>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60CB4">
              <w:rPr>
                <w:b/>
              </w:rPr>
              <w:t>Granice okr</w:t>
            </w:r>
            <w:r w:rsidRPr="00D60CB4">
              <w:rPr>
                <w:rFonts w:hint="eastAsia"/>
                <w:b/>
              </w:rPr>
              <w:t>ę</w:t>
            </w:r>
            <w:r w:rsidRPr="00D60CB4">
              <w:rPr>
                <w:b/>
              </w:rPr>
              <w:t>gu</w:t>
            </w:r>
          </w:p>
        </w:tc>
        <w:tc>
          <w:tcPr>
            <w:tcW w:w="1417" w:type="dxa"/>
            <w:tcBorders>
              <w:top w:val="none" w:sz="0" w:space="0" w:color="auto"/>
              <w:left w:val="none" w:sz="0" w:space="0" w:color="auto"/>
              <w:bottom w:val="none" w:sz="0" w:space="0" w:color="auto"/>
              <w:right w:val="none" w:sz="0" w:space="0" w:color="auto"/>
            </w:tcBorders>
            <w:shd w:val="clear" w:color="auto" w:fill="D6E3BC" w:themeFill="accent3" w:themeFillTint="66"/>
            <w:vAlign w:val="center"/>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60CB4">
              <w:rPr>
                <w:b/>
              </w:rPr>
              <w:t>Frekwencja (%)</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1</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eastAsia="Times New Roman" w:cs="Arial"/>
                <w:color w:val="000000"/>
              </w:rPr>
              <w:t>Stanisławów ulice: Dworska, Klonowa, Kościelna, Mickiewicza, Prądzyńskich, Radzymińska, Rynek, Szkolna, Wołomińska, Wspólna, Zachodnia.</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65,6</w:t>
            </w:r>
          </w:p>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p>
        </w:tc>
      </w:tr>
      <w:tr w:rsidR="00EB1B77" w:rsidRPr="00A74499" w:rsidTr="00E04202">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t>2</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Stanisławów ulice: Armii Krajowej, Cmentarna, Krótka, Lipowa, Łochowska, Młynarska, Podgraniczna, Północna, Spacerowa, Sokołowska, Węgrowska.</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61,4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3</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Stanisławów ulice: Brzozowa, Kwiatowa, Królowej Bony, Księcia Janusza III, Księcia Stanisława, Leśna, Łąkowa, Osiedlowa, Polna, Południowa, Słoneczna, Sosnowa, Warszawska, Żytnia.</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60,9</w:t>
            </w:r>
          </w:p>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p>
        </w:tc>
      </w:tr>
      <w:tr w:rsidR="00EB1B77" w:rsidRPr="00A74499" w:rsidTr="00E04202">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t>4</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Stanisławów ulice: Ceglana, Lubelska, Mała, Mińska, Ogrodowa, Przemysłowa, Senatorska, Siedlecka, Sokólska, Strażacka, Targowa, Tartaczna, Wiatraczna.</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64,5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5</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eastAsia="Times New Roman" w:cs="Arial"/>
                <w:color w:val="000000"/>
              </w:rPr>
              <w:t>Pustelnik.</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58,3</w:t>
            </w:r>
          </w:p>
        </w:tc>
      </w:tr>
      <w:tr w:rsidR="00EB1B77" w:rsidRPr="00A74499" w:rsidTr="00E04202">
        <w:trPr>
          <w:trHeight w:val="167"/>
        </w:trPr>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t>6</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Ciopan, Goździówka, Wólka Wybraniecka.</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59,6</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7</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Cisówka.</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48,1</w:t>
            </w:r>
          </w:p>
        </w:tc>
      </w:tr>
      <w:tr w:rsidR="00EB1B77" w:rsidRPr="00A74499" w:rsidTr="00E04202">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lastRenderedPageBreak/>
              <w:t>8</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eastAsia="Times New Roman" w:cs="Arial"/>
                <w:color w:val="000000"/>
              </w:rPr>
              <w:t>Choiny, Łęka, Zawiesiuchy.</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58.2</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9</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eastAsia="Times New Roman" w:cs="Arial"/>
                <w:color w:val="000000"/>
              </w:rPr>
              <w:t>Borek Czarniński, Czarna, Szymankowszczyzna.</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47,9</w:t>
            </w:r>
          </w:p>
        </w:tc>
      </w:tr>
      <w:tr w:rsidR="00EB1B77" w:rsidRPr="00A74499" w:rsidTr="00E04202">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t>10</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eastAsia="Times New Roman" w:cs="Arial"/>
                <w:color w:val="000000"/>
              </w:rPr>
              <w:t>Ładzyń, Wólka Konstancja.</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54,7</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11</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eastAsia="Times New Roman" w:cs="Arial"/>
                <w:color w:val="000000"/>
              </w:rPr>
              <w:t>Papiernia, Retków.</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48,6</w:t>
            </w:r>
          </w:p>
        </w:tc>
      </w:tr>
      <w:tr w:rsidR="00EB1B77" w:rsidRPr="00A74499" w:rsidTr="00E04202">
        <w:trPr>
          <w:trHeight w:val="259"/>
        </w:trPr>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t>12</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eastAsia="Times New Roman" w:cs="Arial"/>
                <w:color w:val="000000"/>
              </w:rPr>
              <w:t>Legacz, Mały Stanisławów, Prądzewo-Kopaczewo, Suchowizna, Zalesie.</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62,4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13</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Granice okręgu: Ołdakowizna, Rządza, Wólka Piecząca.</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51,8</w:t>
            </w:r>
          </w:p>
        </w:tc>
      </w:tr>
      <w:tr w:rsidR="00EB1B77" w:rsidRPr="00A74499" w:rsidTr="00E04202">
        <w:tc>
          <w:tcPr>
            <w:cnfStyle w:val="001000000000" w:firstRow="0" w:lastRow="0" w:firstColumn="1" w:lastColumn="0" w:oddVBand="0" w:evenVBand="0" w:oddHBand="0" w:evenHBand="0" w:firstRowFirstColumn="0" w:firstRowLastColumn="0" w:lastRowFirstColumn="0" w:lastRowLastColumn="0"/>
            <w:tcW w:w="959" w:type="dxa"/>
            <w:tcBorders>
              <w:left w:val="none" w:sz="0" w:space="0" w:color="auto"/>
              <w:bottom w:val="none" w:sz="0" w:space="0" w:color="auto"/>
              <w:right w:val="none" w:sz="0" w:space="0" w:color="auto"/>
            </w:tcBorders>
            <w:vAlign w:val="center"/>
          </w:tcPr>
          <w:p w:rsidR="00EB1B77" w:rsidRPr="00A74499" w:rsidRDefault="00EB1B77" w:rsidP="00E04202">
            <w:pPr>
              <w:pStyle w:val="gg1"/>
            </w:pPr>
            <w:r w:rsidRPr="00A74499">
              <w:t>14</w:t>
            </w:r>
            <w:r>
              <w:t>.</w:t>
            </w:r>
          </w:p>
        </w:tc>
        <w:tc>
          <w:tcPr>
            <w:tcW w:w="6804"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Granice okręgu: Kolonie Stanisławów, Sokóle.</w:t>
            </w:r>
          </w:p>
        </w:tc>
        <w:tc>
          <w:tcPr>
            <w:tcW w:w="1447" w:type="dxa"/>
            <w:gridSpan w:val="2"/>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A74499">
              <w:rPr>
                <w:rFonts w:eastAsia="Times New Roman" w:cs="Arial"/>
                <w:color w:val="000000"/>
              </w:rPr>
              <w:t>48,9</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vAlign w:val="center"/>
          </w:tcPr>
          <w:p w:rsidR="00EB1B77" w:rsidRPr="00A74499" w:rsidRDefault="00EB1B77" w:rsidP="00E04202">
            <w:pPr>
              <w:pStyle w:val="gg1"/>
            </w:pPr>
            <w:r w:rsidRPr="00A74499">
              <w:t>15</w:t>
            </w:r>
            <w:r>
              <w:t>.</w:t>
            </w:r>
          </w:p>
        </w:tc>
        <w:tc>
          <w:tcPr>
            <w:tcW w:w="6804" w:type="dxa"/>
            <w:tcBorders>
              <w:top w:val="none" w:sz="0" w:space="0" w:color="auto"/>
              <w:left w:val="none" w:sz="0" w:space="0" w:color="auto"/>
              <w:bottom w:val="none" w:sz="0" w:space="0" w:color="auto"/>
              <w:right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eastAsia="Times New Roman" w:cs="Arial"/>
                <w:color w:val="000000"/>
              </w:rPr>
              <w:t>Lubomin, Porąb, Wólka Czarnińska.</w:t>
            </w:r>
          </w:p>
        </w:tc>
        <w:tc>
          <w:tcPr>
            <w:tcW w:w="1447" w:type="dxa"/>
            <w:gridSpan w:val="2"/>
            <w:tcBorders>
              <w:top w:val="none" w:sz="0" w:space="0" w:color="auto"/>
              <w:left w:val="none" w:sz="0" w:space="0" w:color="auto"/>
              <w:bottom w:val="none" w:sz="0" w:space="0" w:color="auto"/>
            </w:tcBorders>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A74499">
              <w:rPr>
                <w:rFonts w:eastAsia="Times New Roman" w:cs="Arial"/>
                <w:color w:val="000000"/>
              </w:rPr>
              <w:t>52,6</w:t>
            </w:r>
          </w:p>
        </w:tc>
      </w:tr>
    </w:tbl>
    <w:p w:rsidR="00EB1B77" w:rsidRPr="00204CF4" w:rsidRDefault="00EB1B77" w:rsidP="00EB1B77">
      <w:pPr>
        <w:spacing w:after="0"/>
        <w:jc w:val="both"/>
        <w:rPr>
          <w:rFonts w:ascii="Candera" w:eastAsiaTheme="minorEastAsia" w:hAnsi="Candera"/>
          <w:i/>
          <w:sz w:val="20"/>
          <w:szCs w:val="20"/>
        </w:rPr>
      </w:pPr>
      <w:r w:rsidRPr="00204CF4">
        <w:rPr>
          <w:rFonts w:ascii="Candera" w:eastAsiaTheme="minorEastAsia" w:hAnsi="Candera"/>
          <w:i/>
          <w:sz w:val="20"/>
          <w:szCs w:val="20"/>
        </w:rPr>
        <w:t>Źródło: Urząd Gminy Stanisławów</w:t>
      </w:r>
    </w:p>
    <w:p w:rsidR="00EB1B77" w:rsidRPr="00A74499" w:rsidRDefault="00EB1B77" w:rsidP="00EB1B77">
      <w:pPr>
        <w:spacing w:after="0"/>
        <w:jc w:val="both"/>
        <w:rPr>
          <w:rFonts w:ascii="Candera" w:eastAsiaTheme="minorEastAsia" w:hAnsi="Candera"/>
        </w:rPr>
      </w:pP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 xml:space="preserve">Kolejnym miernikiem lokalnego zaangażowania społeczności są dane dotyczące liczby osób uczęszczających na zebrania sołeckie. </w:t>
      </w:r>
    </w:p>
    <w:p w:rsidR="00EB1B77" w:rsidRPr="00A6264A" w:rsidRDefault="00EB1B77" w:rsidP="009C350C">
      <w:pPr>
        <w:pStyle w:val="gg"/>
      </w:pPr>
      <w:r w:rsidRPr="00A6264A">
        <w:t xml:space="preserve">Tabela </w:t>
      </w:r>
      <w:r>
        <w:t>11</w:t>
      </w:r>
      <w:r w:rsidRPr="00A6264A">
        <w:t xml:space="preserve">. </w:t>
      </w:r>
      <w:r w:rsidRPr="009C350C">
        <w:rPr>
          <w:b/>
        </w:rPr>
        <w:t>Udział mieszkańców w zebraniach sołeckich</w:t>
      </w:r>
      <w:r w:rsidRPr="00A6264A">
        <w:t xml:space="preserve"> </w:t>
      </w:r>
    </w:p>
    <w:tbl>
      <w:tblPr>
        <w:tblStyle w:val="Tabela-Siatka5"/>
        <w:tblW w:w="9209" w:type="dxa"/>
        <w:tblLayout w:type="fixed"/>
        <w:tblLook w:val="04A0" w:firstRow="1" w:lastRow="0" w:firstColumn="1" w:lastColumn="0" w:noHBand="0" w:noVBand="1"/>
      </w:tblPr>
      <w:tblGrid>
        <w:gridCol w:w="704"/>
        <w:gridCol w:w="1827"/>
        <w:gridCol w:w="1335"/>
        <w:gridCol w:w="1336"/>
        <w:gridCol w:w="1335"/>
        <w:gridCol w:w="1336"/>
        <w:gridCol w:w="1336"/>
      </w:tblGrid>
      <w:tr w:rsidR="00EB1B77" w:rsidRPr="00D60CB4" w:rsidTr="00D60CB4">
        <w:trPr>
          <w:trHeight w:val="227"/>
        </w:trPr>
        <w:tc>
          <w:tcPr>
            <w:tcW w:w="704" w:type="dxa"/>
            <w:shd w:val="clear" w:color="auto" w:fill="D6E3BC" w:themeFill="accent3" w:themeFillTint="66"/>
            <w:noWrap/>
            <w:hideMark/>
          </w:tcPr>
          <w:p w:rsidR="00EB1B77" w:rsidRPr="00D60CB4" w:rsidRDefault="00EB1B77" w:rsidP="00E04202">
            <w:pPr>
              <w:pStyle w:val="gg1"/>
              <w:rPr>
                <w:b/>
              </w:rPr>
            </w:pPr>
            <w:r w:rsidRPr="00D60CB4">
              <w:rPr>
                <w:b/>
              </w:rPr>
              <w:t>L p</w:t>
            </w:r>
          </w:p>
          <w:p w:rsidR="00EB1B77" w:rsidRPr="00D60CB4" w:rsidRDefault="00EB1B77" w:rsidP="00E04202">
            <w:pPr>
              <w:pStyle w:val="gg1"/>
              <w:rPr>
                <w:b/>
              </w:rPr>
            </w:pPr>
          </w:p>
        </w:tc>
        <w:tc>
          <w:tcPr>
            <w:tcW w:w="1827" w:type="dxa"/>
            <w:shd w:val="clear" w:color="auto" w:fill="D6E3BC" w:themeFill="accent3" w:themeFillTint="66"/>
            <w:noWrap/>
            <w:hideMark/>
          </w:tcPr>
          <w:p w:rsidR="00EB1B77" w:rsidRPr="00D60CB4" w:rsidRDefault="00EB1B77" w:rsidP="00E04202">
            <w:pPr>
              <w:pStyle w:val="gg1"/>
              <w:rPr>
                <w:b/>
              </w:rPr>
            </w:pPr>
            <w:r w:rsidRPr="00D60CB4">
              <w:rPr>
                <w:b/>
              </w:rPr>
              <w:t>Sołectwo</w:t>
            </w:r>
          </w:p>
        </w:tc>
        <w:tc>
          <w:tcPr>
            <w:tcW w:w="1335" w:type="dxa"/>
            <w:shd w:val="clear" w:color="auto" w:fill="D6E3BC" w:themeFill="accent3" w:themeFillTint="66"/>
            <w:hideMark/>
          </w:tcPr>
          <w:p w:rsidR="00EB1B77" w:rsidRPr="00D60CB4" w:rsidRDefault="00EB1B77" w:rsidP="00E04202">
            <w:pPr>
              <w:pStyle w:val="gg1"/>
              <w:rPr>
                <w:b/>
              </w:rPr>
            </w:pPr>
            <w:r w:rsidRPr="00D60CB4">
              <w:rPr>
                <w:b/>
              </w:rPr>
              <w:t> Liczba osób bioraca udział w zebraniu</w:t>
            </w:r>
          </w:p>
        </w:tc>
        <w:tc>
          <w:tcPr>
            <w:tcW w:w="1336" w:type="dxa"/>
            <w:shd w:val="clear" w:color="auto" w:fill="D6E3BC" w:themeFill="accent3" w:themeFillTint="66"/>
          </w:tcPr>
          <w:p w:rsidR="00EB1B77" w:rsidRPr="00D60CB4" w:rsidRDefault="00EB1B77" w:rsidP="00E04202">
            <w:pPr>
              <w:pStyle w:val="gg1"/>
              <w:rPr>
                <w:b/>
              </w:rPr>
            </w:pPr>
            <w:r w:rsidRPr="00D60CB4">
              <w:rPr>
                <w:b/>
              </w:rPr>
              <w:t xml:space="preserve"> Procent osob biorących udziła w zebraniu </w:t>
            </w:r>
          </w:p>
        </w:tc>
        <w:tc>
          <w:tcPr>
            <w:tcW w:w="1335" w:type="dxa"/>
            <w:shd w:val="clear" w:color="auto" w:fill="D6E3BC" w:themeFill="accent3" w:themeFillTint="66"/>
            <w:noWrap/>
            <w:hideMark/>
          </w:tcPr>
          <w:p w:rsidR="00EB1B77" w:rsidRPr="00D60CB4" w:rsidRDefault="00EB1B77" w:rsidP="00E04202">
            <w:pPr>
              <w:pStyle w:val="gg1"/>
              <w:rPr>
                <w:b/>
              </w:rPr>
            </w:pPr>
            <w:r w:rsidRPr="00D60CB4">
              <w:rPr>
                <w:b/>
              </w:rPr>
              <w:t> Liczba osób bioraca udział w zebraniu</w:t>
            </w:r>
          </w:p>
        </w:tc>
        <w:tc>
          <w:tcPr>
            <w:tcW w:w="1336" w:type="dxa"/>
            <w:shd w:val="clear" w:color="auto" w:fill="D6E3BC" w:themeFill="accent3" w:themeFillTint="66"/>
            <w:hideMark/>
          </w:tcPr>
          <w:p w:rsidR="00EB1B77" w:rsidRPr="00D60CB4" w:rsidRDefault="00EB1B77" w:rsidP="00E04202">
            <w:pPr>
              <w:pStyle w:val="gg1"/>
              <w:rPr>
                <w:b/>
              </w:rPr>
            </w:pPr>
            <w:r w:rsidRPr="00D60CB4">
              <w:rPr>
                <w:b/>
              </w:rPr>
              <w:t> Procent osob biorących udziła w zebraniu</w:t>
            </w:r>
          </w:p>
        </w:tc>
        <w:tc>
          <w:tcPr>
            <w:tcW w:w="1336" w:type="dxa"/>
            <w:shd w:val="clear" w:color="auto" w:fill="D6E3BC" w:themeFill="accent3" w:themeFillTint="66"/>
            <w:noWrap/>
            <w:hideMark/>
          </w:tcPr>
          <w:p w:rsidR="00EB1B77" w:rsidRPr="00D60CB4" w:rsidRDefault="00EB1B77" w:rsidP="00E04202">
            <w:pPr>
              <w:pStyle w:val="gg1"/>
              <w:rPr>
                <w:b/>
              </w:rPr>
            </w:pPr>
            <w:r w:rsidRPr="00D60CB4">
              <w:rPr>
                <w:b/>
              </w:rPr>
              <w:t>Zmina procentu udziału osób biorących w zebraniu</w:t>
            </w:r>
          </w:p>
        </w:tc>
      </w:tr>
      <w:tr w:rsidR="00EB1B77" w:rsidRPr="002B1B34" w:rsidTr="00E04202">
        <w:trPr>
          <w:trHeight w:val="283"/>
        </w:trPr>
        <w:tc>
          <w:tcPr>
            <w:tcW w:w="704" w:type="dxa"/>
            <w:noWrap/>
            <w:hideMark/>
          </w:tcPr>
          <w:p w:rsidR="00EB1B77" w:rsidRPr="002B1B34" w:rsidRDefault="00EB1B77" w:rsidP="00E04202">
            <w:pPr>
              <w:pStyle w:val="gg1"/>
            </w:pPr>
            <w:r w:rsidRPr="002B1B34">
              <w:t>1</w:t>
            </w:r>
          </w:p>
        </w:tc>
        <w:tc>
          <w:tcPr>
            <w:tcW w:w="1827" w:type="dxa"/>
            <w:noWrap/>
            <w:hideMark/>
          </w:tcPr>
          <w:p w:rsidR="00EB1B77" w:rsidRPr="002B1B34" w:rsidRDefault="00EB1B77" w:rsidP="00E04202">
            <w:pPr>
              <w:pStyle w:val="gg1"/>
            </w:pPr>
            <w:r w:rsidRPr="002B1B34">
              <w:t>Borek Czarniński</w:t>
            </w:r>
          </w:p>
        </w:tc>
        <w:tc>
          <w:tcPr>
            <w:tcW w:w="1335" w:type="dxa"/>
            <w:hideMark/>
          </w:tcPr>
          <w:p w:rsidR="00EB1B77" w:rsidRPr="002B1B34" w:rsidRDefault="00EB1B77" w:rsidP="00E04202">
            <w:pPr>
              <w:pStyle w:val="gg1"/>
            </w:pPr>
            <w:r w:rsidRPr="002B1B34">
              <w:t>25</w:t>
            </w:r>
          </w:p>
        </w:tc>
        <w:tc>
          <w:tcPr>
            <w:tcW w:w="1336" w:type="dxa"/>
          </w:tcPr>
          <w:p w:rsidR="00EB1B77" w:rsidRPr="002B1B34" w:rsidRDefault="00EB1B77" w:rsidP="00E04202">
            <w:pPr>
              <w:pStyle w:val="gg1"/>
            </w:pPr>
            <w:r w:rsidRPr="002B1B34">
              <w:t>17,99</w:t>
            </w:r>
          </w:p>
        </w:tc>
        <w:tc>
          <w:tcPr>
            <w:tcW w:w="1335" w:type="dxa"/>
            <w:noWrap/>
            <w:hideMark/>
          </w:tcPr>
          <w:p w:rsidR="00EB1B77" w:rsidRPr="002B1B34" w:rsidRDefault="00EB1B77" w:rsidP="00E04202">
            <w:pPr>
              <w:pStyle w:val="gg1"/>
            </w:pPr>
            <w:r w:rsidRPr="002B1B34">
              <w:t>17</w:t>
            </w:r>
          </w:p>
        </w:tc>
        <w:tc>
          <w:tcPr>
            <w:tcW w:w="1336" w:type="dxa"/>
            <w:hideMark/>
          </w:tcPr>
          <w:p w:rsidR="00EB1B77" w:rsidRPr="002B1B34" w:rsidRDefault="00EB1B77" w:rsidP="00E04202">
            <w:pPr>
              <w:pStyle w:val="gg1"/>
            </w:pPr>
            <w:r w:rsidRPr="002B1B34">
              <w:t>11,89</w:t>
            </w:r>
          </w:p>
        </w:tc>
        <w:tc>
          <w:tcPr>
            <w:tcW w:w="1336" w:type="dxa"/>
            <w:noWrap/>
            <w:hideMark/>
          </w:tcPr>
          <w:p w:rsidR="00EB1B77" w:rsidRPr="002B1B34" w:rsidRDefault="00EB1B77" w:rsidP="00E04202">
            <w:pPr>
              <w:pStyle w:val="gg1"/>
            </w:pPr>
            <w:r w:rsidRPr="002B1B34">
              <w:t>-</w:t>
            </w:r>
            <w:r w:rsidRPr="002B1B34">
              <w:rPr>
                <w:shd w:val="clear" w:color="auto" w:fill="DBE5F1" w:themeFill="accent1" w:themeFillTint="33"/>
              </w:rPr>
              <w:t>6,10</w:t>
            </w:r>
          </w:p>
        </w:tc>
      </w:tr>
      <w:tr w:rsidR="00EB1B77" w:rsidRPr="002B1B34" w:rsidTr="00E04202">
        <w:trPr>
          <w:trHeight w:val="283"/>
        </w:trPr>
        <w:tc>
          <w:tcPr>
            <w:tcW w:w="704" w:type="dxa"/>
            <w:noWrap/>
            <w:hideMark/>
          </w:tcPr>
          <w:p w:rsidR="00EB1B77" w:rsidRPr="002B1B34" w:rsidRDefault="00EB1B77" w:rsidP="00E04202">
            <w:pPr>
              <w:pStyle w:val="gg1"/>
            </w:pPr>
            <w:r w:rsidRPr="002B1B34">
              <w:t>2</w:t>
            </w:r>
          </w:p>
        </w:tc>
        <w:tc>
          <w:tcPr>
            <w:tcW w:w="1827" w:type="dxa"/>
            <w:noWrap/>
            <w:hideMark/>
          </w:tcPr>
          <w:p w:rsidR="00EB1B77" w:rsidRPr="002B1B34" w:rsidRDefault="00EB1B77" w:rsidP="00E04202">
            <w:pPr>
              <w:pStyle w:val="gg1"/>
            </w:pPr>
            <w:r w:rsidRPr="002B1B34">
              <w:t>Choiny</w:t>
            </w:r>
          </w:p>
        </w:tc>
        <w:tc>
          <w:tcPr>
            <w:tcW w:w="1335" w:type="dxa"/>
            <w:hideMark/>
          </w:tcPr>
          <w:p w:rsidR="00EB1B77" w:rsidRPr="002B1B34" w:rsidRDefault="00EB1B77" w:rsidP="00E04202">
            <w:pPr>
              <w:pStyle w:val="gg1"/>
            </w:pPr>
            <w:r w:rsidRPr="002B1B34">
              <w:t>12</w:t>
            </w:r>
          </w:p>
        </w:tc>
        <w:tc>
          <w:tcPr>
            <w:tcW w:w="1336" w:type="dxa"/>
          </w:tcPr>
          <w:p w:rsidR="00EB1B77" w:rsidRPr="002B1B34" w:rsidRDefault="00EB1B77" w:rsidP="00E04202">
            <w:pPr>
              <w:pStyle w:val="gg1"/>
            </w:pPr>
            <w:r w:rsidRPr="002B1B34">
              <w:t>7,32</w:t>
            </w:r>
          </w:p>
        </w:tc>
        <w:tc>
          <w:tcPr>
            <w:tcW w:w="1335" w:type="dxa"/>
            <w:noWrap/>
            <w:hideMark/>
          </w:tcPr>
          <w:p w:rsidR="00EB1B77" w:rsidRPr="002B1B34" w:rsidRDefault="00EB1B77" w:rsidP="00E04202">
            <w:pPr>
              <w:pStyle w:val="gg1"/>
            </w:pPr>
            <w:r w:rsidRPr="002B1B34">
              <w:t>12</w:t>
            </w:r>
          </w:p>
        </w:tc>
        <w:tc>
          <w:tcPr>
            <w:tcW w:w="1336" w:type="dxa"/>
            <w:hideMark/>
          </w:tcPr>
          <w:p w:rsidR="00EB1B77" w:rsidRPr="002B1B34" w:rsidRDefault="00EB1B77" w:rsidP="00E04202">
            <w:pPr>
              <w:pStyle w:val="gg1"/>
            </w:pPr>
            <w:r w:rsidRPr="002B1B34">
              <w:t>7,50</w:t>
            </w:r>
          </w:p>
        </w:tc>
        <w:tc>
          <w:tcPr>
            <w:tcW w:w="1336" w:type="dxa"/>
            <w:noWrap/>
            <w:hideMark/>
          </w:tcPr>
          <w:p w:rsidR="00EB1B77" w:rsidRPr="002B1B34" w:rsidRDefault="00EB1B77" w:rsidP="00E04202">
            <w:pPr>
              <w:pStyle w:val="gg1"/>
            </w:pPr>
            <w:r w:rsidRPr="002B1B34">
              <w:t>0,18</w:t>
            </w:r>
          </w:p>
        </w:tc>
      </w:tr>
      <w:tr w:rsidR="00EB1B77" w:rsidRPr="002B1B34" w:rsidTr="00E04202">
        <w:trPr>
          <w:trHeight w:val="283"/>
        </w:trPr>
        <w:tc>
          <w:tcPr>
            <w:tcW w:w="704" w:type="dxa"/>
            <w:noWrap/>
            <w:hideMark/>
          </w:tcPr>
          <w:p w:rsidR="00EB1B77" w:rsidRPr="002B1B34" w:rsidRDefault="00EB1B77" w:rsidP="00E04202">
            <w:pPr>
              <w:pStyle w:val="gg1"/>
            </w:pPr>
            <w:r w:rsidRPr="002B1B34">
              <w:t>3</w:t>
            </w:r>
          </w:p>
        </w:tc>
        <w:tc>
          <w:tcPr>
            <w:tcW w:w="1827" w:type="dxa"/>
            <w:noWrap/>
            <w:hideMark/>
          </w:tcPr>
          <w:p w:rsidR="00EB1B77" w:rsidRPr="002B1B34" w:rsidRDefault="00EB1B77" w:rsidP="00E04202">
            <w:pPr>
              <w:pStyle w:val="gg1"/>
            </w:pPr>
            <w:r w:rsidRPr="002B1B34">
              <w:t>Ciopan</w:t>
            </w:r>
          </w:p>
        </w:tc>
        <w:tc>
          <w:tcPr>
            <w:tcW w:w="1335" w:type="dxa"/>
            <w:hideMark/>
          </w:tcPr>
          <w:p w:rsidR="00EB1B77" w:rsidRPr="002B1B34" w:rsidRDefault="00EB1B77" w:rsidP="00E04202">
            <w:pPr>
              <w:pStyle w:val="gg1"/>
            </w:pPr>
            <w:r w:rsidRPr="002B1B34">
              <w:t>13</w:t>
            </w:r>
          </w:p>
        </w:tc>
        <w:tc>
          <w:tcPr>
            <w:tcW w:w="1336" w:type="dxa"/>
          </w:tcPr>
          <w:p w:rsidR="00EB1B77" w:rsidRPr="002B1B34" w:rsidRDefault="00EB1B77" w:rsidP="00E04202">
            <w:pPr>
              <w:pStyle w:val="gg1"/>
            </w:pPr>
            <w:r w:rsidRPr="002B1B34">
              <w:t>9,85</w:t>
            </w:r>
          </w:p>
        </w:tc>
        <w:tc>
          <w:tcPr>
            <w:tcW w:w="1335" w:type="dxa"/>
            <w:noWrap/>
            <w:hideMark/>
          </w:tcPr>
          <w:p w:rsidR="00EB1B77" w:rsidRPr="002B1B34" w:rsidRDefault="00EB1B77" w:rsidP="00E04202">
            <w:pPr>
              <w:pStyle w:val="gg1"/>
            </w:pPr>
            <w:r w:rsidRPr="002B1B34">
              <w:t>14</w:t>
            </w:r>
          </w:p>
        </w:tc>
        <w:tc>
          <w:tcPr>
            <w:tcW w:w="1336" w:type="dxa"/>
            <w:hideMark/>
          </w:tcPr>
          <w:p w:rsidR="00EB1B77" w:rsidRPr="002B1B34" w:rsidRDefault="00EB1B77" w:rsidP="00E04202">
            <w:pPr>
              <w:pStyle w:val="gg1"/>
            </w:pPr>
            <w:r w:rsidRPr="002B1B34">
              <w:t>9,86</w:t>
            </w:r>
          </w:p>
        </w:tc>
        <w:tc>
          <w:tcPr>
            <w:tcW w:w="1336" w:type="dxa"/>
            <w:noWrap/>
            <w:hideMark/>
          </w:tcPr>
          <w:p w:rsidR="00EB1B77" w:rsidRPr="002B1B34" w:rsidRDefault="00EB1B77" w:rsidP="00E04202">
            <w:pPr>
              <w:pStyle w:val="gg1"/>
            </w:pPr>
            <w:r w:rsidRPr="002B1B34">
              <w:t>0,01</w:t>
            </w:r>
          </w:p>
        </w:tc>
      </w:tr>
      <w:tr w:rsidR="00EB1B77" w:rsidRPr="002B1B34" w:rsidTr="00E04202">
        <w:trPr>
          <w:trHeight w:val="283"/>
        </w:trPr>
        <w:tc>
          <w:tcPr>
            <w:tcW w:w="704" w:type="dxa"/>
            <w:noWrap/>
            <w:hideMark/>
          </w:tcPr>
          <w:p w:rsidR="00EB1B77" w:rsidRPr="002B1B34" w:rsidRDefault="00EB1B77" w:rsidP="00E04202">
            <w:pPr>
              <w:pStyle w:val="gg1"/>
            </w:pPr>
            <w:r w:rsidRPr="002B1B34">
              <w:t>4</w:t>
            </w:r>
          </w:p>
        </w:tc>
        <w:tc>
          <w:tcPr>
            <w:tcW w:w="1827" w:type="dxa"/>
            <w:noWrap/>
            <w:hideMark/>
          </w:tcPr>
          <w:p w:rsidR="00EB1B77" w:rsidRPr="002B1B34" w:rsidRDefault="00EB1B77" w:rsidP="00E04202">
            <w:pPr>
              <w:pStyle w:val="gg1"/>
            </w:pPr>
            <w:r w:rsidRPr="002B1B34">
              <w:t>Cisówka</w:t>
            </w:r>
          </w:p>
        </w:tc>
        <w:tc>
          <w:tcPr>
            <w:tcW w:w="1335" w:type="dxa"/>
            <w:hideMark/>
          </w:tcPr>
          <w:p w:rsidR="00EB1B77" w:rsidRPr="002B1B34" w:rsidRDefault="00EB1B77" w:rsidP="00E04202">
            <w:pPr>
              <w:pStyle w:val="gg1"/>
            </w:pPr>
            <w:r w:rsidRPr="002B1B34">
              <w:t>26</w:t>
            </w:r>
          </w:p>
        </w:tc>
        <w:tc>
          <w:tcPr>
            <w:tcW w:w="1336" w:type="dxa"/>
          </w:tcPr>
          <w:p w:rsidR="00EB1B77" w:rsidRPr="002B1B34" w:rsidRDefault="00EB1B77" w:rsidP="00E04202">
            <w:pPr>
              <w:pStyle w:val="gg1"/>
            </w:pPr>
            <w:r w:rsidRPr="002B1B34">
              <w:t>8,52</w:t>
            </w:r>
          </w:p>
        </w:tc>
        <w:tc>
          <w:tcPr>
            <w:tcW w:w="1335" w:type="dxa"/>
            <w:noWrap/>
            <w:hideMark/>
          </w:tcPr>
          <w:p w:rsidR="00EB1B77" w:rsidRPr="002B1B34" w:rsidRDefault="00EB1B77" w:rsidP="00E04202">
            <w:pPr>
              <w:pStyle w:val="gg1"/>
            </w:pPr>
            <w:r w:rsidRPr="002B1B34">
              <w:t>27</w:t>
            </w:r>
          </w:p>
        </w:tc>
        <w:tc>
          <w:tcPr>
            <w:tcW w:w="1336" w:type="dxa"/>
            <w:hideMark/>
          </w:tcPr>
          <w:p w:rsidR="00EB1B77" w:rsidRPr="002B1B34" w:rsidRDefault="00EB1B77" w:rsidP="00E04202">
            <w:pPr>
              <w:pStyle w:val="gg1"/>
            </w:pPr>
            <w:r w:rsidRPr="002B1B34">
              <w:t>9,06</w:t>
            </w:r>
          </w:p>
        </w:tc>
        <w:tc>
          <w:tcPr>
            <w:tcW w:w="1336" w:type="dxa"/>
            <w:noWrap/>
            <w:hideMark/>
          </w:tcPr>
          <w:p w:rsidR="00EB1B77" w:rsidRPr="002B1B34" w:rsidRDefault="00EB1B77" w:rsidP="00E04202">
            <w:pPr>
              <w:pStyle w:val="gg1"/>
            </w:pPr>
            <w:r w:rsidRPr="002B1B34">
              <w:t>0,54</w:t>
            </w:r>
          </w:p>
        </w:tc>
      </w:tr>
      <w:tr w:rsidR="00EB1B77" w:rsidRPr="002B1B34" w:rsidTr="00E04202">
        <w:trPr>
          <w:trHeight w:val="283"/>
        </w:trPr>
        <w:tc>
          <w:tcPr>
            <w:tcW w:w="704" w:type="dxa"/>
            <w:noWrap/>
            <w:hideMark/>
          </w:tcPr>
          <w:p w:rsidR="00EB1B77" w:rsidRPr="002B1B34" w:rsidRDefault="00EB1B77" w:rsidP="00E04202">
            <w:pPr>
              <w:pStyle w:val="gg1"/>
            </w:pPr>
            <w:r w:rsidRPr="002B1B34">
              <w:t>5</w:t>
            </w:r>
          </w:p>
        </w:tc>
        <w:tc>
          <w:tcPr>
            <w:tcW w:w="1827" w:type="dxa"/>
            <w:noWrap/>
            <w:hideMark/>
          </w:tcPr>
          <w:p w:rsidR="00EB1B77" w:rsidRPr="002B1B34" w:rsidRDefault="00EB1B77" w:rsidP="00E04202">
            <w:pPr>
              <w:pStyle w:val="gg1"/>
            </w:pPr>
            <w:r w:rsidRPr="002B1B34">
              <w:t>Czarna</w:t>
            </w:r>
          </w:p>
        </w:tc>
        <w:tc>
          <w:tcPr>
            <w:tcW w:w="1335" w:type="dxa"/>
            <w:hideMark/>
          </w:tcPr>
          <w:p w:rsidR="00EB1B77" w:rsidRPr="002B1B34" w:rsidRDefault="00EB1B77" w:rsidP="00E04202">
            <w:pPr>
              <w:pStyle w:val="gg1"/>
            </w:pPr>
            <w:r w:rsidRPr="002B1B34">
              <w:t>7</w:t>
            </w:r>
          </w:p>
        </w:tc>
        <w:tc>
          <w:tcPr>
            <w:tcW w:w="1336" w:type="dxa"/>
          </w:tcPr>
          <w:p w:rsidR="00EB1B77" w:rsidRPr="002B1B34" w:rsidRDefault="00EB1B77" w:rsidP="00E04202">
            <w:pPr>
              <w:pStyle w:val="gg1"/>
            </w:pPr>
            <w:r w:rsidRPr="002B1B34">
              <w:t>5,65</w:t>
            </w:r>
          </w:p>
        </w:tc>
        <w:tc>
          <w:tcPr>
            <w:tcW w:w="1335" w:type="dxa"/>
            <w:noWrap/>
            <w:hideMark/>
          </w:tcPr>
          <w:p w:rsidR="00EB1B77" w:rsidRPr="002B1B34" w:rsidRDefault="00EB1B77" w:rsidP="00E04202">
            <w:pPr>
              <w:pStyle w:val="gg1"/>
            </w:pPr>
            <w:r w:rsidRPr="002B1B34">
              <w:t>7</w:t>
            </w:r>
          </w:p>
        </w:tc>
        <w:tc>
          <w:tcPr>
            <w:tcW w:w="1336" w:type="dxa"/>
            <w:hideMark/>
          </w:tcPr>
          <w:p w:rsidR="00EB1B77" w:rsidRPr="002B1B34" w:rsidRDefault="00EB1B77" w:rsidP="00E04202">
            <w:pPr>
              <w:pStyle w:val="gg1"/>
            </w:pPr>
            <w:r w:rsidRPr="002B1B34">
              <w:t>5,56</w:t>
            </w:r>
          </w:p>
        </w:tc>
        <w:tc>
          <w:tcPr>
            <w:tcW w:w="1336" w:type="dxa"/>
            <w:noWrap/>
            <w:hideMark/>
          </w:tcPr>
          <w:p w:rsidR="00EB1B77" w:rsidRPr="002B1B34" w:rsidRDefault="00EB1B77" w:rsidP="00E04202">
            <w:pPr>
              <w:pStyle w:val="gg1"/>
            </w:pPr>
            <w:r w:rsidRPr="002B1B34">
              <w:t>-0,09</w:t>
            </w:r>
          </w:p>
        </w:tc>
      </w:tr>
      <w:tr w:rsidR="00EB1B77" w:rsidRPr="002B1B34" w:rsidTr="00E04202">
        <w:trPr>
          <w:trHeight w:val="283"/>
        </w:trPr>
        <w:tc>
          <w:tcPr>
            <w:tcW w:w="704" w:type="dxa"/>
            <w:noWrap/>
            <w:hideMark/>
          </w:tcPr>
          <w:p w:rsidR="00EB1B77" w:rsidRPr="002B1B34" w:rsidRDefault="00EB1B77" w:rsidP="00E04202">
            <w:pPr>
              <w:pStyle w:val="gg1"/>
            </w:pPr>
            <w:r w:rsidRPr="002B1B34">
              <w:t>6</w:t>
            </w:r>
          </w:p>
        </w:tc>
        <w:tc>
          <w:tcPr>
            <w:tcW w:w="1827" w:type="dxa"/>
            <w:noWrap/>
            <w:hideMark/>
          </w:tcPr>
          <w:p w:rsidR="00EB1B77" w:rsidRPr="002B1B34" w:rsidRDefault="00EB1B77" w:rsidP="00E04202">
            <w:pPr>
              <w:pStyle w:val="gg1"/>
            </w:pPr>
            <w:r w:rsidRPr="002B1B34">
              <w:t>Goździówka</w:t>
            </w:r>
          </w:p>
        </w:tc>
        <w:tc>
          <w:tcPr>
            <w:tcW w:w="1335" w:type="dxa"/>
            <w:hideMark/>
          </w:tcPr>
          <w:p w:rsidR="00EB1B77" w:rsidRPr="002B1B34" w:rsidRDefault="00EB1B77" w:rsidP="00E04202">
            <w:pPr>
              <w:pStyle w:val="gg1"/>
            </w:pPr>
            <w:r w:rsidRPr="002B1B34">
              <w:t>24</w:t>
            </w:r>
          </w:p>
        </w:tc>
        <w:tc>
          <w:tcPr>
            <w:tcW w:w="1336" w:type="dxa"/>
          </w:tcPr>
          <w:p w:rsidR="00EB1B77" w:rsidRPr="002B1B34" w:rsidRDefault="00EB1B77" w:rsidP="00E04202">
            <w:pPr>
              <w:pStyle w:val="gg1"/>
            </w:pPr>
            <w:r w:rsidRPr="002B1B34">
              <w:t>9,88</w:t>
            </w:r>
          </w:p>
        </w:tc>
        <w:tc>
          <w:tcPr>
            <w:tcW w:w="1335" w:type="dxa"/>
            <w:noWrap/>
            <w:hideMark/>
          </w:tcPr>
          <w:p w:rsidR="00EB1B77" w:rsidRPr="002B1B34" w:rsidRDefault="00EB1B77" w:rsidP="00E04202">
            <w:pPr>
              <w:pStyle w:val="gg1"/>
            </w:pPr>
            <w:r w:rsidRPr="002B1B34">
              <w:t>25</w:t>
            </w:r>
          </w:p>
        </w:tc>
        <w:tc>
          <w:tcPr>
            <w:tcW w:w="1336" w:type="dxa"/>
            <w:hideMark/>
          </w:tcPr>
          <w:p w:rsidR="00EB1B77" w:rsidRPr="002B1B34" w:rsidRDefault="00EB1B77" w:rsidP="00E04202">
            <w:pPr>
              <w:pStyle w:val="gg1"/>
            </w:pPr>
            <w:r w:rsidRPr="002B1B34">
              <w:t>10,20</w:t>
            </w:r>
          </w:p>
        </w:tc>
        <w:tc>
          <w:tcPr>
            <w:tcW w:w="1336" w:type="dxa"/>
            <w:noWrap/>
            <w:hideMark/>
          </w:tcPr>
          <w:p w:rsidR="00EB1B77" w:rsidRPr="002B1B34" w:rsidRDefault="00EB1B77" w:rsidP="00E04202">
            <w:pPr>
              <w:pStyle w:val="gg1"/>
            </w:pPr>
            <w:r w:rsidRPr="002B1B34">
              <w:t>0,33</w:t>
            </w:r>
          </w:p>
        </w:tc>
      </w:tr>
      <w:tr w:rsidR="00EB1B77" w:rsidRPr="002B1B34" w:rsidTr="00E04202">
        <w:trPr>
          <w:trHeight w:val="283"/>
        </w:trPr>
        <w:tc>
          <w:tcPr>
            <w:tcW w:w="704" w:type="dxa"/>
            <w:noWrap/>
            <w:hideMark/>
          </w:tcPr>
          <w:p w:rsidR="00EB1B77" w:rsidRPr="002B1B34" w:rsidRDefault="00EB1B77" w:rsidP="00E04202">
            <w:pPr>
              <w:pStyle w:val="gg1"/>
            </w:pPr>
            <w:r w:rsidRPr="002B1B34">
              <w:t>7</w:t>
            </w:r>
          </w:p>
        </w:tc>
        <w:tc>
          <w:tcPr>
            <w:tcW w:w="1827" w:type="dxa"/>
            <w:noWrap/>
            <w:hideMark/>
          </w:tcPr>
          <w:p w:rsidR="00EB1B77" w:rsidRPr="002B1B34" w:rsidRDefault="00EB1B77" w:rsidP="00E04202">
            <w:pPr>
              <w:pStyle w:val="gg1"/>
            </w:pPr>
            <w:r w:rsidRPr="002B1B34">
              <w:t>Kolonie Stanisławów</w:t>
            </w:r>
          </w:p>
        </w:tc>
        <w:tc>
          <w:tcPr>
            <w:tcW w:w="1335" w:type="dxa"/>
            <w:hideMark/>
          </w:tcPr>
          <w:p w:rsidR="00EB1B77" w:rsidRPr="002B1B34" w:rsidRDefault="00EB1B77" w:rsidP="00E04202">
            <w:pPr>
              <w:pStyle w:val="gg1"/>
            </w:pPr>
            <w:r w:rsidRPr="002B1B34">
              <w:t>45</w:t>
            </w:r>
          </w:p>
        </w:tc>
        <w:tc>
          <w:tcPr>
            <w:tcW w:w="1336" w:type="dxa"/>
          </w:tcPr>
          <w:p w:rsidR="00EB1B77" w:rsidRPr="002B1B34" w:rsidRDefault="00EB1B77" w:rsidP="00E04202">
            <w:pPr>
              <w:pStyle w:val="gg1"/>
            </w:pPr>
            <w:r w:rsidRPr="002B1B34">
              <w:t>15,10</w:t>
            </w:r>
          </w:p>
        </w:tc>
        <w:tc>
          <w:tcPr>
            <w:tcW w:w="1335" w:type="dxa"/>
            <w:noWrap/>
            <w:hideMark/>
          </w:tcPr>
          <w:p w:rsidR="00EB1B77" w:rsidRPr="002B1B34" w:rsidRDefault="00EB1B77" w:rsidP="00E04202">
            <w:pPr>
              <w:pStyle w:val="gg1"/>
            </w:pPr>
            <w:r w:rsidRPr="002B1B34">
              <w:t>48</w:t>
            </w:r>
          </w:p>
        </w:tc>
        <w:tc>
          <w:tcPr>
            <w:tcW w:w="1336" w:type="dxa"/>
            <w:hideMark/>
          </w:tcPr>
          <w:p w:rsidR="00EB1B77" w:rsidRPr="002B1B34" w:rsidRDefault="00EB1B77" w:rsidP="00E04202">
            <w:pPr>
              <w:pStyle w:val="gg1"/>
            </w:pPr>
            <w:r w:rsidRPr="002B1B34">
              <w:t>16,44</w:t>
            </w:r>
          </w:p>
        </w:tc>
        <w:tc>
          <w:tcPr>
            <w:tcW w:w="1336" w:type="dxa"/>
            <w:noWrap/>
            <w:hideMark/>
          </w:tcPr>
          <w:p w:rsidR="00EB1B77" w:rsidRPr="002B1B34" w:rsidRDefault="00EB1B77" w:rsidP="00E04202">
            <w:pPr>
              <w:pStyle w:val="gg1"/>
            </w:pPr>
            <w:r w:rsidRPr="002B1B34">
              <w:t>1,34</w:t>
            </w:r>
          </w:p>
        </w:tc>
      </w:tr>
      <w:tr w:rsidR="00EB1B77" w:rsidRPr="002B1B34" w:rsidTr="00E04202">
        <w:trPr>
          <w:trHeight w:val="283"/>
        </w:trPr>
        <w:tc>
          <w:tcPr>
            <w:tcW w:w="704" w:type="dxa"/>
            <w:noWrap/>
            <w:hideMark/>
          </w:tcPr>
          <w:p w:rsidR="00EB1B77" w:rsidRPr="002B1B34" w:rsidRDefault="00EB1B77" w:rsidP="00E04202">
            <w:pPr>
              <w:pStyle w:val="gg1"/>
            </w:pPr>
            <w:r w:rsidRPr="002B1B34">
              <w:t>8</w:t>
            </w:r>
          </w:p>
        </w:tc>
        <w:tc>
          <w:tcPr>
            <w:tcW w:w="1827" w:type="dxa"/>
            <w:noWrap/>
            <w:hideMark/>
          </w:tcPr>
          <w:p w:rsidR="00EB1B77" w:rsidRPr="002B1B34" w:rsidRDefault="00EB1B77" w:rsidP="00E04202">
            <w:pPr>
              <w:pStyle w:val="gg1"/>
            </w:pPr>
            <w:r w:rsidRPr="002B1B34">
              <w:t>Legacz</w:t>
            </w:r>
          </w:p>
        </w:tc>
        <w:tc>
          <w:tcPr>
            <w:tcW w:w="1335" w:type="dxa"/>
            <w:hideMark/>
          </w:tcPr>
          <w:p w:rsidR="00EB1B77" w:rsidRPr="002B1B34" w:rsidRDefault="00EB1B77" w:rsidP="00E04202">
            <w:pPr>
              <w:pStyle w:val="gg1"/>
            </w:pPr>
            <w:r w:rsidRPr="002B1B34">
              <w:t>12</w:t>
            </w:r>
          </w:p>
        </w:tc>
        <w:tc>
          <w:tcPr>
            <w:tcW w:w="1336" w:type="dxa"/>
          </w:tcPr>
          <w:p w:rsidR="00EB1B77" w:rsidRPr="002B1B34" w:rsidRDefault="00EB1B77" w:rsidP="00E04202">
            <w:pPr>
              <w:pStyle w:val="gg1"/>
            </w:pPr>
            <w:r w:rsidRPr="002B1B34">
              <w:t>12,24</w:t>
            </w:r>
          </w:p>
        </w:tc>
        <w:tc>
          <w:tcPr>
            <w:tcW w:w="1335" w:type="dxa"/>
            <w:noWrap/>
            <w:hideMark/>
          </w:tcPr>
          <w:p w:rsidR="00EB1B77" w:rsidRPr="002B1B34" w:rsidRDefault="00EB1B77" w:rsidP="00E04202">
            <w:pPr>
              <w:pStyle w:val="gg1"/>
            </w:pPr>
            <w:r w:rsidRPr="002B1B34">
              <w:t>11</w:t>
            </w:r>
          </w:p>
        </w:tc>
        <w:tc>
          <w:tcPr>
            <w:tcW w:w="1336" w:type="dxa"/>
            <w:hideMark/>
          </w:tcPr>
          <w:p w:rsidR="00EB1B77" w:rsidRPr="002B1B34" w:rsidRDefault="00EB1B77" w:rsidP="00E04202">
            <w:pPr>
              <w:pStyle w:val="gg1"/>
            </w:pPr>
            <w:r w:rsidRPr="002B1B34">
              <w:t>11,22</w:t>
            </w:r>
          </w:p>
        </w:tc>
        <w:tc>
          <w:tcPr>
            <w:tcW w:w="1336" w:type="dxa"/>
            <w:shd w:val="clear" w:color="auto" w:fill="DBE5F1" w:themeFill="accent1" w:themeFillTint="33"/>
            <w:noWrap/>
            <w:hideMark/>
          </w:tcPr>
          <w:p w:rsidR="00EB1B77" w:rsidRPr="002B1B34" w:rsidRDefault="00EB1B77" w:rsidP="00E04202">
            <w:pPr>
              <w:pStyle w:val="gg1"/>
            </w:pPr>
            <w:r w:rsidRPr="002B1B34">
              <w:t>-1,02</w:t>
            </w:r>
          </w:p>
        </w:tc>
      </w:tr>
      <w:tr w:rsidR="00EB1B77" w:rsidRPr="002B1B34" w:rsidTr="00E04202">
        <w:trPr>
          <w:trHeight w:val="283"/>
        </w:trPr>
        <w:tc>
          <w:tcPr>
            <w:tcW w:w="704" w:type="dxa"/>
            <w:noWrap/>
            <w:hideMark/>
          </w:tcPr>
          <w:p w:rsidR="00EB1B77" w:rsidRPr="002B1B34" w:rsidRDefault="00EB1B77" w:rsidP="00E04202">
            <w:pPr>
              <w:pStyle w:val="gg1"/>
            </w:pPr>
            <w:r w:rsidRPr="002B1B34">
              <w:t>9</w:t>
            </w:r>
          </w:p>
        </w:tc>
        <w:tc>
          <w:tcPr>
            <w:tcW w:w="1827" w:type="dxa"/>
            <w:noWrap/>
            <w:hideMark/>
          </w:tcPr>
          <w:p w:rsidR="00EB1B77" w:rsidRPr="002B1B34" w:rsidRDefault="00EB1B77" w:rsidP="00E04202">
            <w:pPr>
              <w:pStyle w:val="gg1"/>
            </w:pPr>
            <w:r w:rsidRPr="002B1B34">
              <w:t>Lubomin</w:t>
            </w:r>
          </w:p>
        </w:tc>
        <w:tc>
          <w:tcPr>
            <w:tcW w:w="1335" w:type="dxa"/>
            <w:hideMark/>
          </w:tcPr>
          <w:p w:rsidR="00EB1B77" w:rsidRPr="002B1B34" w:rsidRDefault="00EB1B77" w:rsidP="00E04202">
            <w:pPr>
              <w:pStyle w:val="gg1"/>
            </w:pPr>
            <w:r w:rsidRPr="002B1B34">
              <w:t>10</w:t>
            </w:r>
          </w:p>
        </w:tc>
        <w:tc>
          <w:tcPr>
            <w:tcW w:w="1336" w:type="dxa"/>
          </w:tcPr>
          <w:p w:rsidR="00EB1B77" w:rsidRPr="002B1B34" w:rsidRDefault="00EB1B77" w:rsidP="00E04202">
            <w:pPr>
              <w:pStyle w:val="gg1"/>
            </w:pPr>
            <w:r w:rsidRPr="002B1B34">
              <w:t>4,95</w:t>
            </w:r>
          </w:p>
        </w:tc>
        <w:tc>
          <w:tcPr>
            <w:tcW w:w="1335" w:type="dxa"/>
            <w:noWrap/>
            <w:hideMark/>
          </w:tcPr>
          <w:p w:rsidR="00EB1B77" w:rsidRPr="002B1B34" w:rsidRDefault="00EB1B77" w:rsidP="00E04202">
            <w:pPr>
              <w:pStyle w:val="gg1"/>
            </w:pPr>
            <w:r w:rsidRPr="002B1B34">
              <w:t>12</w:t>
            </w:r>
          </w:p>
        </w:tc>
        <w:tc>
          <w:tcPr>
            <w:tcW w:w="1336" w:type="dxa"/>
            <w:hideMark/>
          </w:tcPr>
          <w:p w:rsidR="00EB1B77" w:rsidRPr="002B1B34" w:rsidRDefault="00EB1B77" w:rsidP="00E04202">
            <w:pPr>
              <w:pStyle w:val="gg1"/>
            </w:pPr>
            <w:r w:rsidRPr="002B1B34">
              <w:t>5,85</w:t>
            </w:r>
          </w:p>
        </w:tc>
        <w:tc>
          <w:tcPr>
            <w:tcW w:w="1336" w:type="dxa"/>
            <w:noWrap/>
            <w:hideMark/>
          </w:tcPr>
          <w:p w:rsidR="00EB1B77" w:rsidRPr="002B1B34" w:rsidRDefault="00EB1B77" w:rsidP="00E04202">
            <w:pPr>
              <w:pStyle w:val="gg1"/>
            </w:pPr>
            <w:r w:rsidRPr="002B1B34">
              <w:t>0,90</w:t>
            </w:r>
          </w:p>
        </w:tc>
      </w:tr>
      <w:tr w:rsidR="00EB1B77" w:rsidRPr="002B1B34" w:rsidTr="00E04202">
        <w:trPr>
          <w:trHeight w:val="283"/>
        </w:trPr>
        <w:tc>
          <w:tcPr>
            <w:tcW w:w="704" w:type="dxa"/>
            <w:noWrap/>
            <w:hideMark/>
          </w:tcPr>
          <w:p w:rsidR="00EB1B77" w:rsidRPr="002B1B34" w:rsidRDefault="00EB1B77" w:rsidP="00E04202">
            <w:pPr>
              <w:pStyle w:val="gg1"/>
            </w:pPr>
            <w:r w:rsidRPr="002B1B34">
              <w:t>10</w:t>
            </w:r>
          </w:p>
        </w:tc>
        <w:tc>
          <w:tcPr>
            <w:tcW w:w="1827" w:type="dxa"/>
            <w:noWrap/>
            <w:hideMark/>
          </w:tcPr>
          <w:p w:rsidR="00EB1B77" w:rsidRPr="002B1B34" w:rsidRDefault="00EB1B77" w:rsidP="00E04202">
            <w:pPr>
              <w:pStyle w:val="gg1"/>
            </w:pPr>
            <w:r w:rsidRPr="002B1B34">
              <w:t>Ładzyń</w:t>
            </w:r>
          </w:p>
        </w:tc>
        <w:tc>
          <w:tcPr>
            <w:tcW w:w="1335" w:type="dxa"/>
            <w:hideMark/>
          </w:tcPr>
          <w:p w:rsidR="00EB1B77" w:rsidRPr="002B1B34" w:rsidRDefault="00EB1B77" w:rsidP="00E04202">
            <w:pPr>
              <w:pStyle w:val="gg1"/>
            </w:pPr>
            <w:r w:rsidRPr="002B1B34">
              <w:t>21</w:t>
            </w:r>
          </w:p>
        </w:tc>
        <w:tc>
          <w:tcPr>
            <w:tcW w:w="1336" w:type="dxa"/>
          </w:tcPr>
          <w:p w:rsidR="00EB1B77" w:rsidRPr="002B1B34" w:rsidRDefault="00EB1B77" w:rsidP="00E04202">
            <w:pPr>
              <w:pStyle w:val="gg1"/>
            </w:pPr>
            <w:r w:rsidRPr="002B1B34">
              <w:t>6,40</w:t>
            </w:r>
          </w:p>
        </w:tc>
        <w:tc>
          <w:tcPr>
            <w:tcW w:w="1335" w:type="dxa"/>
            <w:noWrap/>
            <w:hideMark/>
          </w:tcPr>
          <w:p w:rsidR="00EB1B77" w:rsidRPr="002B1B34" w:rsidRDefault="00EB1B77" w:rsidP="00E04202">
            <w:pPr>
              <w:pStyle w:val="gg1"/>
            </w:pPr>
            <w:r w:rsidRPr="002B1B34">
              <w:t>18</w:t>
            </w:r>
          </w:p>
        </w:tc>
        <w:tc>
          <w:tcPr>
            <w:tcW w:w="1336" w:type="dxa"/>
            <w:shd w:val="clear" w:color="auto" w:fill="DBE5F1" w:themeFill="accent1" w:themeFillTint="33"/>
            <w:hideMark/>
          </w:tcPr>
          <w:p w:rsidR="00EB1B77" w:rsidRPr="002B1B34" w:rsidRDefault="00EB1B77" w:rsidP="00E04202">
            <w:pPr>
              <w:pStyle w:val="gg1"/>
            </w:pPr>
            <w:r w:rsidRPr="002B1B34">
              <w:t>5,44</w:t>
            </w:r>
          </w:p>
        </w:tc>
        <w:tc>
          <w:tcPr>
            <w:tcW w:w="1336" w:type="dxa"/>
            <w:shd w:val="clear" w:color="auto" w:fill="DBE5F1" w:themeFill="accent1" w:themeFillTint="33"/>
            <w:noWrap/>
            <w:hideMark/>
          </w:tcPr>
          <w:p w:rsidR="00EB1B77" w:rsidRPr="002B1B34" w:rsidRDefault="00EB1B77" w:rsidP="00E04202">
            <w:pPr>
              <w:pStyle w:val="gg1"/>
            </w:pPr>
            <w:r w:rsidRPr="002B1B34">
              <w:t>-0,96</w:t>
            </w:r>
          </w:p>
        </w:tc>
      </w:tr>
      <w:tr w:rsidR="00EB1B77" w:rsidRPr="002B1B34" w:rsidTr="00E04202">
        <w:trPr>
          <w:trHeight w:val="283"/>
        </w:trPr>
        <w:tc>
          <w:tcPr>
            <w:tcW w:w="704" w:type="dxa"/>
            <w:noWrap/>
            <w:hideMark/>
          </w:tcPr>
          <w:p w:rsidR="00EB1B77" w:rsidRPr="002B1B34" w:rsidRDefault="00EB1B77" w:rsidP="00E04202">
            <w:pPr>
              <w:pStyle w:val="gg1"/>
            </w:pPr>
            <w:r w:rsidRPr="002B1B34">
              <w:t>11</w:t>
            </w:r>
          </w:p>
        </w:tc>
        <w:tc>
          <w:tcPr>
            <w:tcW w:w="1827" w:type="dxa"/>
            <w:noWrap/>
            <w:hideMark/>
          </w:tcPr>
          <w:p w:rsidR="00EB1B77" w:rsidRPr="002B1B34" w:rsidRDefault="00EB1B77" w:rsidP="00E04202">
            <w:pPr>
              <w:pStyle w:val="gg1"/>
            </w:pPr>
            <w:r w:rsidRPr="002B1B34">
              <w:t>Łęka</w:t>
            </w:r>
          </w:p>
        </w:tc>
        <w:tc>
          <w:tcPr>
            <w:tcW w:w="1335" w:type="dxa"/>
            <w:hideMark/>
          </w:tcPr>
          <w:p w:rsidR="00EB1B77" w:rsidRPr="002B1B34" w:rsidRDefault="00EB1B77" w:rsidP="00E04202">
            <w:pPr>
              <w:pStyle w:val="gg1"/>
            </w:pPr>
            <w:r w:rsidRPr="002B1B34">
              <w:t>12</w:t>
            </w:r>
          </w:p>
        </w:tc>
        <w:tc>
          <w:tcPr>
            <w:tcW w:w="1336" w:type="dxa"/>
          </w:tcPr>
          <w:p w:rsidR="00EB1B77" w:rsidRPr="002B1B34" w:rsidRDefault="00EB1B77" w:rsidP="00E04202">
            <w:pPr>
              <w:pStyle w:val="gg1"/>
            </w:pPr>
            <w:r w:rsidRPr="002B1B34">
              <w:t>10,91</w:t>
            </w:r>
          </w:p>
        </w:tc>
        <w:tc>
          <w:tcPr>
            <w:tcW w:w="1335" w:type="dxa"/>
            <w:noWrap/>
            <w:hideMark/>
          </w:tcPr>
          <w:p w:rsidR="00EB1B77" w:rsidRPr="002B1B34" w:rsidRDefault="00EB1B77" w:rsidP="00E04202">
            <w:pPr>
              <w:pStyle w:val="gg1"/>
            </w:pPr>
            <w:r w:rsidRPr="002B1B34">
              <w:t>14</w:t>
            </w:r>
          </w:p>
        </w:tc>
        <w:tc>
          <w:tcPr>
            <w:tcW w:w="1336" w:type="dxa"/>
            <w:hideMark/>
          </w:tcPr>
          <w:p w:rsidR="00EB1B77" w:rsidRPr="002B1B34" w:rsidRDefault="00EB1B77" w:rsidP="00E04202">
            <w:pPr>
              <w:pStyle w:val="gg1"/>
            </w:pPr>
            <w:r w:rsidRPr="002B1B34">
              <w:t>12,28</w:t>
            </w:r>
          </w:p>
        </w:tc>
        <w:tc>
          <w:tcPr>
            <w:tcW w:w="1336" w:type="dxa"/>
            <w:noWrap/>
            <w:hideMark/>
          </w:tcPr>
          <w:p w:rsidR="00EB1B77" w:rsidRPr="002B1B34" w:rsidRDefault="00EB1B77" w:rsidP="00E04202">
            <w:pPr>
              <w:pStyle w:val="gg1"/>
            </w:pPr>
            <w:r w:rsidRPr="002B1B34">
              <w:t>1,37</w:t>
            </w:r>
          </w:p>
        </w:tc>
      </w:tr>
      <w:tr w:rsidR="00EB1B77" w:rsidRPr="002B1B34" w:rsidTr="00E04202">
        <w:trPr>
          <w:trHeight w:val="283"/>
        </w:trPr>
        <w:tc>
          <w:tcPr>
            <w:tcW w:w="704" w:type="dxa"/>
            <w:noWrap/>
            <w:hideMark/>
          </w:tcPr>
          <w:p w:rsidR="00EB1B77" w:rsidRPr="002B1B34" w:rsidRDefault="00EB1B77" w:rsidP="00E04202">
            <w:pPr>
              <w:pStyle w:val="gg1"/>
            </w:pPr>
            <w:r w:rsidRPr="002B1B34">
              <w:t>12</w:t>
            </w:r>
          </w:p>
        </w:tc>
        <w:tc>
          <w:tcPr>
            <w:tcW w:w="1827" w:type="dxa"/>
            <w:noWrap/>
            <w:hideMark/>
          </w:tcPr>
          <w:p w:rsidR="00EB1B77" w:rsidRPr="002B1B34" w:rsidRDefault="00EB1B77" w:rsidP="00E04202">
            <w:pPr>
              <w:pStyle w:val="gg1"/>
            </w:pPr>
            <w:r w:rsidRPr="002B1B34">
              <w:t>Mały Stanisławów</w:t>
            </w:r>
          </w:p>
        </w:tc>
        <w:tc>
          <w:tcPr>
            <w:tcW w:w="1335" w:type="dxa"/>
            <w:hideMark/>
          </w:tcPr>
          <w:p w:rsidR="00EB1B77" w:rsidRPr="002B1B34" w:rsidRDefault="00EB1B77" w:rsidP="00E04202">
            <w:pPr>
              <w:pStyle w:val="gg1"/>
            </w:pPr>
            <w:r w:rsidRPr="002B1B34">
              <w:t>12</w:t>
            </w:r>
          </w:p>
        </w:tc>
        <w:tc>
          <w:tcPr>
            <w:tcW w:w="1336" w:type="dxa"/>
          </w:tcPr>
          <w:p w:rsidR="00EB1B77" w:rsidRPr="002B1B34" w:rsidRDefault="00EB1B77" w:rsidP="00E04202">
            <w:pPr>
              <w:pStyle w:val="gg1"/>
            </w:pPr>
            <w:r w:rsidRPr="002B1B34">
              <w:t>12,50</w:t>
            </w:r>
          </w:p>
        </w:tc>
        <w:tc>
          <w:tcPr>
            <w:tcW w:w="1335" w:type="dxa"/>
            <w:noWrap/>
            <w:hideMark/>
          </w:tcPr>
          <w:p w:rsidR="00EB1B77" w:rsidRPr="002B1B34" w:rsidRDefault="00EB1B77" w:rsidP="00E04202">
            <w:pPr>
              <w:pStyle w:val="gg1"/>
            </w:pPr>
            <w:r w:rsidRPr="002B1B34">
              <w:t>11</w:t>
            </w:r>
          </w:p>
        </w:tc>
        <w:tc>
          <w:tcPr>
            <w:tcW w:w="1336" w:type="dxa"/>
            <w:hideMark/>
          </w:tcPr>
          <w:p w:rsidR="00EB1B77" w:rsidRPr="002B1B34" w:rsidRDefault="00EB1B77" w:rsidP="00E04202">
            <w:pPr>
              <w:pStyle w:val="gg1"/>
            </w:pPr>
            <w:r w:rsidRPr="002B1B34">
              <w:t>11,46</w:t>
            </w:r>
          </w:p>
        </w:tc>
        <w:tc>
          <w:tcPr>
            <w:tcW w:w="1336" w:type="dxa"/>
            <w:noWrap/>
            <w:hideMark/>
          </w:tcPr>
          <w:p w:rsidR="00EB1B77" w:rsidRPr="002B1B34" w:rsidRDefault="00EB1B77" w:rsidP="00E04202">
            <w:pPr>
              <w:pStyle w:val="gg1"/>
            </w:pPr>
            <w:r w:rsidRPr="002B1B34">
              <w:t>-1,04</w:t>
            </w:r>
          </w:p>
        </w:tc>
      </w:tr>
      <w:tr w:rsidR="00EB1B77" w:rsidRPr="002B1B34" w:rsidTr="00E04202">
        <w:trPr>
          <w:trHeight w:val="283"/>
        </w:trPr>
        <w:tc>
          <w:tcPr>
            <w:tcW w:w="704" w:type="dxa"/>
            <w:noWrap/>
            <w:hideMark/>
          </w:tcPr>
          <w:p w:rsidR="00EB1B77" w:rsidRPr="002B1B34" w:rsidRDefault="00EB1B77" w:rsidP="00E04202">
            <w:pPr>
              <w:pStyle w:val="gg1"/>
            </w:pPr>
            <w:r w:rsidRPr="002B1B34">
              <w:t>13</w:t>
            </w:r>
          </w:p>
        </w:tc>
        <w:tc>
          <w:tcPr>
            <w:tcW w:w="1827" w:type="dxa"/>
            <w:noWrap/>
            <w:hideMark/>
          </w:tcPr>
          <w:p w:rsidR="00EB1B77" w:rsidRPr="002B1B34" w:rsidRDefault="00EB1B77" w:rsidP="00E04202">
            <w:pPr>
              <w:pStyle w:val="gg1"/>
            </w:pPr>
            <w:r w:rsidRPr="002B1B34">
              <w:t>Ołdakowizna</w:t>
            </w:r>
          </w:p>
        </w:tc>
        <w:tc>
          <w:tcPr>
            <w:tcW w:w="1335" w:type="dxa"/>
            <w:hideMark/>
          </w:tcPr>
          <w:p w:rsidR="00EB1B77" w:rsidRPr="002B1B34" w:rsidRDefault="00EB1B77" w:rsidP="00E04202">
            <w:pPr>
              <w:pStyle w:val="gg1"/>
            </w:pPr>
            <w:r w:rsidRPr="002B1B34">
              <w:t>16</w:t>
            </w:r>
          </w:p>
        </w:tc>
        <w:tc>
          <w:tcPr>
            <w:tcW w:w="1336" w:type="dxa"/>
          </w:tcPr>
          <w:p w:rsidR="00EB1B77" w:rsidRPr="002B1B34" w:rsidRDefault="00EB1B77" w:rsidP="00E04202">
            <w:pPr>
              <w:pStyle w:val="gg1"/>
            </w:pPr>
            <w:r w:rsidRPr="002B1B34">
              <w:t>19,51</w:t>
            </w:r>
          </w:p>
        </w:tc>
        <w:tc>
          <w:tcPr>
            <w:tcW w:w="1335" w:type="dxa"/>
            <w:noWrap/>
            <w:hideMark/>
          </w:tcPr>
          <w:p w:rsidR="00EB1B77" w:rsidRPr="002B1B34" w:rsidRDefault="00EB1B77" w:rsidP="00E04202">
            <w:pPr>
              <w:pStyle w:val="gg1"/>
            </w:pPr>
            <w:r w:rsidRPr="002B1B34">
              <w:t>17</w:t>
            </w:r>
          </w:p>
        </w:tc>
        <w:tc>
          <w:tcPr>
            <w:tcW w:w="1336" w:type="dxa"/>
            <w:hideMark/>
          </w:tcPr>
          <w:p w:rsidR="00EB1B77" w:rsidRPr="002B1B34" w:rsidRDefault="00EB1B77" w:rsidP="00E04202">
            <w:pPr>
              <w:pStyle w:val="gg1"/>
            </w:pPr>
            <w:r w:rsidRPr="002B1B34">
              <w:t>19,32</w:t>
            </w:r>
          </w:p>
        </w:tc>
        <w:tc>
          <w:tcPr>
            <w:tcW w:w="1336" w:type="dxa"/>
            <w:noWrap/>
            <w:hideMark/>
          </w:tcPr>
          <w:p w:rsidR="00EB1B77" w:rsidRPr="002B1B34" w:rsidRDefault="00EB1B77" w:rsidP="00E04202">
            <w:pPr>
              <w:pStyle w:val="gg1"/>
            </w:pPr>
            <w:r w:rsidRPr="002B1B34">
              <w:t>-0,19</w:t>
            </w:r>
          </w:p>
        </w:tc>
      </w:tr>
      <w:tr w:rsidR="00EB1B77" w:rsidRPr="002B1B34" w:rsidTr="00E04202">
        <w:trPr>
          <w:trHeight w:val="283"/>
        </w:trPr>
        <w:tc>
          <w:tcPr>
            <w:tcW w:w="704" w:type="dxa"/>
            <w:noWrap/>
            <w:hideMark/>
          </w:tcPr>
          <w:p w:rsidR="00EB1B77" w:rsidRPr="002B1B34" w:rsidRDefault="00EB1B77" w:rsidP="00E04202">
            <w:pPr>
              <w:pStyle w:val="gg1"/>
            </w:pPr>
            <w:r w:rsidRPr="002B1B34">
              <w:t>14</w:t>
            </w:r>
          </w:p>
        </w:tc>
        <w:tc>
          <w:tcPr>
            <w:tcW w:w="1827" w:type="dxa"/>
            <w:noWrap/>
            <w:hideMark/>
          </w:tcPr>
          <w:p w:rsidR="00EB1B77" w:rsidRPr="002B1B34" w:rsidRDefault="00EB1B77" w:rsidP="00E04202">
            <w:pPr>
              <w:pStyle w:val="gg1"/>
            </w:pPr>
            <w:r w:rsidRPr="002B1B34">
              <w:t>Papiernia</w:t>
            </w:r>
          </w:p>
        </w:tc>
        <w:tc>
          <w:tcPr>
            <w:tcW w:w="1335" w:type="dxa"/>
            <w:hideMark/>
          </w:tcPr>
          <w:p w:rsidR="00EB1B77" w:rsidRPr="002B1B34" w:rsidRDefault="00EB1B77" w:rsidP="00E04202">
            <w:pPr>
              <w:pStyle w:val="gg1"/>
            </w:pPr>
            <w:r w:rsidRPr="002B1B34">
              <w:t>10</w:t>
            </w:r>
          </w:p>
        </w:tc>
        <w:tc>
          <w:tcPr>
            <w:tcW w:w="1336" w:type="dxa"/>
          </w:tcPr>
          <w:p w:rsidR="00EB1B77" w:rsidRPr="002B1B34" w:rsidRDefault="00EB1B77" w:rsidP="00E04202">
            <w:pPr>
              <w:pStyle w:val="gg1"/>
            </w:pPr>
            <w:r w:rsidRPr="002B1B34">
              <w:t>7,35</w:t>
            </w:r>
          </w:p>
        </w:tc>
        <w:tc>
          <w:tcPr>
            <w:tcW w:w="1335" w:type="dxa"/>
            <w:noWrap/>
            <w:hideMark/>
          </w:tcPr>
          <w:p w:rsidR="00EB1B77" w:rsidRPr="002B1B34" w:rsidRDefault="00EB1B77" w:rsidP="00E04202">
            <w:pPr>
              <w:pStyle w:val="gg1"/>
            </w:pPr>
            <w:r w:rsidRPr="002B1B34">
              <w:t>9</w:t>
            </w:r>
          </w:p>
        </w:tc>
        <w:tc>
          <w:tcPr>
            <w:tcW w:w="1336" w:type="dxa"/>
            <w:hideMark/>
          </w:tcPr>
          <w:p w:rsidR="00EB1B77" w:rsidRPr="002B1B34" w:rsidRDefault="00EB1B77" w:rsidP="00E04202">
            <w:pPr>
              <w:pStyle w:val="gg1"/>
            </w:pPr>
            <w:r w:rsidRPr="002B1B34">
              <w:t>6,52</w:t>
            </w:r>
          </w:p>
        </w:tc>
        <w:tc>
          <w:tcPr>
            <w:tcW w:w="1336" w:type="dxa"/>
            <w:noWrap/>
            <w:hideMark/>
          </w:tcPr>
          <w:p w:rsidR="00EB1B77" w:rsidRPr="002B1B34" w:rsidRDefault="00EB1B77" w:rsidP="00E04202">
            <w:pPr>
              <w:pStyle w:val="gg1"/>
            </w:pPr>
            <w:r w:rsidRPr="002B1B34">
              <w:t>-0,83</w:t>
            </w:r>
          </w:p>
        </w:tc>
      </w:tr>
      <w:tr w:rsidR="00EB1B77" w:rsidRPr="002B1B34" w:rsidTr="00E04202">
        <w:trPr>
          <w:trHeight w:val="283"/>
        </w:trPr>
        <w:tc>
          <w:tcPr>
            <w:tcW w:w="704" w:type="dxa"/>
            <w:noWrap/>
            <w:hideMark/>
          </w:tcPr>
          <w:p w:rsidR="00EB1B77" w:rsidRPr="002B1B34" w:rsidRDefault="00EB1B77" w:rsidP="00E04202">
            <w:pPr>
              <w:pStyle w:val="gg1"/>
            </w:pPr>
            <w:r w:rsidRPr="002B1B34">
              <w:t>15</w:t>
            </w:r>
          </w:p>
        </w:tc>
        <w:tc>
          <w:tcPr>
            <w:tcW w:w="1827" w:type="dxa"/>
            <w:noWrap/>
            <w:hideMark/>
          </w:tcPr>
          <w:p w:rsidR="00EB1B77" w:rsidRPr="002B1B34" w:rsidRDefault="00EB1B77" w:rsidP="00E04202">
            <w:pPr>
              <w:pStyle w:val="gg1"/>
            </w:pPr>
            <w:r w:rsidRPr="002B1B34">
              <w:t>Porąb</w:t>
            </w:r>
          </w:p>
        </w:tc>
        <w:tc>
          <w:tcPr>
            <w:tcW w:w="1335" w:type="dxa"/>
            <w:hideMark/>
          </w:tcPr>
          <w:p w:rsidR="00EB1B77" w:rsidRPr="002B1B34" w:rsidRDefault="00EB1B77" w:rsidP="00E04202">
            <w:pPr>
              <w:pStyle w:val="gg1"/>
            </w:pPr>
            <w:r w:rsidRPr="002B1B34">
              <w:t>16</w:t>
            </w:r>
          </w:p>
        </w:tc>
        <w:tc>
          <w:tcPr>
            <w:tcW w:w="1336" w:type="dxa"/>
          </w:tcPr>
          <w:p w:rsidR="00EB1B77" w:rsidRPr="002B1B34" w:rsidRDefault="00EB1B77" w:rsidP="00E04202">
            <w:pPr>
              <w:pStyle w:val="gg1"/>
            </w:pPr>
            <w:r w:rsidRPr="002B1B34">
              <w:t>22,22</w:t>
            </w:r>
          </w:p>
        </w:tc>
        <w:tc>
          <w:tcPr>
            <w:tcW w:w="1335" w:type="dxa"/>
            <w:noWrap/>
            <w:hideMark/>
          </w:tcPr>
          <w:p w:rsidR="00EB1B77" w:rsidRPr="002B1B34" w:rsidRDefault="00EB1B77" w:rsidP="00E04202">
            <w:pPr>
              <w:pStyle w:val="gg1"/>
            </w:pPr>
            <w:r w:rsidRPr="002B1B34">
              <w:t>17</w:t>
            </w:r>
          </w:p>
        </w:tc>
        <w:tc>
          <w:tcPr>
            <w:tcW w:w="1336" w:type="dxa"/>
            <w:hideMark/>
          </w:tcPr>
          <w:p w:rsidR="00EB1B77" w:rsidRPr="002B1B34" w:rsidRDefault="00EB1B77" w:rsidP="00E04202">
            <w:pPr>
              <w:pStyle w:val="gg1"/>
            </w:pPr>
            <w:r w:rsidRPr="002B1B34">
              <w:t>25,00</w:t>
            </w:r>
          </w:p>
        </w:tc>
        <w:tc>
          <w:tcPr>
            <w:tcW w:w="1336" w:type="dxa"/>
            <w:noWrap/>
            <w:hideMark/>
          </w:tcPr>
          <w:p w:rsidR="00EB1B77" w:rsidRPr="002B1B34" w:rsidRDefault="00EB1B77" w:rsidP="00E04202">
            <w:pPr>
              <w:pStyle w:val="gg1"/>
            </w:pPr>
            <w:r w:rsidRPr="002B1B34">
              <w:t>2,78</w:t>
            </w:r>
          </w:p>
        </w:tc>
      </w:tr>
      <w:tr w:rsidR="00EB1B77" w:rsidRPr="002B1B34" w:rsidTr="00E04202">
        <w:trPr>
          <w:trHeight w:val="283"/>
        </w:trPr>
        <w:tc>
          <w:tcPr>
            <w:tcW w:w="704" w:type="dxa"/>
            <w:noWrap/>
            <w:hideMark/>
          </w:tcPr>
          <w:p w:rsidR="00EB1B77" w:rsidRPr="002B1B34" w:rsidRDefault="00EB1B77" w:rsidP="00E04202">
            <w:pPr>
              <w:pStyle w:val="gg1"/>
            </w:pPr>
            <w:r w:rsidRPr="002B1B34">
              <w:t>16</w:t>
            </w:r>
          </w:p>
        </w:tc>
        <w:tc>
          <w:tcPr>
            <w:tcW w:w="1827" w:type="dxa"/>
            <w:noWrap/>
            <w:hideMark/>
          </w:tcPr>
          <w:p w:rsidR="00EB1B77" w:rsidRPr="002B1B34" w:rsidRDefault="00EB1B77" w:rsidP="00E04202">
            <w:pPr>
              <w:pStyle w:val="gg1"/>
            </w:pPr>
            <w:r w:rsidRPr="002B1B34">
              <w:t>Prądzewo-Kopaczewo</w:t>
            </w:r>
          </w:p>
        </w:tc>
        <w:tc>
          <w:tcPr>
            <w:tcW w:w="1335" w:type="dxa"/>
            <w:hideMark/>
          </w:tcPr>
          <w:p w:rsidR="00EB1B77" w:rsidRPr="002B1B34" w:rsidRDefault="00EB1B77" w:rsidP="00E04202">
            <w:pPr>
              <w:pStyle w:val="gg1"/>
            </w:pPr>
            <w:r w:rsidRPr="002B1B34">
              <w:t>11</w:t>
            </w:r>
          </w:p>
        </w:tc>
        <w:tc>
          <w:tcPr>
            <w:tcW w:w="1336" w:type="dxa"/>
          </w:tcPr>
          <w:p w:rsidR="00EB1B77" w:rsidRPr="002B1B34" w:rsidRDefault="00EB1B77" w:rsidP="00E04202">
            <w:pPr>
              <w:pStyle w:val="gg1"/>
            </w:pPr>
            <w:r w:rsidRPr="002B1B34">
              <w:t>10,28</w:t>
            </w:r>
          </w:p>
        </w:tc>
        <w:tc>
          <w:tcPr>
            <w:tcW w:w="1335" w:type="dxa"/>
            <w:noWrap/>
            <w:hideMark/>
          </w:tcPr>
          <w:p w:rsidR="00EB1B77" w:rsidRPr="002B1B34" w:rsidRDefault="00EB1B77" w:rsidP="00E04202">
            <w:pPr>
              <w:pStyle w:val="gg1"/>
            </w:pPr>
            <w:r w:rsidRPr="002B1B34">
              <w:t>12</w:t>
            </w:r>
          </w:p>
        </w:tc>
        <w:tc>
          <w:tcPr>
            <w:tcW w:w="1336" w:type="dxa"/>
            <w:hideMark/>
          </w:tcPr>
          <w:p w:rsidR="00EB1B77" w:rsidRPr="002B1B34" w:rsidRDefault="00EB1B77" w:rsidP="00E04202">
            <w:pPr>
              <w:pStyle w:val="gg1"/>
            </w:pPr>
            <w:r w:rsidRPr="002B1B34">
              <w:t>10,00</w:t>
            </w:r>
          </w:p>
        </w:tc>
        <w:tc>
          <w:tcPr>
            <w:tcW w:w="1336" w:type="dxa"/>
            <w:noWrap/>
            <w:hideMark/>
          </w:tcPr>
          <w:p w:rsidR="00EB1B77" w:rsidRPr="002B1B34" w:rsidRDefault="00EB1B77" w:rsidP="00E04202">
            <w:pPr>
              <w:pStyle w:val="gg1"/>
            </w:pPr>
            <w:r w:rsidRPr="002B1B34">
              <w:t>-0,28</w:t>
            </w:r>
          </w:p>
        </w:tc>
      </w:tr>
      <w:tr w:rsidR="00EB1B77" w:rsidRPr="002B1B34" w:rsidTr="00E04202">
        <w:trPr>
          <w:trHeight w:val="283"/>
        </w:trPr>
        <w:tc>
          <w:tcPr>
            <w:tcW w:w="704" w:type="dxa"/>
            <w:noWrap/>
            <w:hideMark/>
          </w:tcPr>
          <w:p w:rsidR="00EB1B77" w:rsidRPr="002B1B34" w:rsidRDefault="00EB1B77" w:rsidP="00E04202">
            <w:pPr>
              <w:pStyle w:val="gg1"/>
            </w:pPr>
            <w:r w:rsidRPr="002B1B34">
              <w:t>17</w:t>
            </w:r>
          </w:p>
        </w:tc>
        <w:tc>
          <w:tcPr>
            <w:tcW w:w="1827" w:type="dxa"/>
            <w:noWrap/>
            <w:hideMark/>
          </w:tcPr>
          <w:p w:rsidR="00EB1B77" w:rsidRPr="002B1B34" w:rsidRDefault="00EB1B77" w:rsidP="00E04202">
            <w:pPr>
              <w:pStyle w:val="gg1"/>
            </w:pPr>
            <w:r w:rsidRPr="002B1B34">
              <w:t>Pustelnik</w:t>
            </w:r>
          </w:p>
        </w:tc>
        <w:tc>
          <w:tcPr>
            <w:tcW w:w="1335" w:type="dxa"/>
            <w:hideMark/>
          </w:tcPr>
          <w:p w:rsidR="00EB1B77" w:rsidRPr="002B1B34" w:rsidRDefault="00EB1B77" w:rsidP="00E04202">
            <w:pPr>
              <w:pStyle w:val="gg1"/>
            </w:pPr>
            <w:r w:rsidRPr="002B1B34">
              <w:t>41</w:t>
            </w:r>
          </w:p>
        </w:tc>
        <w:tc>
          <w:tcPr>
            <w:tcW w:w="1336" w:type="dxa"/>
          </w:tcPr>
          <w:p w:rsidR="00EB1B77" w:rsidRPr="002B1B34" w:rsidRDefault="00EB1B77" w:rsidP="00E04202">
            <w:pPr>
              <w:pStyle w:val="gg1"/>
            </w:pPr>
            <w:r w:rsidRPr="002B1B34">
              <w:t>7,62</w:t>
            </w:r>
          </w:p>
        </w:tc>
        <w:tc>
          <w:tcPr>
            <w:tcW w:w="1335" w:type="dxa"/>
            <w:noWrap/>
            <w:hideMark/>
          </w:tcPr>
          <w:p w:rsidR="00EB1B77" w:rsidRPr="002B1B34" w:rsidRDefault="00EB1B77" w:rsidP="00E04202">
            <w:pPr>
              <w:pStyle w:val="gg1"/>
            </w:pPr>
            <w:r w:rsidRPr="002B1B34">
              <w:t>43</w:t>
            </w:r>
          </w:p>
        </w:tc>
        <w:tc>
          <w:tcPr>
            <w:tcW w:w="1336" w:type="dxa"/>
            <w:hideMark/>
          </w:tcPr>
          <w:p w:rsidR="00EB1B77" w:rsidRPr="002B1B34" w:rsidRDefault="00EB1B77" w:rsidP="00E04202">
            <w:pPr>
              <w:pStyle w:val="gg1"/>
            </w:pPr>
            <w:r w:rsidRPr="002B1B34">
              <w:t>7,86</w:t>
            </w:r>
          </w:p>
        </w:tc>
        <w:tc>
          <w:tcPr>
            <w:tcW w:w="1336" w:type="dxa"/>
            <w:noWrap/>
            <w:hideMark/>
          </w:tcPr>
          <w:p w:rsidR="00EB1B77" w:rsidRPr="002B1B34" w:rsidRDefault="00EB1B77" w:rsidP="00E04202">
            <w:pPr>
              <w:pStyle w:val="gg1"/>
            </w:pPr>
            <w:r w:rsidRPr="002B1B34">
              <w:t>0,24</w:t>
            </w:r>
          </w:p>
        </w:tc>
      </w:tr>
      <w:tr w:rsidR="00EB1B77" w:rsidRPr="002B1B34" w:rsidTr="00E04202">
        <w:trPr>
          <w:trHeight w:val="283"/>
        </w:trPr>
        <w:tc>
          <w:tcPr>
            <w:tcW w:w="704" w:type="dxa"/>
            <w:noWrap/>
            <w:hideMark/>
          </w:tcPr>
          <w:p w:rsidR="00EB1B77" w:rsidRPr="002B1B34" w:rsidRDefault="00EB1B77" w:rsidP="00E04202">
            <w:pPr>
              <w:pStyle w:val="gg1"/>
            </w:pPr>
            <w:r w:rsidRPr="002B1B34">
              <w:t>18</w:t>
            </w:r>
          </w:p>
        </w:tc>
        <w:tc>
          <w:tcPr>
            <w:tcW w:w="1827" w:type="dxa"/>
            <w:noWrap/>
            <w:hideMark/>
          </w:tcPr>
          <w:p w:rsidR="00EB1B77" w:rsidRPr="002B1B34" w:rsidRDefault="00EB1B77" w:rsidP="00E04202">
            <w:pPr>
              <w:pStyle w:val="gg1"/>
            </w:pPr>
            <w:r w:rsidRPr="002B1B34">
              <w:t>Retków</w:t>
            </w:r>
          </w:p>
        </w:tc>
        <w:tc>
          <w:tcPr>
            <w:tcW w:w="1335" w:type="dxa"/>
            <w:hideMark/>
          </w:tcPr>
          <w:p w:rsidR="00EB1B77" w:rsidRPr="002B1B34" w:rsidRDefault="00EB1B77" w:rsidP="00E04202">
            <w:pPr>
              <w:pStyle w:val="gg1"/>
            </w:pPr>
            <w:r w:rsidRPr="002B1B34">
              <w:t>21</w:t>
            </w:r>
          </w:p>
        </w:tc>
        <w:tc>
          <w:tcPr>
            <w:tcW w:w="1336" w:type="dxa"/>
          </w:tcPr>
          <w:p w:rsidR="00EB1B77" w:rsidRPr="002B1B34" w:rsidRDefault="00EB1B77" w:rsidP="00E04202">
            <w:pPr>
              <w:pStyle w:val="gg1"/>
            </w:pPr>
            <w:r w:rsidRPr="002B1B34">
              <w:t>10,19</w:t>
            </w:r>
          </w:p>
        </w:tc>
        <w:tc>
          <w:tcPr>
            <w:tcW w:w="1335" w:type="dxa"/>
            <w:noWrap/>
            <w:hideMark/>
          </w:tcPr>
          <w:p w:rsidR="00EB1B77" w:rsidRPr="002B1B34" w:rsidRDefault="00EB1B77" w:rsidP="00E04202">
            <w:pPr>
              <w:pStyle w:val="gg1"/>
            </w:pPr>
            <w:r w:rsidRPr="002B1B34">
              <w:t>21</w:t>
            </w:r>
          </w:p>
        </w:tc>
        <w:tc>
          <w:tcPr>
            <w:tcW w:w="1336" w:type="dxa"/>
            <w:hideMark/>
          </w:tcPr>
          <w:p w:rsidR="00EB1B77" w:rsidRPr="002B1B34" w:rsidRDefault="00EB1B77" w:rsidP="00E04202">
            <w:pPr>
              <w:pStyle w:val="gg1"/>
            </w:pPr>
            <w:r w:rsidRPr="002B1B34">
              <w:t>10,40</w:t>
            </w:r>
          </w:p>
        </w:tc>
        <w:tc>
          <w:tcPr>
            <w:tcW w:w="1336" w:type="dxa"/>
            <w:noWrap/>
            <w:hideMark/>
          </w:tcPr>
          <w:p w:rsidR="00EB1B77" w:rsidRPr="002B1B34" w:rsidRDefault="00EB1B77" w:rsidP="00E04202">
            <w:pPr>
              <w:pStyle w:val="gg1"/>
            </w:pPr>
            <w:r w:rsidRPr="002B1B34">
              <w:t>0,20</w:t>
            </w:r>
          </w:p>
        </w:tc>
      </w:tr>
      <w:tr w:rsidR="00EB1B77" w:rsidRPr="002B1B34" w:rsidTr="00E04202">
        <w:trPr>
          <w:trHeight w:val="283"/>
        </w:trPr>
        <w:tc>
          <w:tcPr>
            <w:tcW w:w="704" w:type="dxa"/>
            <w:noWrap/>
            <w:hideMark/>
          </w:tcPr>
          <w:p w:rsidR="00EB1B77" w:rsidRPr="002B1B34" w:rsidRDefault="00EB1B77" w:rsidP="00E04202">
            <w:pPr>
              <w:pStyle w:val="gg1"/>
            </w:pPr>
            <w:r w:rsidRPr="002B1B34">
              <w:t>19</w:t>
            </w:r>
          </w:p>
        </w:tc>
        <w:tc>
          <w:tcPr>
            <w:tcW w:w="1827" w:type="dxa"/>
            <w:noWrap/>
            <w:hideMark/>
          </w:tcPr>
          <w:p w:rsidR="00EB1B77" w:rsidRPr="002B1B34" w:rsidRDefault="00EB1B77" w:rsidP="00E04202">
            <w:pPr>
              <w:pStyle w:val="gg1"/>
            </w:pPr>
            <w:r w:rsidRPr="002B1B34">
              <w:t>Rządza</w:t>
            </w:r>
          </w:p>
        </w:tc>
        <w:tc>
          <w:tcPr>
            <w:tcW w:w="1335" w:type="dxa"/>
            <w:hideMark/>
          </w:tcPr>
          <w:p w:rsidR="00EB1B77" w:rsidRPr="002B1B34" w:rsidRDefault="00EB1B77" w:rsidP="00E04202">
            <w:pPr>
              <w:pStyle w:val="gg1"/>
            </w:pPr>
            <w:r w:rsidRPr="002B1B34">
              <w:t>19</w:t>
            </w:r>
          </w:p>
        </w:tc>
        <w:tc>
          <w:tcPr>
            <w:tcW w:w="1336" w:type="dxa"/>
          </w:tcPr>
          <w:p w:rsidR="00EB1B77" w:rsidRPr="002B1B34" w:rsidRDefault="00EB1B77" w:rsidP="00E04202">
            <w:pPr>
              <w:pStyle w:val="gg1"/>
            </w:pPr>
            <w:r w:rsidRPr="002B1B34">
              <w:t>4,79</w:t>
            </w:r>
          </w:p>
        </w:tc>
        <w:tc>
          <w:tcPr>
            <w:tcW w:w="1335" w:type="dxa"/>
            <w:noWrap/>
            <w:hideMark/>
          </w:tcPr>
          <w:p w:rsidR="00EB1B77" w:rsidRPr="002B1B34" w:rsidRDefault="00EB1B77" w:rsidP="00E04202">
            <w:pPr>
              <w:pStyle w:val="gg1"/>
            </w:pPr>
            <w:r w:rsidRPr="002B1B34">
              <w:t>25</w:t>
            </w:r>
          </w:p>
        </w:tc>
        <w:tc>
          <w:tcPr>
            <w:tcW w:w="1336" w:type="dxa"/>
            <w:hideMark/>
          </w:tcPr>
          <w:p w:rsidR="00EB1B77" w:rsidRPr="002B1B34" w:rsidRDefault="00EB1B77" w:rsidP="00E04202">
            <w:pPr>
              <w:pStyle w:val="gg1"/>
            </w:pPr>
            <w:r w:rsidRPr="002B1B34">
              <w:t>6,28</w:t>
            </w:r>
          </w:p>
        </w:tc>
        <w:tc>
          <w:tcPr>
            <w:tcW w:w="1336" w:type="dxa"/>
            <w:noWrap/>
            <w:hideMark/>
          </w:tcPr>
          <w:p w:rsidR="00EB1B77" w:rsidRPr="002B1B34" w:rsidRDefault="00EB1B77" w:rsidP="00E04202">
            <w:pPr>
              <w:pStyle w:val="gg1"/>
            </w:pPr>
            <w:r w:rsidRPr="002B1B34">
              <w:t>1,50</w:t>
            </w:r>
          </w:p>
        </w:tc>
      </w:tr>
      <w:tr w:rsidR="00EB1B77" w:rsidRPr="002B1B34" w:rsidTr="00E04202">
        <w:trPr>
          <w:trHeight w:val="283"/>
        </w:trPr>
        <w:tc>
          <w:tcPr>
            <w:tcW w:w="704" w:type="dxa"/>
            <w:noWrap/>
            <w:hideMark/>
          </w:tcPr>
          <w:p w:rsidR="00EB1B77" w:rsidRPr="002B1B34" w:rsidRDefault="00EB1B77" w:rsidP="00E04202">
            <w:pPr>
              <w:pStyle w:val="gg1"/>
            </w:pPr>
            <w:r w:rsidRPr="002B1B34">
              <w:t>20</w:t>
            </w:r>
          </w:p>
        </w:tc>
        <w:tc>
          <w:tcPr>
            <w:tcW w:w="1827" w:type="dxa"/>
            <w:noWrap/>
            <w:hideMark/>
          </w:tcPr>
          <w:p w:rsidR="00EB1B77" w:rsidRPr="002B1B34" w:rsidRDefault="00EB1B77" w:rsidP="00E04202">
            <w:pPr>
              <w:pStyle w:val="gg1"/>
            </w:pPr>
            <w:r w:rsidRPr="002B1B34">
              <w:t>Sokóle</w:t>
            </w:r>
          </w:p>
        </w:tc>
        <w:tc>
          <w:tcPr>
            <w:tcW w:w="1335" w:type="dxa"/>
            <w:hideMark/>
          </w:tcPr>
          <w:p w:rsidR="00EB1B77" w:rsidRPr="002B1B34" w:rsidRDefault="00EB1B77" w:rsidP="00E04202">
            <w:pPr>
              <w:pStyle w:val="gg1"/>
            </w:pPr>
            <w:r w:rsidRPr="002B1B34">
              <w:t>6</w:t>
            </w:r>
          </w:p>
        </w:tc>
        <w:tc>
          <w:tcPr>
            <w:tcW w:w="1336" w:type="dxa"/>
          </w:tcPr>
          <w:p w:rsidR="00EB1B77" w:rsidRPr="002B1B34" w:rsidRDefault="00EB1B77" w:rsidP="00E04202">
            <w:pPr>
              <w:pStyle w:val="gg1"/>
            </w:pPr>
            <w:r w:rsidRPr="002B1B34">
              <w:t>2,87</w:t>
            </w:r>
          </w:p>
        </w:tc>
        <w:tc>
          <w:tcPr>
            <w:tcW w:w="1335" w:type="dxa"/>
            <w:noWrap/>
            <w:hideMark/>
          </w:tcPr>
          <w:p w:rsidR="00EB1B77" w:rsidRPr="002B1B34" w:rsidRDefault="00EB1B77" w:rsidP="00E04202">
            <w:pPr>
              <w:pStyle w:val="gg1"/>
            </w:pPr>
            <w:r w:rsidRPr="002B1B34">
              <w:t>7</w:t>
            </w:r>
          </w:p>
        </w:tc>
        <w:tc>
          <w:tcPr>
            <w:tcW w:w="1336" w:type="dxa"/>
            <w:shd w:val="clear" w:color="auto" w:fill="DBE5F1" w:themeFill="accent1" w:themeFillTint="33"/>
            <w:hideMark/>
          </w:tcPr>
          <w:p w:rsidR="00EB1B77" w:rsidRPr="002B1B34" w:rsidRDefault="00EB1B77" w:rsidP="00E04202">
            <w:pPr>
              <w:pStyle w:val="gg1"/>
            </w:pPr>
            <w:r w:rsidRPr="002B1B34">
              <w:t>3,45</w:t>
            </w:r>
          </w:p>
        </w:tc>
        <w:tc>
          <w:tcPr>
            <w:tcW w:w="1336" w:type="dxa"/>
            <w:noWrap/>
            <w:hideMark/>
          </w:tcPr>
          <w:p w:rsidR="00EB1B77" w:rsidRPr="002B1B34" w:rsidRDefault="00EB1B77" w:rsidP="00E04202">
            <w:pPr>
              <w:pStyle w:val="gg1"/>
            </w:pPr>
            <w:r w:rsidRPr="002B1B34">
              <w:t>0,58</w:t>
            </w:r>
          </w:p>
        </w:tc>
      </w:tr>
      <w:tr w:rsidR="00EB1B77" w:rsidRPr="002B1B34" w:rsidTr="00E04202">
        <w:trPr>
          <w:trHeight w:val="283"/>
        </w:trPr>
        <w:tc>
          <w:tcPr>
            <w:tcW w:w="704" w:type="dxa"/>
            <w:noWrap/>
            <w:hideMark/>
          </w:tcPr>
          <w:p w:rsidR="00EB1B77" w:rsidRPr="002B1B34" w:rsidRDefault="00EB1B77" w:rsidP="00E04202">
            <w:pPr>
              <w:pStyle w:val="gg1"/>
            </w:pPr>
            <w:r w:rsidRPr="002B1B34">
              <w:t>21</w:t>
            </w:r>
          </w:p>
        </w:tc>
        <w:tc>
          <w:tcPr>
            <w:tcW w:w="1827" w:type="dxa"/>
            <w:noWrap/>
            <w:hideMark/>
          </w:tcPr>
          <w:p w:rsidR="00EB1B77" w:rsidRPr="002B1B34" w:rsidRDefault="00EB1B77" w:rsidP="00E04202">
            <w:pPr>
              <w:pStyle w:val="gg1"/>
            </w:pPr>
            <w:r w:rsidRPr="002B1B34">
              <w:t>Suchowizna</w:t>
            </w:r>
          </w:p>
        </w:tc>
        <w:tc>
          <w:tcPr>
            <w:tcW w:w="1335" w:type="dxa"/>
            <w:hideMark/>
          </w:tcPr>
          <w:p w:rsidR="00EB1B77" w:rsidRPr="002B1B34" w:rsidRDefault="00EB1B77" w:rsidP="00E04202">
            <w:pPr>
              <w:pStyle w:val="gg1"/>
            </w:pPr>
            <w:r w:rsidRPr="002B1B34">
              <w:t>12</w:t>
            </w:r>
          </w:p>
        </w:tc>
        <w:tc>
          <w:tcPr>
            <w:tcW w:w="1336" w:type="dxa"/>
          </w:tcPr>
          <w:p w:rsidR="00EB1B77" w:rsidRPr="002B1B34" w:rsidRDefault="00EB1B77" w:rsidP="00E04202">
            <w:pPr>
              <w:pStyle w:val="gg1"/>
            </w:pPr>
            <w:r w:rsidRPr="002B1B34">
              <w:t>11,32</w:t>
            </w:r>
          </w:p>
        </w:tc>
        <w:tc>
          <w:tcPr>
            <w:tcW w:w="1335" w:type="dxa"/>
            <w:noWrap/>
            <w:hideMark/>
          </w:tcPr>
          <w:p w:rsidR="00EB1B77" w:rsidRPr="002B1B34" w:rsidRDefault="00EB1B77" w:rsidP="00E04202">
            <w:pPr>
              <w:pStyle w:val="gg1"/>
            </w:pPr>
            <w:r w:rsidRPr="002B1B34">
              <w:t>12</w:t>
            </w:r>
          </w:p>
        </w:tc>
        <w:tc>
          <w:tcPr>
            <w:tcW w:w="1336" w:type="dxa"/>
            <w:hideMark/>
          </w:tcPr>
          <w:p w:rsidR="00EB1B77" w:rsidRPr="002B1B34" w:rsidRDefault="00EB1B77" w:rsidP="00E04202">
            <w:pPr>
              <w:pStyle w:val="gg1"/>
            </w:pPr>
            <w:r w:rsidRPr="002B1B34">
              <w:t>11,43</w:t>
            </w:r>
          </w:p>
        </w:tc>
        <w:tc>
          <w:tcPr>
            <w:tcW w:w="1336" w:type="dxa"/>
            <w:noWrap/>
            <w:hideMark/>
          </w:tcPr>
          <w:p w:rsidR="00EB1B77" w:rsidRPr="002B1B34" w:rsidRDefault="00EB1B77" w:rsidP="00E04202">
            <w:pPr>
              <w:pStyle w:val="gg1"/>
            </w:pPr>
            <w:r w:rsidRPr="002B1B34">
              <w:t>0,11</w:t>
            </w:r>
          </w:p>
        </w:tc>
      </w:tr>
      <w:tr w:rsidR="00EB1B77" w:rsidRPr="002B1B34" w:rsidTr="00E04202">
        <w:trPr>
          <w:trHeight w:val="283"/>
        </w:trPr>
        <w:tc>
          <w:tcPr>
            <w:tcW w:w="704" w:type="dxa"/>
            <w:noWrap/>
            <w:hideMark/>
          </w:tcPr>
          <w:p w:rsidR="00EB1B77" w:rsidRPr="002B1B34" w:rsidRDefault="00EB1B77" w:rsidP="00E04202">
            <w:pPr>
              <w:pStyle w:val="gg1"/>
            </w:pPr>
            <w:r w:rsidRPr="002B1B34">
              <w:t>22</w:t>
            </w:r>
          </w:p>
        </w:tc>
        <w:tc>
          <w:tcPr>
            <w:tcW w:w="1827" w:type="dxa"/>
            <w:noWrap/>
            <w:hideMark/>
          </w:tcPr>
          <w:p w:rsidR="00EB1B77" w:rsidRPr="002B1B34" w:rsidRDefault="00EB1B77" w:rsidP="00E04202">
            <w:pPr>
              <w:pStyle w:val="gg1"/>
            </w:pPr>
            <w:r w:rsidRPr="002B1B34">
              <w:t>Szymankowszczyzna</w:t>
            </w:r>
          </w:p>
        </w:tc>
        <w:tc>
          <w:tcPr>
            <w:tcW w:w="1335" w:type="dxa"/>
            <w:hideMark/>
          </w:tcPr>
          <w:p w:rsidR="00EB1B77" w:rsidRPr="002B1B34" w:rsidRDefault="00EB1B77" w:rsidP="00E04202">
            <w:pPr>
              <w:pStyle w:val="gg1"/>
            </w:pPr>
            <w:r w:rsidRPr="002B1B34">
              <w:t>11</w:t>
            </w:r>
          </w:p>
        </w:tc>
        <w:tc>
          <w:tcPr>
            <w:tcW w:w="1336" w:type="dxa"/>
          </w:tcPr>
          <w:p w:rsidR="00EB1B77" w:rsidRPr="002B1B34" w:rsidRDefault="00EB1B77" w:rsidP="00E04202">
            <w:pPr>
              <w:pStyle w:val="gg1"/>
            </w:pPr>
            <w:r w:rsidRPr="002B1B34">
              <w:t>12,22</w:t>
            </w:r>
          </w:p>
        </w:tc>
        <w:tc>
          <w:tcPr>
            <w:tcW w:w="1335" w:type="dxa"/>
            <w:noWrap/>
            <w:hideMark/>
          </w:tcPr>
          <w:p w:rsidR="00EB1B77" w:rsidRPr="002B1B34" w:rsidRDefault="00EB1B77" w:rsidP="00E04202">
            <w:pPr>
              <w:pStyle w:val="gg1"/>
            </w:pPr>
            <w:r w:rsidRPr="002B1B34">
              <w:t>13</w:t>
            </w:r>
          </w:p>
        </w:tc>
        <w:tc>
          <w:tcPr>
            <w:tcW w:w="1336" w:type="dxa"/>
            <w:hideMark/>
          </w:tcPr>
          <w:p w:rsidR="00EB1B77" w:rsidRPr="002B1B34" w:rsidRDefault="00EB1B77" w:rsidP="00E04202">
            <w:pPr>
              <w:pStyle w:val="gg1"/>
            </w:pPr>
            <w:r w:rsidRPr="002B1B34">
              <w:t>14,13</w:t>
            </w:r>
          </w:p>
        </w:tc>
        <w:tc>
          <w:tcPr>
            <w:tcW w:w="1336" w:type="dxa"/>
            <w:noWrap/>
            <w:hideMark/>
          </w:tcPr>
          <w:p w:rsidR="00EB1B77" w:rsidRPr="002B1B34" w:rsidRDefault="00EB1B77" w:rsidP="00E04202">
            <w:pPr>
              <w:pStyle w:val="gg1"/>
            </w:pPr>
            <w:r w:rsidRPr="002B1B34">
              <w:t>1,91</w:t>
            </w:r>
          </w:p>
        </w:tc>
      </w:tr>
      <w:tr w:rsidR="00EB1B77" w:rsidRPr="002B1B34" w:rsidTr="00E04202">
        <w:trPr>
          <w:trHeight w:val="283"/>
        </w:trPr>
        <w:tc>
          <w:tcPr>
            <w:tcW w:w="704" w:type="dxa"/>
            <w:noWrap/>
            <w:hideMark/>
          </w:tcPr>
          <w:p w:rsidR="00EB1B77" w:rsidRPr="002B1B34" w:rsidRDefault="00EB1B77" w:rsidP="00E04202">
            <w:pPr>
              <w:pStyle w:val="gg1"/>
            </w:pPr>
            <w:r w:rsidRPr="002B1B34">
              <w:t>23</w:t>
            </w:r>
          </w:p>
        </w:tc>
        <w:tc>
          <w:tcPr>
            <w:tcW w:w="1827" w:type="dxa"/>
            <w:noWrap/>
            <w:hideMark/>
          </w:tcPr>
          <w:p w:rsidR="00EB1B77" w:rsidRPr="002B1B34" w:rsidRDefault="00EB1B77" w:rsidP="00E04202">
            <w:pPr>
              <w:pStyle w:val="gg1"/>
            </w:pPr>
            <w:r w:rsidRPr="002B1B34">
              <w:t>Wólka Czarnińska</w:t>
            </w:r>
          </w:p>
        </w:tc>
        <w:tc>
          <w:tcPr>
            <w:tcW w:w="1335" w:type="dxa"/>
            <w:hideMark/>
          </w:tcPr>
          <w:p w:rsidR="00EB1B77" w:rsidRPr="002B1B34" w:rsidRDefault="00EB1B77" w:rsidP="00E04202">
            <w:pPr>
              <w:pStyle w:val="gg1"/>
            </w:pPr>
            <w:r w:rsidRPr="002B1B34">
              <w:t>14</w:t>
            </w:r>
          </w:p>
        </w:tc>
        <w:tc>
          <w:tcPr>
            <w:tcW w:w="1336" w:type="dxa"/>
          </w:tcPr>
          <w:p w:rsidR="00EB1B77" w:rsidRPr="002B1B34" w:rsidRDefault="00EB1B77" w:rsidP="00E04202">
            <w:pPr>
              <w:pStyle w:val="gg1"/>
            </w:pPr>
            <w:r w:rsidRPr="002B1B34">
              <w:t>6,25</w:t>
            </w:r>
          </w:p>
        </w:tc>
        <w:tc>
          <w:tcPr>
            <w:tcW w:w="1335" w:type="dxa"/>
            <w:noWrap/>
            <w:hideMark/>
          </w:tcPr>
          <w:p w:rsidR="00EB1B77" w:rsidRPr="002B1B34" w:rsidRDefault="00EB1B77" w:rsidP="00E04202">
            <w:pPr>
              <w:pStyle w:val="gg1"/>
            </w:pPr>
            <w:r w:rsidRPr="002B1B34">
              <w:t>14</w:t>
            </w:r>
          </w:p>
        </w:tc>
        <w:tc>
          <w:tcPr>
            <w:tcW w:w="1336" w:type="dxa"/>
            <w:hideMark/>
          </w:tcPr>
          <w:p w:rsidR="00EB1B77" w:rsidRPr="002B1B34" w:rsidRDefault="00EB1B77" w:rsidP="00E04202">
            <w:pPr>
              <w:pStyle w:val="gg1"/>
            </w:pPr>
            <w:r w:rsidRPr="002B1B34">
              <w:t>6,14</w:t>
            </w:r>
          </w:p>
        </w:tc>
        <w:tc>
          <w:tcPr>
            <w:tcW w:w="1336" w:type="dxa"/>
            <w:noWrap/>
            <w:hideMark/>
          </w:tcPr>
          <w:p w:rsidR="00EB1B77" w:rsidRPr="002B1B34" w:rsidRDefault="00EB1B77" w:rsidP="00E04202">
            <w:pPr>
              <w:pStyle w:val="gg1"/>
            </w:pPr>
            <w:r w:rsidRPr="002B1B34">
              <w:t>-0,11</w:t>
            </w:r>
          </w:p>
        </w:tc>
      </w:tr>
      <w:tr w:rsidR="00EB1B77" w:rsidRPr="002B1B34" w:rsidTr="00E04202">
        <w:trPr>
          <w:trHeight w:val="283"/>
        </w:trPr>
        <w:tc>
          <w:tcPr>
            <w:tcW w:w="704" w:type="dxa"/>
            <w:noWrap/>
            <w:hideMark/>
          </w:tcPr>
          <w:p w:rsidR="00EB1B77" w:rsidRPr="002B1B34" w:rsidRDefault="00EB1B77" w:rsidP="00E04202">
            <w:pPr>
              <w:pStyle w:val="gg1"/>
            </w:pPr>
            <w:r w:rsidRPr="002B1B34">
              <w:t>24</w:t>
            </w:r>
          </w:p>
        </w:tc>
        <w:tc>
          <w:tcPr>
            <w:tcW w:w="1827" w:type="dxa"/>
            <w:noWrap/>
            <w:hideMark/>
          </w:tcPr>
          <w:p w:rsidR="00EB1B77" w:rsidRPr="002B1B34" w:rsidRDefault="00EB1B77" w:rsidP="00E04202">
            <w:pPr>
              <w:pStyle w:val="gg1"/>
            </w:pPr>
            <w:r w:rsidRPr="002B1B34">
              <w:t>Wólka Konstancja</w:t>
            </w:r>
          </w:p>
        </w:tc>
        <w:tc>
          <w:tcPr>
            <w:tcW w:w="1335" w:type="dxa"/>
            <w:hideMark/>
          </w:tcPr>
          <w:p w:rsidR="00EB1B77" w:rsidRPr="002B1B34" w:rsidRDefault="00EB1B77" w:rsidP="00E04202">
            <w:pPr>
              <w:pStyle w:val="gg1"/>
            </w:pPr>
            <w:r w:rsidRPr="002B1B34">
              <w:t>9</w:t>
            </w:r>
          </w:p>
        </w:tc>
        <w:tc>
          <w:tcPr>
            <w:tcW w:w="1336" w:type="dxa"/>
          </w:tcPr>
          <w:p w:rsidR="00EB1B77" w:rsidRPr="002B1B34" w:rsidRDefault="00EB1B77" w:rsidP="00E04202">
            <w:pPr>
              <w:pStyle w:val="gg1"/>
            </w:pPr>
            <w:r w:rsidRPr="002B1B34">
              <w:t>10,23</w:t>
            </w:r>
          </w:p>
        </w:tc>
        <w:tc>
          <w:tcPr>
            <w:tcW w:w="1335" w:type="dxa"/>
            <w:noWrap/>
            <w:hideMark/>
          </w:tcPr>
          <w:p w:rsidR="00EB1B77" w:rsidRPr="002B1B34" w:rsidRDefault="00EB1B77" w:rsidP="00E04202">
            <w:pPr>
              <w:pStyle w:val="gg1"/>
            </w:pPr>
            <w:r w:rsidRPr="002B1B34">
              <w:t>9</w:t>
            </w:r>
          </w:p>
        </w:tc>
        <w:tc>
          <w:tcPr>
            <w:tcW w:w="1336" w:type="dxa"/>
            <w:hideMark/>
          </w:tcPr>
          <w:p w:rsidR="00EB1B77" w:rsidRPr="002B1B34" w:rsidRDefault="00EB1B77" w:rsidP="00E04202">
            <w:pPr>
              <w:pStyle w:val="gg1"/>
            </w:pPr>
            <w:r w:rsidRPr="002B1B34">
              <w:t>10,59</w:t>
            </w:r>
          </w:p>
        </w:tc>
        <w:tc>
          <w:tcPr>
            <w:tcW w:w="1336" w:type="dxa"/>
            <w:noWrap/>
            <w:hideMark/>
          </w:tcPr>
          <w:p w:rsidR="00EB1B77" w:rsidRPr="002B1B34" w:rsidRDefault="00EB1B77" w:rsidP="00E04202">
            <w:pPr>
              <w:pStyle w:val="gg1"/>
            </w:pPr>
            <w:r w:rsidRPr="002B1B34">
              <w:t>0,36</w:t>
            </w:r>
          </w:p>
        </w:tc>
      </w:tr>
      <w:tr w:rsidR="00EB1B77" w:rsidRPr="002B1B34" w:rsidTr="00E04202">
        <w:trPr>
          <w:trHeight w:val="283"/>
        </w:trPr>
        <w:tc>
          <w:tcPr>
            <w:tcW w:w="704" w:type="dxa"/>
            <w:noWrap/>
            <w:hideMark/>
          </w:tcPr>
          <w:p w:rsidR="00EB1B77" w:rsidRPr="002B1B34" w:rsidRDefault="00EB1B77" w:rsidP="00E04202">
            <w:pPr>
              <w:pStyle w:val="gg1"/>
            </w:pPr>
            <w:r w:rsidRPr="002B1B34">
              <w:t>25</w:t>
            </w:r>
          </w:p>
        </w:tc>
        <w:tc>
          <w:tcPr>
            <w:tcW w:w="1827" w:type="dxa"/>
            <w:noWrap/>
            <w:hideMark/>
          </w:tcPr>
          <w:p w:rsidR="00EB1B77" w:rsidRPr="002B1B34" w:rsidRDefault="00EB1B77" w:rsidP="00E04202">
            <w:pPr>
              <w:pStyle w:val="gg1"/>
            </w:pPr>
            <w:r w:rsidRPr="002B1B34">
              <w:t>Wólka Piecząca</w:t>
            </w:r>
          </w:p>
        </w:tc>
        <w:tc>
          <w:tcPr>
            <w:tcW w:w="1335" w:type="dxa"/>
            <w:hideMark/>
          </w:tcPr>
          <w:p w:rsidR="00EB1B77" w:rsidRPr="002B1B34" w:rsidRDefault="00EB1B77" w:rsidP="00E04202">
            <w:pPr>
              <w:pStyle w:val="gg1"/>
            </w:pPr>
            <w:r w:rsidRPr="002B1B34">
              <w:t>22</w:t>
            </w:r>
          </w:p>
        </w:tc>
        <w:tc>
          <w:tcPr>
            <w:tcW w:w="1336" w:type="dxa"/>
          </w:tcPr>
          <w:p w:rsidR="00EB1B77" w:rsidRPr="002B1B34" w:rsidRDefault="00EB1B77" w:rsidP="00E04202">
            <w:pPr>
              <w:pStyle w:val="gg1"/>
            </w:pPr>
            <w:r w:rsidRPr="002B1B34">
              <w:t>18,97</w:t>
            </w:r>
          </w:p>
        </w:tc>
        <w:tc>
          <w:tcPr>
            <w:tcW w:w="1335" w:type="dxa"/>
            <w:noWrap/>
            <w:hideMark/>
          </w:tcPr>
          <w:p w:rsidR="00EB1B77" w:rsidRPr="002B1B34" w:rsidRDefault="00EB1B77" w:rsidP="00E04202">
            <w:pPr>
              <w:pStyle w:val="gg1"/>
            </w:pPr>
            <w:r w:rsidRPr="002B1B34">
              <w:t>24</w:t>
            </w:r>
          </w:p>
        </w:tc>
        <w:tc>
          <w:tcPr>
            <w:tcW w:w="1336" w:type="dxa"/>
            <w:hideMark/>
          </w:tcPr>
          <w:p w:rsidR="00EB1B77" w:rsidRPr="002B1B34" w:rsidRDefault="00EB1B77" w:rsidP="00E04202">
            <w:pPr>
              <w:pStyle w:val="gg1"/>
            </w:pPr>
            <w:r w:rsidRPr="002B1B34">
              <w:t>19,35</w:t>
            </w:r>
          </w:p>
        </w:tc>
        <w:tc>
          <w:tcPr>
            <w:tcW w:w="1336" w:type="dxa"/>
            <w:noWrap/>
            <w:hideMark/>
          </w:tcPr>
          <w:p w:rsidR="00EB1B77" w:rsidRPr="002B1B34" w:rsidRDefault="00EB1B77" w:rsidP="00E04202">
            <w:pPr>
              <w:pStyle w:val="gg1"/>
            </w:pPr>
            <w:r w:rsidRPr="002B1B34">
              <w:t>0,39</w:t>
            </w:r>
          </w:p>
        </w:tc>
      </w:tr>
      <w:tr w:rsidR="00EB1B77" w:rsidRPr="002B1B34" w:rsidTr="00E04202">
        <w:trPr>
          <w:trHeight w:val="283"/>
        </w:trPr>
        <w:tc>
          <w:tcPr>
            <w:tcW w:w="704" w:type="dxa"/>
            <w:noWrap/>
            <w:hideMark/>
          </w:tcPr>
          <w:p w:rsidR="00EB1B77" w:rsidRPr="002B1B34" w:rsidRDefault="00EB1B77" w:rsidP="00E04202">
            <w:pPr>
              <w:pStyle w:val="gg1"/>
            </w:pPr>
            <w:r w:rsidRPr="002B1B34">
              <w:t>26</w:t>
            </w:r>
          </w:p>
        </w:tc>
        <w:tc>
          <w:tcPr>
            <w:tcW w:w="1827" w:type="dxa"/>
            <w:noWrap/>
            <w:hideMark/>
          </w:tcPr>
          <w:p w:rsidR="00EB1B77" w:rsidRPr="002B1B34" w:rsidRDefault="00EB1B77" w:rsidP="00E04202">
            <w:pPr>
              <w:pStyle w:val="gg1"/>
            </w:pPr>
            <w:r w:rsidRPr="002B1B34">
              <w:t>Wólka Wybraniecka</w:t>
            </w:r>
          </w:p>
        </w:tc>
        <w:tc>
          <w:tcPr>
            <w:tcW w:w="1335" w:type="dxa"/>
            <w:hideMark/>
          </w:tcPr>
          <w:p w:rsidR="00EB1B77" w:rsidRPr="002B1B34" w:rsidRDefault="00EB1B77" w:rsidP="00E04202">
            <w:pPr>
              <w:pStyle w:val="gg1"/>
            </w:pPr>
            <w:r w:rsidRPr="002B1B34">
              <w:t>16</w:t>
            </w:r>
          </w:p>
        </w:tc>
        <w:tc>
          <w:tcPr>
            <w:tcW w:w="1336" w:type="dxa"/>
          </w:tcPr>
          <w:p w:rsidR="00EB1B77" w:rsidRPr="002B1B34" w:rsidRDefault="00EB1B77" w:rsidP="00E04202">
            <w:pPr>
              <w:pStyle w:val="gg1"/>
            </w:pPr>
            <w:r w:rsidRPr="002B1B34">
              <w:t>15,84</w:t>
            </w:r>
          </w:p>
        </w:tc>
        <w:tc>
          <w:tcPr>
            <w:tcW w:w="1335" w:type="dxa"/>
            <w:noWrap/>
            <w:hideMark/>
          </w:tcPr>
          <w:p w:rsidR="00EB1B77" w:rsidRPr="002B1B34" w:rsidRDefault="00EB1B77" w:rsidP="00E04202">
            <w:pPr>
              <w:pStyle w:val="gg1"/>
            </w:pPr>
            <w:r w:rsidRPr="002B1B34">
              <w:t>17</w:t>
            </w:r>
          </w:p>
        </w:tc>
        <w:tc>
          <w:tcPr>
            <w:tcW w:w="1336" w:type="dxa"/>
            <w:hideMark/>
          </w:tcPr>
          <w:p w:rsidR="00EB1B77" w:rsidRPr="002B1B34" w:rsidRDefault="00EB1B77" w:rsidP="00E04202">
            <w:pPr>
              <w:pStyle w:val="gg1"/>
            </w:pPr>
            <w:r w:rsidRPr="002B1B34">
              <w:t>16,83</w:t>
            </w:r>
          </w:p>
        </w:tc>
        <w:tc>
          <w:tcPr>
            <w:tcW w:w="1336" w:type="dxa"/>
            <w:noWrap/>
            <w:hideMark/>
          </w:tcPr>
          <w:p w:rsidR="00EB1B77" w:rsidRPr="002B1B34" w:rsidRDefault="00EB1B77" w:rsidP="00E04202">
            <w:pPr>
              <w:pStyle w:val="gg1"/>
            </w:pPr>
            <w:r w:rsidRPr="002B1B34">
              <w:t>0,99</w:t>
            </w:r>
          </w:p>
        </w:tc>
      </w:tr>
      <w:tr w:rsidR="00EB1B77" w:rsidRPr="002B1B34" w:rsidTr="00E04202">
        <w:trPr>
          <w:trHeight w:val="283"/>
        </w:trPr>
        <w:tc>
          <w:tcPr>
            <w:tcW w:w="704" w:type="dxa"/>
            <w:noWrap/>
            <w:hideMark/>
          </w:tcPr>
          <w:p w:rsidR="00EB1B77" w:rsidRPr="002B1B34" w:rsidRDefault="00EB1B77" w:rsidP="00E04202">
            <w:pPr>
              <w:pStyle w:val="gg1"/>
            </w:pPr>
            <w:r w:rsidRPr="002B1B34">
              <w:t>27</w:t>
            </w:r>
          </w:p>
        </w:tc>
        <w:tc>
          <w:tcPr>
            <w:tcW w:w="1827" w:type="dxa"/>
            <w:noWrap/>
            <w:hideMark/>
          </w:tcPr>
          <w:p w:rsidR="00EB1B77" w:rsidRPr="002B1B34" w:rsidRDefault="00EB1B77" w:rsidP="00E04202">
            <w:pPr>
              <w:pStyle w:val="gg1"/>
            </w:pPr>
            <w:r w:rsidRPr="002B1B34">
              <w:t>Zalesie</w:t>
            </w:r>
          </w:p>
        </w:tc>
        <w:tc>
          <w:tcPr>
            <w:tcW w:w="1335" w:type="dxa"/>
            <w:hideMark/>
          </w:tcPr>
          <w:p w:rsidR="00EB1B77" w:rsidRPr="002B1B34" w:rsidRDefault="00EB1B77" w:rsidP="00E04202">
            <w:pPr>
              <w:pStyle w:val="gg1"/>
            </w:pPr>
            <w:r w:rsidRPr="002B1B34">
              <w:t>8</w:t>
            </w:r>
          </w:p>
        </w:tc>
        <w:tc>
          <w:tcPr>
            <w:tcW w:w="1336" w:type="dxa"/>
          </w:tcPr>
          <w:p w:rsidR="00EB1B77" w:rsidRPr="002B1B34" w:rsidRDefault="00EB1B77" w:rsidP="00E04202">
            <w:pPr>
              <w:pStyle w:val="gg1"/>
            </w:pPr>
            <w:r w:rsidRPr="002B1B34">
              <w:t>5,48</w:t>
            </w:r>
          </w:p>
        </w:tc>
        <w:tc>
          <w:tcPr>
            <w:tcW w:w="1335" w:type="dxa"/>
            <w:noWrap/>
            <w:hideMark/>
          </w:tcPr>
          <w:p w:rsidR="00EB1B77" w:rsidRPr="002B1B34" w:rsidRDefault="00EB1B77" w:rsidP="00E04202">
            <w:pPr>
              <w:pStyle w:val="gg1"/>
            </w:pPr>
            <w:r w:rsidRPr="002B1B34">
              <w:t>8</w:t>
            </w:r>
          </w:p>
        </w:tc>
        <w:tc>
          <w:tcPr>
            <w:tcW w:w="1336" w:type="dxa"/>
            <w:shd w:val="clear" w:color="auto" w:fill="DBE5F1" w:themeFill="accent1" w:themeFillTint="33"/>
            <w:hideMark/>
          </w:tcPr>
          <w:p w:rsidR="00EB1B77" w:rsidRPr="002B1B34" w:rsidRDefault="00EB1B77" w:rsidP="00E04202">
            <w:pPr>
              <w:pStyle w:val="gg1"/>
            </w:pPr>
            <w:r w:rsidRPr="002B1B34">
              <w:t>5,26</w:t>
            </w:r>
          </w:p>
        </w:tc>
        <w:tc>
          <w:tcPr>
            <w:tcW w:w="1336" w:type="dxa"/>
            <w:noWrap/>
            <w:hideMark/>
          </w:tcPr>
          <w:p w:rsidR="00EB1B77" w:rsidRPr="002B1B34" w:rsidRDefault="00EB1B77" w:rsidP="00E04202">
            <w:pPr>
              <w:pStyle w:val="gg1"/>
            </w:pPr>
            <w:r w:rsidRPr="002B1B34">
              <w:t>-0,22</w:t>
            </w:r>
          </w:p>
        </w:tc>
      </w:tr>
      <w:tr w:rsidR="00EB1B77" w:rsidRPr="002B1B34" w:rsidTr="00E04202">
        <w:trPr>
          <w:trHeight w:val="283"/>
        </w:trPr>
        <w:tc>
          <w:tcPr>
            <w:tcW w:w="704" w:type="dxa"/>
            <w:noWrap/>
            <w:hideMark/>
          </w:tcPr>
          <w:p w:rsidR="00EB1B77" w:rsidRPr="002B1B34" w:rsidRDefault="00EB1B77" w:rsidP="00E04202">
            <w:pPr>
              <w:pStyle w:val="gg1"/>
            </w:pPr>
            <w:r w:rsidRPr="002B1B34">
              <w:t>28</w:t>
            </w:r>
          </w:p>
        </w:tc>
        <w:tc>
          <w:tcPr>
            <w:tcW w:w="1827" w:type="dxa"/>
            <w:noWrap/>
            <w:hideMark/>
          </w:tcPr>
          <w:p w:rsidR="00EB1B77" w:rsidRPr="002B1B34" w:rsidRDefault="00EB1B77" w:rsidP="00E04202">
            <w:pPr>
              <w:pStyle w:val="gg1"/>
            </w:pPr>
            <w:r w:rsidRPr="002B1B34">
              <w:t>Zawiesiuchy</w:t>
            </w:r>
          </w:p>
        </w:tc>
        <w:tc>
          <w:tcPr>
            <w:tcW w:w="1335" w:type="dxa"/>
            <w:hideMark/>
          </w:tcPr>
          <w:p w:rsidR="00EB1B77" w:rsidRPr="002B1B34" w:rsidRDefault="00EB1B77" w:rsidP="00E04202">
            <w:pPr>
              <w:pStyle w:val="gg1"/>
            </w:pPr>
            <w:r w:rsidRPr="002B1B34">
              <w:t>6</w:t>
            </w:r>
          </w:p>
        </w:tc>
        <w:tc>
          <w:tcPr>
            <w:tcW w:w="1336" w:type="dxa"/>
          </w:tcPr>
          <w:p w:rsidR="00EB1B77" w:rsidRPr="002B1B34" w:rsidRDefault="00EB1B77" w:rsidP="00E04202">
            <w:pPr>
              <w:pStyle w:val="gg1"/>
            </w:pPr>
            <w:r w:rsidRPr="002B1B34">
              <w:t>14,29</w:t>
            </w:r>
          </w:p>
        </w:tc>
        <w:tc>
          <w:tcPr>
            <w:tcW w:w="1335" w:type="dxa"/>
            <w:noWrap/>
            <w:hideMark/>
          </w:tcPr>
          <w:p w:rsidR="00EB1B77" w:rsidRPr="002B1B34" w:rsidRDefault="00EB1B77" w:rsidP="00E04202">
            <w:pPr>
              <w:pStyle w:val="gg1"/>
            </w:pPr>
            <w:r w:rsidRPr="002B1B34">
              <w:t>7</w:t>
            </w:r>
          </w:p>
        </w:tc>
        <w:tc>
          <w:tcPr>
            <w:tcW w:w="1336" w:type="dxa"/>
            <w:hideMark/>
          </w:tcPr>
          <w:p w:rsidR="00EB1B77" w:rsidRPr="002B1B34" w:rsidRDefault="00EB1B77" w:rsidP="00E04202">
            <w:pPr>
              <w:pStyle w:val="gg1"/>
            </w:pPr>
            <w:r w:rsidRPr="002B1B34">
              <w:t>16,28</w:t>
            </w:r>
          </w:p>
        </w:tc>
        <w:tc>
          <w:tcPr>
            <w:tcW w:w="1336" w:type="dxa"/>
            <w:noWrap/>
            <w:hideMark/>
          </w:tcPr>
          <w:p w:rsidR="00EB1B77" w:rsidRPr="002B1B34" w:rsidRDefault="00EB1B77" w:rsidP="00E04202">
            <w:pPr>
              <w:pStyle w:val="gg1"/>
            </w:pPr>
            <w:r w:rsidRPr="002B1B34">
              <w:t>1,99</w:t>
            </w:r>
          </w:p>
        </w:tc>
      </w:tr>
      <w:tr w:rsidR="00EB1B77" w:rsidRPr="002B1B34" w:rsidTr="00E04202">
        <w:trPr>
          <w:trHeight w:val="283"/>
        </w:trPr>
        <w:tc>
          <w:tcPr>
            <w:tcW w:w="704" w:type="dxa"/>
            <w:noWrap/>
            <w:hideMark/>
          </w:tcPr>
          <w:p w:rsidR="00EB1B77" w:rsidRPr="002B1B34" w:rsidRDefault="00EB1B77" w:rsidP="00E04202">
            <w:pPr>
              <w:pStyle w:val="gg1"/>
            </w:pPr>
            <w:r w:rsidRPr="002B1B34">
              <w:t> </w:t>
            </w:r>
          </w:p>
        </w:tc>
        <w:tc>
          <w:tcPr>
            <w:tcW w:w="1827" w:type="dxa"/>
            <w:noWrap/>
            <w:hideMark/>
          </w:tcPr>
          <w:p w:rsidR="00EB1B77" w:rsidRPr="002B1B34" w:rsidRDefault="00EB1B77" w:rsidP="00E04202">
            <w:pPr>
              <w:pStyle w:val="gg1"/>
            </w:pPr>
            <w:r w:rsidRPr="002B1B34">
              <w:t> </w:t>
            </w:r>
          </w:p>
        </w:tc>
        <w:tc>
          <w:tcPr>
            <w:tcW w:w="1335" w:type="dxa"/>
            <w:hideMark/>
          </w:tcPr>
          <w:p w:rsidR="00EB1B77" w:rsidRPr="002B1B34" w:rsidRDefault="00EB1B77" w:rsidP="00E04202">
            <w:pPr>
              <w:pStyle w:val="gg1"/>
            </w:pPr>
            <w:r w:rsidRPr="002B1B34">
              <w:t>71</w:t>
            </w:r>
          </w:p>
        </w:tc>
        <w:tc>
          <w:tcPr>
            <w:tcW w:w="1336" w:type="dxa"/>
          </w:tcPr>
          <w:p w:rsidR="00EB1B77" w:rsidRPr="002B1B34" w:rsidRDefault="00EB1B77" w:rsidP="00E04202">
            <w:pPr>
              <w:pStyle w:val="gg1"/>
            </w:pPr>
            <w:r w:rsidRPr="002B1B34">
              <w:t>4,38</w:t>
            </w:r>
          </w:p>
        </w:tc>
        <w:tc>
          <w:tcPr>
            <w:tcW w:w="1335" w:type="dxa"/>
            <w:noWrap/>
            <w:hideMark/>
          </w:tcPr>
          <w:p w:rsidR="00EB1B77" w:rsidRPr="002B1B34" w:rsidRDefault="00EB1B77" w:rsidP="00E04202">
            <w:pPr>
              <w:pStyle w:val="gg1"/>
            </w:pPr>
            <w:r w:rsidRPr="002B1B34">
              <w:t>75</w:t>
            </w:r>
          </w:p>
        </w:tc>
        <w:tc>
          <w:tcPr>
            <w:tcW w:w="1336" w:type="dxa"/>
            <w:shd w:val="clear" w:color="auto" w:fill="DBE5F1" w:themeFill="accent1" w:themeFillTint="33"/>
            <w:hideMark/>
          </w:tcPr>
          <w:p w:rsidR="00EB1B77" w:rsidRPr="002B1B34" w:rsidRDefault="00EB1B77" w:rsidP="00E04202">
            <w:pPr>
              <w:pStyle w:val="gg1"/>
            </w:pPr>
            <w:r w:rsidRPr="002B1B34">
              <w:t>4,53</w:t>
            </w:r>
          </w:p>
        </w:tc>
        <w:tc>
          <w:tcPr>
            <w:tcW w:w="1336" w:type="dxa"/>
            <w:noWrap/>
            <w:hideMark/>
          </w:tcPr>
          <w:p w:rsidR="00EB1B77" w:rsidRPr="002B1B34" w:rsidRDefault="00EB1B77" w:rsidP="00E04202">
            <w:pPr>
              <w:pStyle w:val="gg1"/>
            </w:pPr>
            <w:r w:rsidRPr="002B1B34">
              <w:t>0,15</w:t>
            </w:r>
          </w:p>
        </w:tc>
      </w:tr>
      <w:tr w:rsidR="00EB1B77" w:rsidRPr="002B1B34" w:rsidTr="00E04202">
        <w:trPr>
          <w:trHeight w:val="283"/>
        </w:trPr>
        <w:tc>
          <w:tcPr>
            <w:tcW w:w="704" w:type="dxa"/>
            <w:noWrap/>
          </w:tcPr>
          <w:p w:rsidR="00EB1B77" w:rsidRPr="002B1B34" w:rsidRDefault="00EB1B77" w:rsidP="00E04202">
            <w:pPr>
              <w:pStyle w:val="gg1"/>
            </w:pPr>
          </w:p>
        </w:tc>
        <w:tc>
          <w:tcPr>
            <w:tcW w:w="1827" w:type="dxa"/>
            <w:noWrap/>
          </w:tcPr>
          <w:p w:rsidR="00EB1B77" w:rsidRPr="002B1B34" w:rsidRDefault="00EB1B77" w:rsidP="00E04202">
            <w:pPr>
              <w:pStyle w:val="gg1"/>
            </w:pPr>
          </w:p>
        </w:tc>
        <w:tc>
          <w:tcPr>
            <w:tcW w:w="1335" w:type="dxa"/>
          </w:tcPr>
          <w:p w:rsidR="00EB1B77" w:rsidRPr="002B1B34" w:rsidRDefault="00EB1B77" w:rsidP="00E04202">
            <w:pPr>
              <w:pStyle w:val="gg1"/>
            </w:pPr>
            <w:r w:rsidRPr="002B1B34">
              <w:t>528</w:t>
            </w:r>
          </w:p>
        </w:tc>
        <w:tc>
          <w:tcPr>
            <w:tcW w:w="1336" w:type="dxa"/>
          </w:tcPr>
          <w:p w:rsidR="00EB1B77" w:rsidRPr="002B1B34" w:rsidRDefault="00EB1B77" w:rsidP="00E04202">
            <w:pPr>
              <w:pStyle w:val="gg1"/>
            </w:pPr>
            <w:r w:rsidRPr="002B1B34">
              <w:t>8,098</w:t>
            </w:r>
          </w:p>
        </w:tc>
        <w:tc>
          <w:tcPr>
            <w:tcW w:w="1335" w:type="dxa"/>
            <w:noWrap/>
          </w:tcPr>
          <w:p w:rsidR="00EB1B77" w:rsidRPr="002B1B34" w:rsidRDefault="00EB1B77" w:rsidP="00E04202">
            <w:pPr>
              <w:pStyle w:val="gg1"/>
            </w:pPr>
            <w:r w:rsidRPr="002B1B34">
              <w:t>546</w:t>
            </w:r>
          </w:p>
        </w:tc>
        <w:tc>
          <w:tcPr>
            <w:tcW w:w="1336" w:type="dxa"/>
          </w:tcPr>
          <w:p w:rsidR="00EB1B77" w:rsidRPr="002B1B34" w:rsidRDefault="00EB1B77" w:rsidP="00E04202">
            <w:pPr>
              <w:pStyle w:val="gg1"/>
            </w:pPr>
            <w:r w:rsidRPr="002B1B34">
              <w:t>8,27</w:t>
            </w:r>
          </w:p>
        </w:tc>
        <w:tc>
          <w:tcPr>
            <w:tcW w:w="1336" w:type="dxa"/>
            <w:noWrap/>
          </w:tcPr>
          <w:p w:rsidR="00EB1B77" w:rsidRPr="002B1B34" w:rsidRDefault="00EB1B77" w:rsidP="00E04202">
            <w:pPr>
              <w:pStyle w:val="gg1"/>
            </w:pPr>
          </w:p>
        </w:tc>
      </w:tr>
    </w:tbl>
    <w:p w:rsidR="00EB1B77" w:rsidRPr="002B1B34" w:rsidRDefault="00EB1B77" w:rsidP="00EB1B77">
      <w:pPr>
        <w:pStyle w:val="gg1"/>
      </w:pPr>
    </w:p>
    <w:p w:rsidR="00EB1B77" w:rsidRDefault="00EB1B77" w:rsidP="00EB1B77">
      <w:pPr>
        <w:rPr>
          <w:sz w:val="18"/>
          <w:szCs w:val="18"/>
        </w:rPr>
      </w:pPr>
    </w:p>
    <w:p w:rsidR="00EB1B77" w:rsidRPr="00A6264A" w:rsidRDefault="00EB1B77" w:rsidP="00EB1B77">
      <w:pPr>
        <w:pStyle w:val="gg"/>
      </w:pPr>
      <w:r>
        <w:t xml:space="preserve">Jako wskaźnik pokazujący aktywność mieszkańców poszczególnych sołectw wybrano liczbę osób uczestniczących na zebraniach sołeckich podczas których wybierano zadania do realizacji w sołectwie w ramach budżetu sołeckiego. Najmniejszy udział mieszkańców obejmował Sokóle, Stanisławów, Zalesie i Ładzyń. W latach 2013-2015 zmieniła się liczba osób uczestniczących w zebraniach. Najbardziej zmniejszyła się w Borku Czerwińskiem, Ładzyniu i Legaczu. </w:t>
      </w:r>
    </w:p>
    <w:p w:rsidR="00EB1B77" w:rsidRPr="00A6264A" w:rsidRDefault="00EB1B77" w:rsidP="00EB1B77">
      <w:pPr>
        <w:rPr>
          <w:sz w:val="18"/>
          <w:szCs w:val="18"/>
        </w:rPr>
      </w:pPr>
    </w:p>
    <w:p w:rsidR="00EB1B77" w:rsidRPr="00A6264A" w:rsidRDefault="00EB1B77" w:rsidP="00EB1B77">
      <w:pPr>
        <w:rPr>
          <w:sz w:val="18"/>
          <w:szCs w:val="18"/>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5"/>
        <w:gridCol w:w="4380"/>
      </w:tblGrid>
      <w:tr w:rsidR="00EB1B77" w:rsidRPr="00A6264A" w:rsidTr="00E04202">
        <w:trPr>
          <w:jc w:val="center"/>
        </w:trPr>
        <w:tc>
          <w:tcPr>
            <w:tcW w:w="5855" w:type="dxa"/>
            <w:gridSpan w:val="2"/>
          </w:tcPr>
          <w:p w:rsidR="00EB1B77" w:rsidRPr="00A6264A" w:rsidRDefault="00EB1B77" w:rsidP="00D60CB4">
            <w:pPr>
              <w:pStyle w:val="gg"/>
            </w:pPr>
            <w:r w:rsidRPr="00A6264A">
              <w:t xml:space="preserve">Rysunek </w:t>
            </w:r>
            <w:r w:rsidR="0096168B">
              <w:t>20</w:t>
            </w:r>
            <w:r w:rsidRPr="00A6264A">
              <w:t xml:space="preserve">. </w:t>
            </w:r>
            <w:r w:rsidRPr="00D60CB4">
              <w:rPr>
                <w:b/>
              </w:rPr>
              <w:t>Odsetek mieszkańców uczestniczących w jednym zebraniu sołeckim w 2015 r</w:t>
            </w:r>
          </w:p>
        </w:tc>
      </w:tr>
      <w:tr w:rsidR="00EB1B77" w:rsidRPr="00A6264A" w:rsidTr="00E04202">
        <w:trPr>
          <w:jc w:val="center"/>
        </w:trPr>
        <w:tc>
          <w:tcPr>
            <w:tcW w:w="5855" w:type="dxa"/>
            <w:gridSpan w:val="2"/>
          </w:tcPr>
          <w:p w:rsidR="00EB1B77" w:rsidRPr="00A6264A" w:rsidRDefault="00EB1B77" w:rsidP="00E04202">
            <w:pPr>
              <w:pStyle w:val="Bezodstpw"/>
              <w:rPr>
                <w:rFonts w:ascii="Candera" w:hAnsi="Candera"/>
                <w:sz w:val="18"/>
                <w:szCs w:val="18"/>
              </w:rPr>
            </w:pPr>
            <w:r w:rsidRPr="00A6264A">
              <w:rPr>
                <w:rFonts w:ascii="Candera" w:eastAsiaTheme="minorHAnsi" w:hAnsi="Candera"/>
                <w:sz w:val="18"/>
                <w:szCs w:val="18"/>
              </w:rPr>
              <w:object w:dxaOrig="14348" w:dyaOrig="11496">
                <v:shape id="_x0000_i1090" type="#_x0000_t75" style="width:281.9pt;height:224.75pt" o:ole="">
                  <v:imagedata r:id="rId111" o:title=""/>
                </v:shape>
                <o:OLEObject Type="Embed" ProgID="CorelDraw.Graphic.17" ShapeID="_x0000_i1090" DrawAspect="Content" ObjectID="_1547441673" r:id="rId112"/>
              </w:object>
            </w:r>
          </w:p>
        </w:tc>
      </w:tr>
      <w:tr w:rsidR="00EB1B77" w:rsidRPr="00A6264A" w:rsidTr="00E04202">
        <w:trPr>
          <w:jc w:val="center"/>
        </w:trPr>
        <w:tc>
          <w:tcPr>
            <w:tcW w:w="1475" w:type="dxa"/>
          </w:tcPr>
          <w:p w:rsidR="00EB1B77" w:rsidRPr="00A6264A" w:rsidRDefault="00EB1B77" w:rsidP="00E04202">
            <w:pPr>
              <w:pStyle w:val="Bezodstpw"/>
              <w:rPr>
                <w:rFonts w:ascii="Candera" w:hAnsi="Candera"/>
                <w:sz w:val="18"/>
                <w:szCs w:val="18"/>
              </w:rPr>
            </w:pPr>
            <w:r w:rsidRPr="00A6264A">
              <w:rPr>
                <w:rFonts w:ascii="Candera" w:eastAsiaTheme="minorHAnsi" w:hAnsi="Candera"/>
                <w:sz w:val="18"/>
                <w:szCs w:val="18"/>
              </w:rPr>
              <w:object w:dxaOrig="671" w:dyaOrig="446">
                <v:shape id="_x0000_i1091" type="#_x0000_t75" style="width:21pt;height:11.95pt" o:ole="">
                  <v:imagedata r:id="rId23" o:title=""/>
                </v:shape>
                <o:OLEObject Type="Embed" ProgID="CorelDraw.Graphic.17" ShapeID="_x0000_i1091" DrawAspect="Content" ObjectID="_1547441674" r:id="rId113"/>
              </w:object>
            </w:r>
          </w:p>
        </w:tc>
        <w:tc>
          <w:tcPr>
            <w:tcW w:w="43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3,4-6</w:t>
            </w:r>
          </w:p>
        </w:tc>
      </w:tr>
      <w:tr w:rsidR="00EB1B77" w:rsidRPr="00A6264A" w:rsidTr="00E04202">
        <w:trPr>
          <w:jc w:val="center"/>
        </w:trPr>
        <w:tc>
          <w:tcPr>
            <w:tcW w:w="1475" w:type="dxa"/>
          </w:tcPr>
          <w:p w:rsidR="00EB1B77" w:rsidRPr="00A6264A" w:rsidRDefault="00EB1B77" w:rsidP="00E04202">
            <w:pPr>
              <w:pStyle w:val="Bezodstpw"/>
              <w:rPr>
                <w:rFonts w:ascii="Candera" w:hAnsi="Candera"/>
                <w:sz w:val="18"/>
                <w:szCs w:val="18"/>
              </w:rPr>
            </w:pPr>
            <w:r w:rsidRPr="00A6264A">
              <w:rPr>
                <w:rFonts w:ascii="Candera" w:eastAsiaTheme="minorHAnsi" w:hAnsi="Candera"/>
                <w:sz w:val="18"/>
                <w:szCs w:val="18"/>
              </w:rPr>
              <w:object w:dxaOrig="671" w:dyaOrig="446">
                <v:shape id="_x0000_i1092" type="#_x0000_t75" style="width:21pt;height:11.95pt" o:ole="">
                  <v:imagedata r:id="rId26" o:title=""/>
                </v:shape>
                <o:OLEObject Type="Embed" ProgID="CorelDraw.Graphic.17" ShapeID="_x0000_i1092" DrawAspect="Content" ObjectID="_1547441675" r:id="rId114"/>
              </w:object>
            </w:r>
          </w:p>
        </w:tc>
        <w:tc>
          <w:tcPr>
            <w:tcW w:w="43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6-10</w:t>
            </w:r>
          </w:p>
        </w:tc>
      </w:tr>
      <w:tr w:rsidR="00EB1B77" w:rsidRPr="00A6264A" w:rsidTr="00E04202">
        <w:trPr>
          <w:jc w:val="center"/>
        </w:trPr>
        <w:tc>
          <w:tcPr>
            <w:tcW w:w="1475" w:type="dxa"/>
          </w:tcPr>
          <w:p w:rsidR="00EB1B77" w:rsidRPr="00A6264A" w:rsidRDefault="00EB1B77" w:rsidP="00E04202">
            <w:pPr>
              <w:pStyle w:val="Bezodstpw"/>
              <w:rPr>
                <w:rFonts w:ascii="Candera" w:hAnsi="Candera"/>
                <w:sz w:val="18"/>
                <w:szCs w:val="18"/>
              </w:rPr>
            </w:pPr>
            <w:r w:rsidRPr="00A6264A">
              <w:rPr>
                <w:rFonts w:ascii="Candera" w:eastAsiaTheme="minorHAnsi" w:hAnsi="Candera"/>
                <w:sz w:val="18"/>
                <w:szCs w:val="18"/>
              </w:rPr>
              <w:object w:dxaOrig="671" w:dyaOrig="446">
                <v:shape id="_x0000_i1093" type="#_x0000_t75" style="width:21pt;height:11.95pt" o:ole="">
                  <v:imagedata r:id="rId29" o:title=""/>
                </v:shape>
                <o:OLEObject Type="Embed" ProgID="CorelDraw.Graphic.17" ShapeID="_x0000_i1093" DrawAspect="Content" ObjectID="_1547441676" r:id="rId115"/>
              </w:object>
            </w:r>
          </w:p>
        </w:tc>
        <w:tc>
          <w:tcPr>
            <w:tcW w:w="43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10-12,3</w:t>
            </w:r>
          </w:p>
        </w:tc>
      </w:tr>
      <w:tr w:rsidR="00EB1B77" w:rsidRPr="00A6264A" w:rsidTr="00E04202">
        <w:trPr>
          <w:jc w:val="center"/>
        </w:trPr>
        <w:tc>
          <w:tcPr>
            <w:tcW w:w="1475" w:type="dxa"/>
          </w:tcPr>
          <w:p w:rsidR="00EB1B77" w:rsidRPr="00A6264A" w:rsidRDefault="00EB1B77" w:rsidP="00E04202">
            <w:pPr>
              <w:pStyle w:val="Bezodstpw"/>
              <w:rPr>
                <w:rFonts w:ascii="Candera" w:hAnsi="Candera"/>
                <w:sz w:val="18"/>
                <w:szCs w:val="18"/>
              </w:rPr>
            </w:pPr>
            <w:r w:rsidRPr="00A6264A">
              <w:rPr>
                <w:rFonts w:ascii="Candera" w:eastAsiaTheme="minorHAnsi" w:hAnsi="Candera"/>
                <w:sz w:val="18"/>
                <w:szCs w:val="18"/>
              </w:rPr>
              <w:object w:dxaOrig="671" w:dyaOrig="446">
                <v:shape id="_x0000_i1094" type="#_x0000_t75" style="width:21pt;height:11.95pt" o:ole="">
                  <v:imagedata r:id="rId32" o:title=""/>
                </v:shape>
                <o:OLEObject Type="Embed" ProgID="CorelDraw.Graphic.17" ShapeID="_x0000_i1094" DrawAspect="Content" ObjectID="_1547441677" r:id="rId116"/>
              </w:object>
            </w:r>
          </w:p>
        </w:tc>
        <w:tc>
          <w:tcPr>
            <w:tcW w:w="4380"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14-25</w:t>
            </w:r>
          </w:p>
        </w:tc>
      </w:tr>
    </w:tbl>
    <w:p w:rsidR="00EB1B77" w:rsidRPr="00A6264A" w:rsidRDefault="00EB1B77" w:rsidP="00EB1B77">
      <w:pPr>
        <w:jc w:val="center"/>
        <w:rPr>
          <w:sz w:val="18"/>
          <w:szCs w:val="18"/>
        </w:rPr>
      </w:pPr>
    </w:p>
    <w:p w:rsidR="00EB1B77" w:rsidRPr="00A6264A" w:rsidRDefault="00EB1B77" w:rsidP="00EB1B77">
      <w:pPr>
        <w:jc w:val="center"/>
        <w:rPr>
          <w:sz w:val="18"/>
          <w:szCs w:val="18"/>
        </w:rPr>
      </w:pPr>
    </w:p>
    <w:p w:rsidR="00EB1B77" w:rsidRPr="00A6264A" w:rsidRDefault="00EB1B77" w:rsidP="00EB1B77">
      <w:pPr>
        <w:rPr>
          <w:sz w:val="18"/>
          <w:szCs w:val="18"/>
        </w:rPr>
      </w:pPr>
    </w:p>
    <w:p w:rsidR="00EB1B77" w:rsidRPr="00DF35B6" w:rsidRDefault="00EB1B77" w:rsidP="00D60CB4">
      <w:pPr>
        <w:shd w:val="clear" w:color="auto" w:fill="D6E3BC" w:themeFill="accent3" w:themeFillTint="66"/>
        <w:spacing w:before="200"/>
        <w:jc w:val="both"/>
        <w:rPr>
          <w:rFonts w:ascii="Candera" w:eastAsiaTheme="minorEastAsia" w:hAnsi="Candera"/>
          <w:u w:val="single"/>
        </w:rPr>
      </w:pPr>
      <w:r>
        <w:rPr>
          <w:rFonts w:ascii="Candera" w:eastAsiaTheme="minorEastAsia" w:hAnsi="Candera"/>
          <w:u w:val="single"/>
        </w:rPr>
        <w:t>3.2.2</w:t>
      </w:r>
      <w:r w:rsidR="0057202D">
        <w:rPr>
          <w:rFonts w:ascii="Candera" w:eastAsiaTheme="minorEastAsia" w:hAnsi="Candera"/>
          <w:u w:val="single"/>
        </w:rPr>
        <w:t>.</w:t>
      </w:r>
      <w:r>
        <w:rPr>
          <w:rFonts w:ascii="Candera" w:eastAsiaTheme="minorEastAsia" w:hAnsi="Candera"/>
          <w:u w:val="single"/>
        </w:rPr>
        <w:t xml:space="preserve"> Strefa gospodarcza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Kondycja lokalnej gospodarki ma znaczący wpływ na rozwój społeczno – ekonomiczny danego obszaru. Determinuje poziom zamożności mieszkańców oraz oddziałuje na sytuację finansową gminy poprzez korzyści płynące z podatków. Celem niniejszego rozdziału jest analiza i ocena sytuacji gospodarczej gminy Stanisławów, ze szczególnym uwzględnieniem trzech sołectw: Stanisławów, Pustelnik i Ładzyń. </w:t>
      </w:r>
    </w:p>
    <w:p w:rsidR="00EB1B77" w:rsidRPr="00A6264A" w:rsidRDefault="00EB1B77" w:rsidP="00EB1B77">
      <w:pPr>
        <w:spacing w:before="200"/>
        <w:jc w:val="both"/>
        <w:rPr>
          <w:rFonts w:ascii="Candera" w:eastAsiaTheme="minorEastAsia" w:hAnsi="Candera"/>
          <w:sz w:val="18"/>
          <w:szCs w:val="18"/>
        </w:rPr>
      </w:pPr>
      <w:r w:rsidRPr="00A74499">
        <w:rPr>
          <w:rFonts w:ascii="Candera" w:eastAsiaTheme="minorEastAsia" w:hAnsi="Candera"/>
        </w:rPr>
        <w:t>Liczba podmiotów gospodarki narodowej w gminie Stanisławów w ostatnich latach wzrastała. Porównując rok 2015 z 2013, jest to wzrost aż o 35,3%, co świadczy o wysokim poziomie przedsiębiorczości mieszkańców. W porównaniu z rokiem 2010 nastąpił wzrost aż o 41%</w:t>
      </w:r>
    </w:p>
    <w:p w:rsidR="00EB1B77" w:rsidRDefault="00EB1B77" w:rsidP="00EB1B77">
      <w:pPr>
        <w:spacing w:before="200"/>
        <w:jc w:val="both"/>
        <w:rPr>
          <w:rFonts w:ascii="Candera" w:eastAsiaTheme="minorEastAsia" w:hAnsi="Candera"/>
          <w:sz w:val="18"/>
          <w:szCs w:val="18"/>
        </w:rPr>
      </w:pPr>
    </w:p>
    <w:p w:rsidR="00D60CB4" w:rsidRPr="00A6264A" w:rsidRDefault="00D60CB4" w:rsidP="00EB1B77">
      <w:pPr>
        <w:spacing w:before="200"/>
        <w:jc w:val="both"/>
        <w:rPr>
          <w:rFonts w:ascii="Candera" w:eastAsiaTheme="minorEastAsia" w:hAnsi="Candera"/>
          <w:sz w:val="18"/>
          <w:szCs w:val="18"/>
        </w:rPr>
      </w:pPr>
    </w:p>
    <w:p w:rsidR="00EB1B77" w:rsidRPr="00D60CB4" w:rsidRDefault="00EB1B77" w:rsidP="00D60CB4">
      <w:pPr>
        <w:pStyle w:val="gg"/>
        <w:rPr>
          <w:b/>
        </w:rPr>
      </w:pPr>
      <w:r w:rsidRPr="00A6264A">
        <w:t>Tabel</w:t>
      </w:r>
      <w:r w:rsidR="00D60CB4">
        <w:t>a</w:t>
      </w:r>
      <w:r w:rsidRPr="00A6264A">
        <w:t xml:space="preserve"> </w:t>
      </w:r>
      <w:r>
        <w:t>12</w:t>
      </w:r>
      <w:r w:rsidRPr="00A6264A">
        <w:t xml:space="preserve">.  </w:t>
      </w:r>
      <w:r w:rsidRPr="00D60CB4">
        <w:rPr>
          <w:b/>
        </w:rPr>
        <w:t>Liczba podmiotów gospodarczych w Gminie Stanisławów</w:t>
      </w:r>
    </w:p>
    <w:tbl>
      <w:tblPr>
        <w:tblStyle w:val="Tabela-Siatka6"/>
        <w:tblW w:w="0" w:type="auto"/>
        <w:tblLook w:val="04A0" w:firstRow="1" w:lastRow="0" w:firstColumn="1" w:lastColumn="0" w:noHBand="0" w:noVBand="1"/>
      </w:tblPr>
      <w:tblGrid>
        <w:gridCol w:w="490"/>
        <w:gridCol w:w="1824"/>
        <w:gridCol w:w="1224"/>
        <w:gridCol w:w="1134"/>
        <w:gridCol w:w="1297"/>
        <w:gridCol w:w="1134"/>
        <w:gridCol w:w="1193"/>
        <w:gridCol w:w="991"/>
      </w:tblGrid>
      <w:tr w:rsidR="00EB1B77" w:rsidRPr="00656D70" w:rsidTr="00D60CB4">
        <w:trPr>
          <w:trHeight w:val="227"/>
        </w:trPr>
        <w:tc>
          <w:tcPr>
            <w:tcW w:w="553" w:type="dxa"/>
            <w:shd w:val="clear" w:color="auto" w:fill="D6E3BC" w:themeFill="accent3" w:themeFillTint="66"/>
            <w:noWrap/>
            <w:hideMark/>
          </w:tcPr>
          <w:p w:rsidR="00EB1B77" w:rsidRPr="00656D70" w:rsidRDefault="00EB1B77" w:rsidP="00E04202">
            <w:pPr>
              <w:pStyle w:val="gg1"/>
              <w:rPr>
                <w:b/>
              </w:rPr>
            </w:pPr>
            <w:r w:rsidRPr="00656D70">
              <w:rPr>
                <w:b/>
              </w:rPr>
              <w:t>L p</w:t>
            </w:r>
          </w:p>
          <w:p w:rsidR="00EB1B77" w:rsidRPr="00656D70" w:rsidRDefault="00EB1B77" w:rsidP="00E04202">
            <w:pPr>
              <w:pStyle w:val="gg1"/>
              <w:rPr>
                <w:b/>
              </w:rPr>
            </w:pPr>
          </w:p>
        </w:tc>
        <w:tc>
          <w:tcPr>
            <w:tcW w:w="2185" w:type="dxa"/>
            <w:shd w:val="clear" w:color="auto" w:fill="D6E3BC" w:themeFill="accent3" w:themeFillTint="66"/>
            <w:noWrap/>
            <w:hideMark/>
          </w:tcPr>
          <w:p w:rsidR="00EB1B77" w:rsidRPr="00656D70" w:rsidRDefault="00EB1B77" w:rsidP="00E04202">
            <w:pPr>
              <w:pStyle w:val="gg1"/>
              <w:rPr>
                <w:b/>
              </w:rPr>
            </w:pPr>
            <w:r w:rsidRPr="00656D70">
              <w:rPr>
                <w:b/>
              </w:rPr>
              <w:t>Sołectwo</w:t>
            </w:r>
          </w:p>
        </w:tc>
        <w:tc>
          <w:tcPr>
            <w:tcW w:w="1540" w:type="dxa"/>
            <w:shd w:val="clear" w:color="auto" w:fill="D6E3BC" w:themeFill="accent3" w:themeFillTint="66"/>
            <w:hideMark/>
          </w:tcPr>
          <w:p w:rsidR="00EB1B77" w:rsidRPr="00656D70" w:rsidRDefault="00EB1B77" w:rsidP="00E04202">
            <w:pPr>
              <w:pStyle w:val="gg1"/>
              <w:rPr>
                <w:b/>
              </w:rPr>
            </w:pPr>
            <w:r w:rsidRPr="00656D70">
              <w:rPr>
                <w:b/>
              </w:rPr>
              <w:t> Liczba podmiotów gospodarczych  w 2013</w:t>
            </w:r>
          </w:p>
        </w:tc>
        <w:tc>
          <w:tcPr>
            <w:tcW w:w="1570" w:type="dxa"/>
            <w:shd w:val="clear" w:color="auto" w:fill="D6E3BC" w:themeFill="accent3" w:themeFillTint="66"/>
          </w:tcPr>
          <w:p w:rsidR="00EB1B77" w:rsidRPr="00656D70" w:rsidRDefault="00EB1B77" w:rsidP="00E04202">
            <w:pPr>
              <w:pStyle w:val="gg1"/>
              <w:rPr>
                <w:b/>
              </w:rPr>
            </w:pPr>
            <w:r w:rsidRPr="00656D70">
              <w:rPr>
                <w:b/>
              </w:rPr>
              <w:t xml:space="preserve"> Liczba podmiotów na 100 </w:t>
            </w:r>
            <w:r w:rsidR="00656D70" w:rsidRPr="00656D70">
              <w:rPr>
                <w:b/>
              </w:rPr>
              <w:t xml:space="preserve">mieszkańców </w:t>
            </w:r>
            <w:r w:rsidRPr="00656D70">
              <w:rPr>
                <w:b/>
              </w:rPr>
              <w:t xml:space="preserve">w roku 2013  </w:t>
            </w:r>
          </w:p>
        </w:tc>
        <w:tc>
          <w:tcPr>
            <w:tcW w:w="1540" w:type="dxa"/>
            <w:shd w:val="clear" w:color="auto" w:fill="D6E3BC" w:themeFill="accent3" w:themeFillTint="66"/>
            <w:noWrap/>
            <w:hideMark/>
          </w:tcPr>
          <w:p w:rsidR="00EB1B77" w:rsidRPr="00656D70" w:rsidRDefault="00EB1B77" w:rsidP="00E04202">
            <w:pPr>
              <w:pStyle w:val="gg1"/>
              <w:rPr>
                <w:b/>
              </w:rPr>
            </w:pPr>
            <w:r w:rsidRPr="00656D70">
              <w:rPr>
                <w:b/>
              </w:rPr>
              <w:t> Liczba podmiotów gospodarczych  w 2015</w:t>
            </w:r>
          </w:p>
        </w:tc>
        <w:tc>
          <w:tcPr>
            <w:tcW w:w="1417" w:type="dxa"/>
            <w:shd w:val="clear" w:color="auto" w:fill="D6E3BC" w:themeFill="accent3" w:themeFillTint="66"/>
            <w:hideMark/>
          </w:tcPr>
          <w:p w:rsidR="00EB1B77" w:rsidRPr="00656D70" w:rsidRDefault="00EB1B77" w:rsidP="00E04202">
            <w:pPr>
              <w:pStyle w:val="gg1"/>
              <w:rPr>
                <w:b/>
              </w:rPr>
            </w:pPr>
            <w:r w:rsidRPr="00656D70">
              <w:rPr>
                <w:b/>
              </w:rPr>
              <w:t> Liczba podmiotów na 100 mieszkańców</w:t>
            </w:r>
          </w:p>
        </w:tc>
        <w:tc>
          <w:tcPr>
            <w:tcW w:w="1412" w:type="dxa"/>
            <w:shd w:val="clear" w:color="auto" w:fill="D6E3BC" w:themeFill="accent3" w:themeFillTint="66"/>
            <w:noWrap/>
            <w:hideMark/>
          </w:tcPr>
          <w:p w:rsidR="00EB1B77" w:rsidRPr="00656D70" w:rsidRDefault="00EB1B77" w:rsidP="00E04202">
            <w:pPr>
              <w:pStyle w:val="gg1"/>
              <w:rPr>
                <w:b/>
              </w:rPr>
            </w:pPr>
            <w:r w:rsidRPr="00656D70">
              <w:rPr>
                <w:b/>
              </w:rPr>
              <w:t>Zmiana liczby podmiotów na 100 mieszkanców w latach 2013-2015</w:t>
            </w:r>
          </w:p>
        </w:tc>
        <w:tc>
          <w:tcPr>
            <w:tcW w:w="1418" w:type="dxa"/>
            <w:shd w:val="clear" w:color="auto" w:fill="D6E3BC" w:themeFill="accent3" w:themeFillTint="66"/>
          </w:tcPr>
          <w:p w:rsidR="00EB1B77" w:rsidRPr="00656D70" w:rsidRDefault="00EB1B77" w:rsidP="00E04202">
            <w:pPr>
              <w:pStyle w:val="gg1"/>
              <w:rPr>
                <w:b/>
              </w:rPr>
            </w:pPr>
            <w:r w:rsidRPr="00656D70">
              <w:rPr>
                <w:b/>
              </w:rPr>
              <w:t>Udziła podmiotów w sołectwie w liczbie podmiotów w całej gminie w 2015</w:t>
            </w:r>
          </w:p>
        </w:tc>
      </w:tr>
      <w:tr w:rsidR="00EB1B77" w:rsidRPr="00AE67E5" w:rsidTr="00E04202">
        <w:trPr>
          <w:trHeight w:val="283"/>
        </w:trPr>
        <w:tc>
          <w:tcPr>
            <w:tcW w:w="553" w:type="dxa"/>
            <w:noWrap/>
            <w:hideMark/>
          </w:tcPr>
          <w:p w:rsidR="00EB1B77" w:rsidRPr="00AE67E5" w:rsidRDefault="00EB1B77" w:rsidP="00E04202">
            <w:pPr>
              <w:pStyle w:val="gg1"/>
            </w:pPr>
            <w:r w:rsidRPr="00AE67E5">
              <w:t>1</w:t>
            </w:r>
          </w:p>
        </w:tc>
        <w:tc>
          <w:tcPr>
            <w:tcW w:w="2185" w:type="dxa"/>
            <w:noWrap/>
            <w:hideMark/>
          </w:tcPr>
          <w:p w:rsidR="00EB1B77" w:rsidRPr="00AE67E5" w:rsidRDefault="00EB1B77" w:rsidP="00E04202">
            <w:pPr>
              <w:pStyle w:val="gg1"/>
            </w:pPr>
            <w:r w:rsidRPr="00AE67E5">
              <w:t>Borek Czarniński</w:t>
            </w:r>
          </w:p>
        </w:tc>
        <w:tc>
          <w:tcPr>
            <w:tcW w:w="1540" w:type="dxa"/>
          </w:tcPr>
          <w:p w:rsidR="00EB1B77" w:rsidRPr="00AE67E5" w:rsidRDefault="00EB1B77" w:rsidP="00E04202">
            <w:pPr>
              <w:pStyle w:val="gg1"/>
            </w:pPr>
            <w:r w:rsidRPr="00AE67E5">
              <w:t>8</w:t>
            </w:r>
          </w:p>
        </w:tc>
        <w:tc>
          <w:tcPr>
            <w:tcW w:w="1570" w:type="dxa"/>
          </w:tcPr>
          <w:p w:rsidR="00EB1B77" w:rsidRPr="00AE67E5" w:rsidRDefault="00EB1B77" w:rsidP="00E04202">
            <w:pPr>
              <w:pStyle w:val="gg1"/>
            </w:pPr>
            <w:r w:rsidRPr="00AE67E5">
              <w:t>5,76</w:t>
            </w:r>
          </w:p>
        </w:tc>
        <w:tc>
          <w:tcPr>
            <w:tcW w:w="1540" w:type="dxa"/>
            <w:noWrap/>
          </w:tcPr>
          <w:p w:rsidR="00EB1B77" w:rsidRPr="00AE67E5" w:rsidRDefault="00EB1B77" w:rsidP="00E04202">
            <w:pPr>
              <w:pStyle w:val="gg1"/>
            </w:pPr>
            <w:r w:rsidRPr="00AE67E5">
              <w:t>9</w:t>
            </w:r>
          </w:p>
        </w:tc>
        <w:tc>
          <w:tcPr>
            <w:tcW w:w="1417" w:type="dxa"/>
          </w:tcPr>
          <w:p w:rsidR="00EB1B77" w:rsidRPr="00AE67E5" w:rsidRDefault="00EB1B77" w:rsidP="00E04202">
            <w:pPr>
              <w:pStyle w:val="gg1"/>
            </w:pPr>
            <w:r w:rsidRPr="00AE67E5">
              <w:t>6,29</w:t>
            </w:r>
          </w:p>
        </w:tc>
        <w:tc>
          <w:tcPr>
            <w:tcW w:w="1412" w:type="dxa"/>
            <w:noWrap/>
          </w:tcPr>
          <w:p w:rsidR="00EB1B77" w:rsidRPr="00AE67E5" w:rsidRDefault="00EB1B77" w:rsidP="00E04202">
            <w:pPr>
              <w:pStyle w:val="gg1"/>
            </w:pPr>
            <w:r w:rsidRPr="00AE67E5">
              <w:t>0,54</w:t>
            </w:r>
          </w:p>
        </w:tc>
        <w:tc>
          <w:tcPr>
            <w:tcW w:w="1418" w:type="dxa"/>
          </w:tcPr>
          <w:p w:rsidR="00EB1B77" w:rsidRPr="00AE67E5" w:rsidRDefault="00EB1B77" w:rsidP="00E04202">
            <w:pPr>
              <w:pStyle w:val="gg1"/>
            </w:pPr>
            <w:r w:rsidRPr="00AE67E5">
              <w:t>1,96</w:t>
            </w:r>
          </w:p>
        </w:tc>
      </w:tr>
      <w:tr w:rsidR="00EB1B77" w:rsidRPr="00AE67E5" w:rsidTr="00E04202">
        <w:trPr>
          <w:trHeight w:val="283"/>
        </w:trPr>
        <w:tc>
          <w:tcPr>
            <w:tcW w:w="553" w:type="dxa"/>
            <w:noWrap/>
            <w:hideMark/>
          </w:tcPr>
          <w:p w:rsidR="00EB1B77" w:rsidRPr="00AE67E5" w:rsidRDefault="00EB1B77" w:rsidP="00E04202">
            <w:pPr>
              <w:pStyle w:val="gg1"/>
            </w:pPr>
            <w:r w:rsidRPr="00AE67E5">
              <w:t>2</w:t>
            </w:r>
          </w:p>
        </w:tc>
        <w:tc>
          <w:tcPr>
            <w:tcW w:w="2185" w:type="dxa"/>
            <w:noWrap/>
            <w:hideMark/>
          </w:tcPr>
          <w:p w:rsidR="00EB1B77" w:rsidRPr="00AE67E5" w:rsidRDefault="00EB1B77" w:rsidP="00E04202">
            <w:pPr>
              <w:pStyle w:val="gg1"/>
            </w:pPr>
            <w:r w:rsidRPr="00AE67E5">
              <w:t>Choiny</w:t>
            </w:r>
          </w:p>
        </w:tc>
        <w:tc>
          <w:tcPr>
            <w:tcW w:w="1540" w:type="dxa"/>
          </w:tcPr>
          <w:p w:rsidR="00EB1B77" w:rsidRPr="00AE67E5" w:rsidRDefault="00EB1B77" w:rsidP="00E04202">
            <w:pPr>
              <w:pStyle w:val="gg1"/>
            </w:pPr>
            <w:r w:rsidRPr="00AE67E5">
              <w:t>6</w:t>
            </w:r>
          </w:p>
        </w:tc>
        <w:tc>
          <w:tcPr>
            <w:tcW w:w="1570" w:type="dxa"/>
          </w:tcPr>
          <w:p w:rsidR="00EB1B77" w:rsidRPr="00AE67E5" w:rsidRDefault="00EB1B77" w:rsidP="00E04202">
            <w:pPr>
              <w:pStyle w:val="gg1"/>
            </w:pPr>
            <w:r w:rsidRPr="00AE67E5">
              <w:t>3,66</w:t>
            </w:r>
          </w:p>
        </w:tc>
        <w:tc>
          <w:tcPr>
            <w:tcW w:w="1540" w:type="dxa"/>
            <w:noWrap/>
          </w:tcPr>
          <w:p w:rsidR="00EB1B77" w:rsidRPr="00AE67E5" w:rsidRDefault="00EB1B77" w:rsidP="00E04202">
            <w:pPr>
              <w:pStyle w:val="gg1"/>
            </w:pPr>
            <w:r w:rsidRPr="00AE67E5">
              <w:t>7</w:t>
            </w:r>
          </w:p>
        </w:tc>
        <w:tc>
          <w:tcPr>
            <w:tcW w:w="1417" w:type="dxa"/>
          </w:tcPr>
          <w:p w:rsidR="00EB1B77" w:rsidRPr="00AE67E5" w:rsidRDefault="00EB1B77" w:rsidP="00E04202">
            <w:pPr>
              <w:pStyle w:val="gg1"/>
            </w:pPr>
            <w:r w:rsidRPr="00AE67E5">
              <w:t>4,38</w:t>
            </w:r>
          </w:p>
        </w:tc>
        <w:tc>
          <w:tcPr>
            <w:tcW w:w="1412" w:type="dxa"/>
            <w:noWrap/>
          </w:tcPr>
          <w:p w:rsidR="00EB1B77" w:rsidRPr="00AE67E5" w:rsidRDefault="00EB1B77" w:rsidP="00E04202">
            <w:pPr>
              <w:pStyle w:val="gg1"/>
            </w:pPr>
            <w:r w:rsidRPr="00AE67E5">
              <w:t>0,72</w:t>
            </w:r>
          </w:p>
        </w:tc>
        <w:tc>
          <w:tcPr>
            <w:tcW w:w="1418" w:type="dxa"/>
          </w:tcPr>
          <w:p w:rsidR="00EB1B77" w:rsidRPr="00AE67E5" w:rsidRDefault="00EB1B77" w:rsidP="00E04202">
            <w:pPr>
              <w:pStyle w:val="gg1"/>
            </w:pPr>
            <w:r w:rsidRPr="00AE67E5">
              <w:t>1,52</w:t>
            </w:r>
          </w:p>
        </w:tc>
      </w:tr>
      <w:tr w:rsidR="00EB1B77" w:rsidRPr="00AE67E5" w:rsidTr="00E04202">
        <w:trPr>
          <w:trHeight w:val="283"/>
        </w:trPr>
        <w:tc>
          <w:tcPr>
            <w:tcW w:w="553" w:type="dxa"/>
            <w:noWrap/>
            <w:hideMark/>
          </w:tcPr>
          <w:p w:rsidR="00EB1B77" w:rsidRPr="00AE67E5" w:rsidRDefault="00EB1B77" w:rsidP="00E04202">
            <w:pPr>
              <w:pStyle w:val="gg1"/>
            </w:pPr>
            <w:r w:rsidRPr="00AE67E5">
              <w:t>3</w:t>
            </w:r>
          </w:p>
        </w:tc>
        <w:tc>
          <w:tcPr>
            <w:tcW w:w="2185" w:type="dxa"/>
            <w:noWrap/>
            <w:hideMark/>
          </w:tcPr>
          <w:p w:rsidR="00EB1B77" w:rsidRPr="00AE67E5" w:rsidRDefault="00EB1B77" w:rsidP="00E04202">
            <w:pPr>
              <w:pStyle w:val="gg1"/>
            </w:pPr>
            <w:r w:rsidRPr="00AE67E5">
              <w:t>Ciopan</w:t>
            </w:r>
          </w:p>
        </w:tc>
        <w:tc>
          <w:tcPr>
            <w:tcW w:w="1540" w:type="dxa"/>
          </w:tcPr>
          <w:p w:rsidR="00EB1B77" w:rsidRPr="00AE67E5" w:rsidRDefault="00EB1B77" w:rsidP="00E04202">
            <w:pPr>
              <w:pStyle w:val="gg1"/>
            </w:pPr>
            <w:r w:rsidRPr="00AE67E5">
              <w:t>9</w:t>
            </w:r>
          </w:p>
        </w:tc>
        <w:tc>
          <w:tcPr>
            <w:tcW w:w="1570" w:type="dxa"/>
          </w:tcPr>
          <w:p w:rsidR="00EB1B77" w:rsidRPr="00AE67E5" w:rsidRDefault="00EB1B77" w:rsidP="00E04202">
            <w:pPr>
              <w:pStyle w:val="gg1"/>
            </w:pPr>
            <w:r w:rsidRPr="00AE67E5">
              <w:t>6,82</w:t>
            </w:r>
          </w:p>
        </w:tc>
        <w:tc>
          <w:tcPr>
            <w:tcW w:w="1540" w:type="dxa"/>
            <w:noWrap/>
          </w:tcPr>
          <w:p w:rsidR="00EB1B77" w:rsidRPr="00AE67E5" w:rsidRDefault="00EB1B77" w:rsidP="00E04202">
            <w:pPr>
              <w:pStyle w:val="gg1"/>
            </w:pPr>
            <w:r w:rsidRPr="00AE67E5">
              <w:t>12</w:t>
            </w:r>
          </w:p>
        </w:tc>
        <w:tc>
          <w:tcPr>
            <w:tcW w:w="1417" w:type="dxa"/>
          </w:tcPr>
          <w:p w:rsidR="00EB1B77" w:rsidRPr="00AE67E5" w:rsidRDefault="00EB1B77" w:rsidP="00E04202">
            <w:pPr>
              <w:pStyle w:val="gg1"/>
            </w:pPr>
            <w:r w:rsidRPr="00AE67E5">
              <w:t>8,45</w:t>
            </w:r>
          </w:p>
        </w:tc>
        <w:tc>
          <w:tcPr>
            <w:tcW w:w="1412" w:type="dxa"/>
            <w:noWrap/>
          </w:tcPr>
          <w:p w:rsidR="00EB1B77" w:rsidRPr="00AE67E5" w:rsidRDefault="00EB1B77" w:rsidP="00E04202">
            <w:pPr>
              <w:pStyle w:val="gg1"/>
            </w:pPr>
            <w:r w:rsidRPr="00AE67E5">
              <w:t>1,63</w:t>
            </w:r>
          </w:p>
        </w:tc>
        <w:tc>
          <w:tcPr>
            <w:tcW w:w="1418" w:type="dxa"/>
          </w:tcPr>
          <w:p w:rsidR="00EB1B77" w:rsidRPr="00AE67E5" w:rsidRDefault="00EB1B77" w:rsidP="00E04202">
            <w:pPr>
              <w:pStyle w:val="gg1"/>
            </w:pPr>
            <w:r w:rsidRPr="00AE67E5">
              <w:t>2,61</w:t>
            </w:r>
          </w:p>
        </w:tc>
      </w:tr>
      <w:tr w:rsidR="00EB1B77" w:rsidRPr="00AE67E5" w:rsidTr="00E04202">
        <w:trPr>
          <w:trHeight w:val="283"/>
        </w:trPr>
        <w:tc>
          <w:tcPr>
            <w:tcW w:w="553" w:type="dxa"/>
            <w:noWrap/>
            <w:hideMark/>
          </w:tcPr>
          <w:p w:rsidR="00EB1B77" w:rsidRPr="00AE67E5" w:rsidRDefault="00EB1B77" w:rsidP="00E04202">
            <w:pPr>
              <w:pStyle w:val="gg1"/>
            </w:pPr>
            <w:r w:rsidRPr="00AE67E5">
              <w:t>4</w:t>
            </w:r>
          </w:p>
        </w:tc>
        <w:tc>
          <w:tcPr>
            <w:tcW w:w="2185" w:type="dxa"/>
            <w:noWrap/>
            <w:hideMark/>
          </w:tcPr>
          <w:p w:rsidR="00EB1B77" w:rsidRPr="00AE67E5" w:rsidRDefault="00EB1B77" w:rsidP="00E04202">
            <w:pPr>
              <w:pStyle w:val="gg1"/>
            </w:pPr>
            <w:r w:rsidRPr="00AE67E5">
              <w:t>Cisówka</w:t>
            </w:r>
          </w:p>
        </w:tc>
        <w:tc>
          <w:tcPr>
            <w:tcW w:w="1540" w:type="dxa"/>
          </w:tcPr>
          <w:p w:rsidR="00EB1B77" w:rsidRPr="00AE67E5" w:rsidRDefault="00EB1B77" w:rsidP="00E04202">
            <w:pPr>
              <w:pStyle w:val="gg1"/>
            </w:pPr>
            <w:r w:rsidRPr="00AE67E5">
              <w:t>12</w:t>
            </w:r>
          </w:p>
        </w:tc>
        <w:tc>
          <w:tcPr>
            <w:tcW w:w="1570" w:type="dxa"/>
          </w:tcPr>
          <w:p w:rsidR="00EB1B77" w:rsidRPr="00AE67E5" w:rsidRDefault="00EB1B77" w:rsidP="00E04202">
            <w:pPr>
              <w:pStyle w:val="gg1"/>
            </w:pPr>
            <w:r w:rsidRPr="00AE67E5">
              <w:t>3,93</w:t>
            </w:r>
          </w:p>
        </w:tc>
        <w:tc>
          <w:tcPr>
            <w:tcW w:w="1540" w:type="dxa"/>
            <w:noWrap/>
          </w:tcPr>
          <w:p w:rsidR="00EB1B77" w:rsidRPr="00AE67E5" w:rsidRDefault="00EB1B77" w:rsidP="00E04202">
            <w:pPr>
              <w:pStyle w:val="gg1"/>
            </w:pPr>
            <w:r w:rsidRPr="00AE67E5">
              <w:t>15</w:t>
            </w:r>
          </w:p>
        </w:tc>
        <w:tc>
          <w:tcPr>
            <w:tcW w:w="1417" w:type="dxa"/>
          </w:tcPr>
          <w:p w:rsidR="00EB1B77" w:rsidRPr="00AE67E5" w:rsidRDefault="00EB1B77" w:rsidP="00E04202">
            <w:pPr>
              <w:pStyle w:val="gg1"/>
            </w:pPr>
            <w:r w:rsidRPr="00AE67E5">
              <w:t>5,03</w:t>
            </w:r>
          </w:p>
        </w:tc>
        <w:tc>
          <w:tcPr>
            <w:tcW w:w="1412" w:type="dxa"/>
            <w:noWrap/>
          </w:tcPr>
          <w:p w:rsidR="00EB1B77" w:rsidRPr="00AE67E5" w:rsidRDefault="00EB1B77" w:rsidP="00E04202">
            <w:pPr>
              <w:pStyle w:val="gg1"/>
            </w:pPr>
            <w:r w:rsidRPr="00AE67E5">
              <w:t>1,10</w:t>
            </w:r>
          </w:p>
        </w:tc>
        <w:tc>
          <w:tcPr>
            <w:tcW w:w="1418" w:type="dxa"/>
          </w:tcPr>
          <w:p w:rsidR="00EB1B77" w:rsidRPr="00AE67E5" w:rsidRDefault="00EB1B77" w:rsidP="00E04202">
            <w:pPr>
              <w:pStyle w:val="gg1"/>
            </w:pPr>
            <w:r w:rsidRPr="00AE67E5">
              <w:t>3,26</w:t>
            </w:r>
          </w:p>
        </w:tc>
      </w:tr>
      <w:tr w:rsidR="00EB1B77" w:rsidRPr="00AE67E5" w:rsidTr="00E04202">
        <w:trPr>
          <w:trHeight w:val="283"/>
        </w:trPr>
        <w:tc>
          <w:tcPr>
            <w:tcW w:w="553" w:type="dxa"/>
            <w:noWrap/>
            <w:hideMark/>
          </w:tcPr>
          <w:p w:rsidR="00EB1B77" w:rsidRPr="00AE67E5" w:rsidRDefault="00EB1B77" w:rsidP="00E04202">
            <w:pPr>
              <w:pStyle w:val="gg1"/>
            </w:pPr>
            <w:r w:rsidRPr="00AE67E5">
              <w:t>5</w:t>
            </w:r>
          </w:p>
        </w:tc>
        <w:tc>
          <w:tcPr>
            <w:tcW w:w="2185" w:type="dxa"/>
            <w:noWrap/>
            <w:hideMark/>
          </w:tcPr>
          <w:p w:rsidR="00EB1B77" w:rsidRPr="00AE67E5" w:rsidRDefault="00EB1B77" w:rsidP="00E04202">
            <w:pPr>
              <w:pStyle w:val="gg1"/>
            </w:pPr>
            <w:r w:rsidRPr="00AE67E5">
              <w:t>Czarna</w:t>
            </w:r>
          </w:p>
        </w:tc>
        <w:tc>
          <w:tcPr>
            <w:tcW w:w="1540" w:type="dxa"/>
          </w:tcPr>
          <w:p w:rsidR="00EB1B77" w:rsidRPr="00AE67E5" w:rsidRDefault="00EB1B77" w:rsidP="00E04202">
            <w:pPr>
              <w:pStyle w:val="gg1"/>
            </w:pPr>
            <w:r w:rsidRPr="00AE67E5">
              <w:t>10</w:t>
            </w:r>
          </w:p>
        </w:tc>
        <w:tc>
          <w:tcPr>
            <w:tcW w:w="1570" w:type="dxa"/>
          </w:tcPr>
          <w:p w:rsidR="00EB1B77" w:rsidRPr="00AE67E5" w:rsidRDefault="00EB1B77" w:rsidP="00E04202">
            <w:pPr>
              <w:pStyle w:val="gg1"/>
            </w:pPr>
            <w:r w:rsidRPr="00AE67E5">
              <w:t>8,06</w:t>
            </w:r>
          </w:p>
        </w:tc>
        <w:tc>
          <w:tcPr>
            <w:tcW w:w="1540" w:type="dxa"/>
            <w:noWrap/>
          </w:tcPr>
          <w:p w:rsidR="00EB1B77" w:rsidRPr="00AE67E5" w:rsidRDefault="00EB1B77" w:rsidP="00E04202">
            <w:pPr>
              <w:pStyle w:val="gg1"/>
            </w:pPr>
            <w:r w:rsidRPr="00AE67E5">
              <w:t>12</w:t>
            </w:r>
          </w:p>
        </w:tc>
        <w:tc>
          <w:tcPr>
            <w:tcW w:w="1417" w:type="dxa"/>
          </w:tcPr>
          <w:p w:rsidR="00EB1B77" w:rsidRPr="00AE67E5" w:rsidRDefault="00EB1B77" w:rsidP="00E04202">
            <w:pPr>
              <w:pStyle w:val="gg1"/>
            </w:pPr>
            <w:r w:rsidRPr="00AE67E5">
              <w:t>9,52</w:t>
            </w:r>
          </w:p>
        </w:tc>
        <w:tc>
          <w:tcPr>
            <w:tcW w:w="1412" w:type="dxa"/>
            <w:noWrap/>
          </w:tcPr>
          <w:p w:rsidR="00EB1B77" w:rsidRPr="00AE67E5" w:rsidRDefault="00EB1B77" w:rsidP="00E04202">
            <w:pPr>
              <w:pStyle w:val="gg1"/>
            </w:pPr>
            <w:r w:rsidRPr="00AE67E5">
              <w:t>1,46</w:t>
            </w:r>
          </w:p>
        </w:tc>
        <w:tc>
          <w:tcPr>
            <w:tcW w:w="1418" w:type="dxa"/>
          </w:tcPr>
          <w:p w:rsidR="00EB1B77" w:rsidRPr="00AE67E5" w:rsidRDefault="00EB1B77" w:rsidP="00E04202">
            <w:pPr>
              <w:pStyle w:val="gg1"/>
            </w:pPr>
            <w:r w:rsidRPr="00AE67E5">
              <w:t>2,61</w:t>
            </w:r>
          </w:p>
        </w:tc>
      </w:tr>
      <w:tr w:rsidR="00EB1B77" w:rsidRPr="00AE67E5" w:rsidTr="00E04202">
        <w:trPr>
          <w:trHeight w:val="283"/>
        </w:trPr>
        <w:tc>
          <w:tcPr>
            <w:tcW w:w="553" w:type="dxa"/>
            <w:noWrap/>
            <w:hideMark/>
          </w:tcPr>
          <w:p w:rsidR="00EB1B77" w:rsidRPr="00AE67E5" w:rsidRDefault="00EB1B77" w:rsidP="00E04202">
            <w:pPr>
              <w:pStyle w:val="gg1"/>
            </w:pPr>
            <w:r w:rsidRPr="00AE67E5">
              <w:t>6</w:t>
            </w:r>
          </w:p>
        </w:tc>
        <w:tc>
          <w:tcPr>
            <w:tcW w:w="2185" w:type="dxa"/>
            <w:noWrap/>
            <w:hideMark/>
          </w:tcPr>
          <w:p w:rsidR="00EB1B77" w:rsidRPr="00AE67E5" w:rsidRDefault="00EB1B77" w:rsidP="00E04202">
            <w:pPr>
              <w:pStyle w:val="gg1"/>
            </w:pPr>
            <w:r w:rsidRPr="00AE67E5">
              <w:t>Goździówka</w:t>
            </w:r>
          </w:p>
        </w:tc>
        <w:tc>
          <w:tcPr>
            <w:tcW w:w="1540" w:type="dxa"/>
          </w:tcPr>
          <w:p w:rsidR="00EB1B77" w:rsidRPr="00AE67E5" w:rsidRDefault="00EB1B77" w:rsidP="00E04202">
            <w:pPr>
              <w:pStyle w:val="gg1"/>
            </w:pPr>
            <w:r w:rsidRPr="00AE67E5">
              <w:t>6</w:t>
            </w:r>
          </w:p>
        </w:tc>
        <w:tc>
          <w:tcPr>
            <w:tcW w:w="1570" w:type="dxa"/>
          </w:tcPr>
          <w:p w:rsidR="00EB1B77" w:rsidRPr="00AE67E5" w:rsidRDefault="00EB1B77" w:rsidP="00E04202">
            <w:pPr>
              <w:pStyle w:val="gg1"/>
            </w:pPr>
            <w:r w:rsidRPr="00AE67E5">
              <w:t>2,47</w:t>
            </w:r>
          </w:p>
        </w:tc>
        <w:tc>
          <w:tcPr>
            <w:tcW w:w="1540" w:type="dxa"/>
            <w:noWrap/>
          </w:tcPr>
          <w:p w:rsidR="00EB1B77" w:rsidRPr="00AE67E5" w:rsidRDefault="00EB1B77" w:rsidP="00E04202">
            <w:pPr>
              <w:pStyle w:val="gg1"/>
            </w:pPr>
            <w:r w:rsidRPr="00AE67E5">
              <w:t>10</w:t>
            </w:r>
          </w:p>
        </w:tc>
        <w:tc>
          <w:tcPr>
            <w:tcW w:w="1417" w:type="dxa"/>
          </w:tcPr>
          <w:p w:rsidR="00EB1B77" w:rsidRPr="00AE67E5" w:rsidRDefault="00EB1B77" w:rsidP="00E04202">
            <w:pPr>
              <w:pStyle w:val="gg1"/>
            </w:pPr>
            <w:r w:rsidRPr="00AE67E5">
              <w:t>4,08</w:t>
            </w:r>
          </w:p>
        </w:tc>
        <w:tc>
          <w:tcPr>
            <w:tcW w:w="1412" w:type="dxa"/>
            <w:noWrap/>
          </w:tcPr>
          <w:p w:rsidR="00EB1B77" w:rsidRPr="00AE67E5" w:rsidRDefault="00EB1B77" w:rsidP="00E04202">
            <w:pPr>
              <w:pStyle w:val="gg1"/>
            </w:pPr>
            <w:r w:rsidRPr="00AE67E5">
              <w:t>1,61</w:t>
            </w:r>
          </w:p>
        </w:tc>
        <w:tc>
          <w:tcPr>
            <w:tcW w:w="1418" w:type="dxa"/>
          </w:tcPr>
          <w:p w:rsidR="00EB1B77" w:rsidRPr="00AE67E5" w:rsidRDefault="00EB1B77" w:rsidP="00E04202">
            <w:pPr>
              <w:pStyle w:val="gg1"/>
            </w:pPr>
            <w:r w:rsidRPr="00AE67E5">
              <w:t>2,17</w:t>
            </w:r>
          </w:p>
        </w:tc>
      </w:tr>
      <w:tr w:rsidR="00EB1B77" w:rsidRPr="00AE67E5" w:rsidTr="00E04202">
        <w:trPr>
          <w:trHeight w:val="283"/>
        </w:trPr>
        <w:tc>
          <w:tcPr>
            <w:tcW w:w="553" w:type="dxa"/>
            <w:noWrap/>
            <w:hideMark/>
          </w:tcPr>
          <w:p w:rsidR="00EB1B77" w:rsidRPr="00AE67E5" w:rsidRDefault="00EB1B77" w:rsidP="00E04202">
            <w:pPr>
              <w:pStyle w:val="gg1"/>
            </w:pPr>
            <w:r w:rsidRPr="00AE67E5">
              <w:t>7</w:t>
            </w:r>
          </w:p>
        </w:tc>
        <w:tc>
          <w:tcPr>
            <w:tcW w:w="2185" w:type="dxa"/>
            <w:noWrap/>
            <w:hideMark/>
          </w:tcPr>
          <w:p w:rsidR="00EB1B77" w:rsidRPr="00AE67E5" w:rsidRDefault="00EB1B77" w:rsidP="00E04202">
            <w:pPr>
              <w:pStyle w:val="gg1"/>
            </w:pPr>
            <w:r w:rsidRPr="00AE67E5">
              <w:t>Kolonie Stanisławów</w:t>
            </w:r>
          </w:p>
        </w:tc>
        <w:tc>
          <w:tcPr>
            <w:tcW w:w="1540" w:type="dxa"/>
          </w:tcPr>
          <w:p w:rsidR="00EB1B77" w:rsidRPr="00AE67E5" w:rsidRDefault="00EB1B77" w:rsidP="00E04202">
            <w:pPr>
              <w:pStyle w:val="gg1"/>
            </w:pPr>
            <w:r w:rsidRPr="00AE67E5">
              <w:t>7</w:t>
            </w:r>
          </w:p>
        </w:tc>
        <w:tc>
          <w:tcPr>
            <w:tcW w:w="1570" w:type="dxa"/>
          </w:tcPr>
          <w:p w:rsidR="00EB1B77" w:rsidRPr="00AE67E5" w:rsidRDefault="00EB1B77" w:rsidP="00E04202">
            <w:pPr>
              <w:pStyle w:val="gg1"/>
            </w:pPr>
            <w:r w:rsidRPr="00AE67E5">
              <w:t>2,35</w:t>
            </w:r>
          </w:p>
        </w:tc>
        <w:tc>
          <w:tcPr>
            <w:tcW w:w="1540" w:type="dxa"/>
            <w:noWrap/>
          </w:tcPr>
          <w:p w:rsidR="00EB1B77" w:rsidRPr="00AE67E5" w:rsidRDefault="00EB1B77" w:rsidP="00E04202">
            <w:pPr>
              <w:pStyle w:val="gg1"/>
            </w:pPr>
            <w:r w:rsidRPr="00AE67E5">
              <w:t>10</w:t>
            </w:r>
          </w:p>
        </w:tc>
        <w:tc>
          <w:tcPr>
            <w:tcW w:w="1417" w:type="dxa"/>
          </w:tcPr>
          <w:p w:rsidR="00EB1B77" w:rsidRPr="00AE67E5" w:rsidRDefault="00EB1B77" w:rsidP="00E04202">
            <w:pPr>
              <w:pStyle w:val="gg1"/>
            </w:pPr>
            <w:r w:rsidRPr="00AE67E5">
              <w:t>3,42</w:t>
            </w:r>
          </w:p>
        </w:tc>
        <w:tc>
          <w:tcPr>
            <w:tcW w:w="1412" w:type="dxa"/>
            <w:noWrap/>
          </w:tcPr>
          <w:p w:rsidR="00EB1B77" w:rsidRPr="00AE67E5" w:rsidRDefault="00EB1B77" w:rsidP="00E04202">
            <w:pPr>
              <w:pStyle w:val="gg1"/>
            </w:pPr>
            <w:r w:rsidRPr="00AE67E5">
              <w:t>1,08</w:t>
            </w:r>
          </w:p>
        </w:tc>
        <w:tc>
          <w:tcPr>
            <w:tcW w:w="1418" w:type="dxa"/>
          </w:tcPr>
          <w:p w:rsidR="00EB1B77" w:rsidRPr="00AE67E5" w:rsidRDefault="00EB1B77" w:rsidP="00E04202">
            <w:pPr>
              <w:pStyle w:val="gg1"/>
            </w:pPr>
            <w:r w:rsidRPr="00AE67E5">
              <w:t>2,17</w:t>
            </w:r>
          </w:p>
        </w:tc>
      </w:tr>
      <w:tr w:rsidR="00EB1B77" w:rsidRPr="00AE67E5" w:rsidTr="00E04202">
        <w:trPr>
          <w:trHeight w:val="283"/>
        </w:trPr>
        <w:tc>
          <w:tcPr>
            <w:tcW w:w="553" w:type="dxa"/>
            <w:noWrap/>
            <w:hideMark/>
          </w:tcPr>
          <w:p w:rsidR="00EB1B77" w:rsidRPr="00AE67E5" w:rsidRDefault="00EB1B77" w:rsidP="00E04202">
            <w:pPr>
              <w:pStyle w:val="gg1"/>
            </w:pPr>
            <w:r w:rsidRPr="00AE67E5">
              <w:t>8</w:t>
            </w:r>
          </w:p>
        </w:tc>
        <w:tc>
          <w:tcPr>
            <w:tcW w:w="2185" w:type="dxa"/>
            <w:noWrap/>
            <w:hideMark/>
          </w:tcPr>
          <w:p w:rsidR="00EB1B77" w:rsidRPr="00AE67E5" w:rsidRDefault="00EB1B77" w:rsidP="00E04202">
            <w:pPr>
              <w:pStyle w:val="gg1"/>
            </w:pPr>
            <w:r w:rsidRPr="00AE67E5">
              <w:t>Legacz</w:t>
            </w:r>
          </w:p>
        </w:tc>
        <w:tc>
          <w:tcPr>
            <w:tcW w:w="1540" w:type="dxa"/>
          </w:tcPr>
          <w:p w:rsidR="00EB1B77" w:rsidRPr="00AE67E5" w:rsidRDefault="00EB1B77" w:rsidP="00E04202">
            <w:pPr>
              <w:pStyle w:val="gg1"/>
            </w:pPr>
            <w:r w:rsidRPr="00AE67E5">
              <w:t>3</w:t>
            </w:r>
          </w:p>
        </w:tc>
        <w:tc>
          <w:tcPr>
            <w:tcW w:w="1570" w:type="dxa"/>
          </w:tcPr>
          <w:p w:rsidR="00EB1B77" w:rsidRPr="00AE67E5" w:rsidRDefault="00EB1B77" w:rsidP="00E04202">
            <w:pPr>
              <w:pStyle w:val="gg1"/>
            </w:pPr>
            <w:r w:rsidRPr="00AE67E5">
              <w:t>3,06</w:t>
            </w:r>
          </w:p>
        </w:tc>
        <w:tc>
          <w:tcPr>
            <w:tcW w:w="1540" w:type="dxa"/>
            <w:noWrap/>
          </w:tcPr>
          <w:p w:rsidR="00EB1B77" w:rsidRPr="00AE67E5" w:rsidRDefault="00EB1B77" w:rsidP="00E04202">
            <w:pPr>
              <w:pStyle w:val="gg1"/>
            </w:pPr>
            <w:r w:rsidRPr="00AE67E5">
              <w:t>5</w:t>
            </w:r>
          </w:p>
        </w:tc>
        <w:tc>
          <w:tcPr>
            <w:tcW w:w="1417" w:type="dxa"/>
          </w:tcPr>
          <w:p w:rsidR="00EB1B77" w:rsidRPr="00AE67E5" w:rsidRDefault="00EB1B77" w:rsidP="00E04202">
            <w:pPr>
              <w:pStyle w:val="gg1"/>
            </w:pPr>
            <w:r w:rsidRPr="00AE67E5">
              <w:t>5,10</w:t>
            </w:r>
          </w:p>
        </w:tc>
        <w:tc>
          <w:tcPr>
            <w:tcW w:w="1412" w:type="dxa"/>
            <w:noWrap/>
          </w:tcPr>
          <w:p w:rsidR="00EB1B77" w:rsidRPr="00AE67E5" w:rsidRDefault="00EB1B77" w:rsidP="00E04202">
            <w:pPr>
              <w:pStyle w:val="gg1"/>
            </w:pPr>
            <w:r w:rsidRPr="00AE67E5">
              <w:t>2,04</w:t>
            </w:r>
          </w:p>
        </w:tc>
        <w:tc>
          <w:tcPr>
            <w:tcW w:w="1418" w:type="dxa"/>
          </w:tcPr>
          <w:p w:rsidR="00EB1B77" w:rsidRPr="00AE67E5" w:rsidRDefault="00EB1B77" w:rsidP="00E04202">
            <w:pPr>
              <w:pStyle w:val="gg1"/>
            </w:pPr>
            <w:r w:rsidRPr="00AE67E5">
              <w:t>1,09</w:t>
            </w:r>
          </w:p>
        </w:tc>
      </w:tr>
      <w:tr w:rsidR="00EB1B77" w:rsidRPr="00AE67E5" w:rsidTr="00E04202">
        <w:trPr>
          <w:trHeight w:val="283"/>
        </w:trPr>
        <w:tc>
          <w:tcPr>
            <w:tcW w:w="553" w:type="dxa"/>
            <w:noWrap/>
            <w:hideMark/>
          </w:tcPr>
          <w:p w:rsidR="00EB1B77" w:rsidRPr="00AE67E5" w:rsidRDefault="00EB1B77" w:rsidP="00E04202">
            <w:pPr>
              <w:pStyle w:val="gg1"/>
            </w:pPr>
            <w:r w:rsidRPr="00AE67E5">
              <w:t>9</w:t>
            </w:r>
          </w:p>
        </w:tc>
        <w:tc>
          <w:tcPr>
            <w:tcW w:w="2185" w:type="dxa"/>
            <w:noWrap/>
            <w:hideMark/>
          </w:tcPr>
          <w:p w:rsidR="00EB1B77" w:rsidRPr="00AE67E5" w:rsidRDefault="00EB1B77" w:rsidP="00E04202">
            <w:pPr>
              <w:pStyle w:val="gg1"/>
            </w:pPr>
            <w:r w:rsidRPr="00AE67E5">
              <w:t>Lubomin</w:t>
            </w:r>
          </w:p>
        </w:tc>
        <w:tc>
          <w:tcPr>
            <w:tcW w:w="1540" w:type="dxa"/>
          </w:tcPr>
          <w:p w:rsidR="00EB1B77" w:rsidRPr="00AE67E5" w:rsidRDefault="00EB1B77" w:rsidP="00E04202">
            <w:pPr>
              <w:pStyle w:val="gg1"/>
            </w:pPr>
            <w:r w:rsidRPr="00AE67E5">
              <w:t>5</w:t>
            </w:r>
          </w:p>
        </w:tc>
        <w:tc>
          <w:tcPr>
            <w:tcW w:w="1570" w:type="dxa"/>
          </w:tcPr>
          <w:p w:rsidR="00EB1B77" w:rsidRPr="00AE67E5" w:rsidRDefault="00EB1B77" w:rsidP="00E04202">
            <w:pPr>
              <w:pStyle w:val="gg1"/>
            </w:pPr>
            <w:r w:rsidRPr="00AE67E5">
              <w:t>2,48</w:t>
            </w:r>
          </w:p>
        </w:tc>
        <w:tc>
          <w:tcPr>
            <w:tcW w:w="1540" w:type="dxa"/>
            <w:noWrap/>
          </w:tcPr>
          <w:p w:rsidR="00EB1B77" w:rsidRPr="00AE67E5" w:rsidRDefault="00EB1B77" w:rsidP="00E04202">
            <w:pPr>
              <w:pStyle w:val="gg1"/>
            </w:pPr>
            <w:r w:rsidRPr="00AE67E5">
              <w:t>6</w:t>
            </w:r>
          </w:p>
        </w:tc>
        <w:tc>
          <w:tcPr>
            <w:tcW w:w="1417" w:type="dxa"/>
          </w:tcPr>
          <w:p w:rsidR="00EB1B77" w:rsidRPr="00AE67E5" w:rsidRDefault="00EB1B77" w:rsidP="00E04202">
            <w:pPr>
              <w:pStyle w:val="gg1"/>
            </w:pPr>
            <w:r w:rsidRPr="00AE67E5">
              <w:t>2,93</w:t>
            </w:r>
          </w:p>
        </w:tc>
        <w:tc>
          <w:tcPr>
            <w:tcW w:w="1412" w:type="dxa"/>
            <w:noWrap/>
          </w:tcPr>
          <w:p w:rsidR="00EB1B77" w:rsidRPr="00AE67E5" w:rsidRDefault="00EB1B77" w:rsidP="00E04202">
            <w:pPr>
              <w:pStyle w:val="gg1"/>
            </w:pPr>
            <w:r w:rsidRPr="00AE67E5">
              <w:t>0,45</w:t>
            </w:r>
          </w:p>
        </w:tc>
        <w:tc>
          <w:tcPr>
            <w:tcW w:w="1418" w:type="dxa"/>
          </w:tcPr>
          <w:p w:rsidR="00EB1B77" w:rsidRPr="00AE67E5" w:rsidRDefault="00EB1B77" w:rsidP="00E04202">
            <w:pPr>
              <w:pStyle w:val="gg1"/>
            </w:pPr>
            <w:r w:rsidRPr="00AE67E5">
              <w:t>1,30</w:t>
            </w:r>
          </w:p>
        </w:tc>
      </w:tr>
      <w:tr w:rsidR="00EB1B77" w:rsidRPr="00AE67E5" w:rsidTr="00E04202">
        <w:trPr>
          <w:trHeight w:val="283"/>
        </w:trPr>
        <w:tc>
          <w:tcPr>
            <w:tcW w:w="553" w:type="dxa"/>
            <w:noWrap/>
            <w:hideMark/>
          </w:tcPr>
          <w:p w:rsidR="00EB1B77" w:rsidRPr="00AE67E5" w:rsidRDefault="00EB1B77" w:rsidP="00E04202">
            <w:pPr>
              <w:pStyle w:val="gg1"/>
            </w:pPr>
            <w:r w:rsidRPr="00AE67E5">
              <w:t>10</w:t>
            </w:r>
          </w:p>
        </w:tc>
        <w:tc>
          <w:tcPr>
            <w:tcW w:w="2185" w:type="dxa"/>
            <w:noWrap/>
            <w:hideMark/>
          </w:tcPr>
          <w:p w:rsidR="00EB1B77" w:rsidRPr="00AE67E5" w:rsidRDefault="00EB1B77" w:rsidP="00E04202">
            <w:pPr>
              <w:pStyle w:val="gg1"/>
            </w:pPr>
            <w:r w:rsidRPr="00AE67E5">
              <w:t>Ładzyń</w:t>
            </w:r>
          </w:p>
        </w:tc>
        <w:tc>
          <w:tcPr>
            <w:tcW w:w="1540" w:type="dxa"/>
          </w:tcPr>
          <w:p w:rsidR="00EB1B77" w:rsidRPr="00AE67E5" w:rsidRDefault="00EB1B77" w:rsidP="00E04202">
            <w:pPr>
              <w:pStyle w:val="gg1"/>
            </w:pPr>
            <w:r w:rsidRPr="00AE67E5">
              <w:t>20</w:t>
            </w:r>
          </w:p>
        </w:tc>
        <w:tc>
          <w:tcPr>
            <w:tcW w:w="1570" w:type="dxa"/>
          </w:tcPr>
          <w:p w:rsidR="00EB1B77" w:rsidRPr="00AE67E5" w:rsidRDefault="00EB1B77" w:rsidP="00E04202">
            <w:pPr>
              <w:pStyle w:val="gg1"/>
            </w:pPr>
            <w:r w:rsidRPr="00AE67E5">
              <w:t>6,10</w:t>
            </w:r>
          </w:p>
        </w:tc>
        <w:tc>
          <w:tcPr>
            <w:tcW w:w="1540" w:type="dxa"/>
            <w:noWrap/>
          </w:tcPr>
          <w:p w:rsidR="00EB1B77" w:rsidRPr="00AE67E5" w:rsidRDefault="00EB1B77" w:rsidP="00E04202">
            <w:pPr>
              <w:pStyle w:val="gg1"/>
            </w:pPr>
            <w:r w:rsidRPr="00AE67E5">
              <w:t>24</w:t>
            </w:r>
          </w:p>
        </w:tc>
        <w:tc>
          <w:tcPr>
            <w:tcW w:w="1417" w:type="dxa"/>
          </w:tcPr>
          <w:p w:rsidR="00EB1B77" w:rsidRPr="00AE67E5" w:rsidRDefault="00EB1B77" w:rsidP="00E04202">
            <w:pPr>
              <w:pStyle w:val="gg1"/>
            </w:pPr>
            <w:r w:rsidRPr="00AE67E5">
              <w:t>7,25</w:t>
            </w:r>
          </w:p>
        </w:tc>
        <w:tc>
          <w:tcPr>
            <w:tcW w:w="1412" w:type="dxa"/>
            <w:noWrap/>
          </w:tcPr>
          <w:p w:rsidR="00EB1B77" w:rsidRPr="00AE67E5" w:rsidRDefault="00EB1B77" w:rsidP="00E04202">
            <w:pPr>
              <w:pStyle w:val="gg1"/>
            </w:pPr>
            <w:r w:rsidRPr="00AE67E5">
              <w:t>1,15</w:t>
            </w:r>
          </w:p>
        </w:tc>
        <w:tc>
          <w:tcPr>
            <w:tcW w:w="1418" w:type="dxa"/>
            <w:shd w:val="clear" w:color="auto" w:fill="DBE5F1" w:themeFill="accent1" w:themeFillTint="33"/>
          </w:tcPr>
          <w:p w:rsidR="00EB1B77" w:rsidRPr="00AE67E5" w:rsidRDefault="00EB1B77" w:rsidP="00E04202">
            <w:pPr>
              <w:pStyle w:val="gg1"/>
            </w:pPr>
            <w:r w:rsidRPr="00AE67E5">
              <w:t>5,22</w:t>
            </w:r>
          </w:p>
        </w:tc>
      </w:tr>
      <w:tr w:rsidR="00EB1B77" w:rsidRPr="00AE67E5" w:rsidTr="00E04202">
        <w:trPr>
          <w:trHeight w:val="283"/>
        </w:trPr>
        <w:tc>
          <w:tcPr>
            <w:tcW w:w="553" w:type="dxa"/>
            <w:noWrap/>
            <w:hideMark/>
          </w:tcPr>
          <w:p w:rsidR="00EB1B77" w:rsidRPr="00AE67E5" w:rsidRDefault="00EB1B77" w:rsidP="00E04202">
            <w:pPr>
              <w:pStyle w:val="gg1"/>
            </w:pPr>
            <w:r w:rsidRPr="00AE67E5">
              <w:t>11</w:t>
            </w:r>
          </w:p>
        </w:tc>
        <w:tc>
          <w:tcPr>
            <w:tcW w:w="2185" w:type="dxa"/>
            <w:noWrap/>
            <w:hideMark/>
          </w:tcPr>
          <w:p w:rsidR="00EB1B77" w:rsidRPr="00AE67E5" w:rsidRDefault="00EB1B77" w:rsidP="00E04202">
            <w:pPr>
              <w:pStyle w:val="gg1"/>
            </w:pPr>
            <w:r w:rsidRPr="00AE67E5">
              <w:t>Łęka</w:t>
            </w:r>
          </w:p>
        </w:tc>
        <w:tc>
          <w:tcPr>
            <w:tcW w:w="1540" w:type="dxa"/>
          </w:tcPr>
          <w:p w:rsidR="00EB1B77" w:rsidRPr="00AE67E5" w:rsidRDefault="00EB1B77" w:rsidP="00E04202">
            <w:pPr>
              <w:pStyle w:val="gg1"/>
            </w:pPr>
            <w:r w:rsidRPr="00AE67E5">
              <w:t>3</w:t>
            </w:r>
          </w:p>
        </w:tc>
        <w:tc>
          <w:tcPr>
            <w:tcW w:w="1570" w:type="dxa"/>
          </w:tcPr>
          <w:p w:rsidR="00EB1B77" w:rsidRPr="00AE67E5" w:rsidRDefault="00EB1B77" w:rsidP="00E04202">
            <w:pPr>
              <w:pStyle w:val="gg1"/>
            </w:pPr>
            <w:r w:rsidRPr="00AE67E5">
              <w:t>2,73</w:t>
            </w:r>
          </w:p>
        </w:tc>
        <w:tc>
          <w:tcPr>
            <w:tcW w:w="1540" w:type="dxa"/>
            <w:noWrap/>
          </w:tcPr>
          <w:p w:rsidR="00EB1B77" w:rsidRPr="00AE67E5" w:rsidRDefault="00EB1B77" w:rsidP="00E04202">
            <w:pPr>
              <w:pStyle w:val="gg1"/>
            </w:pPr>
            <w:r w:rsidRPr="00AE67E5">
              <w:t>7</w:t>
            </w:r>
          </w:p>
        </w:tc>
        <w:tc>
          <w:tcPr>
            <w:tcW w:w="1417" w:type="dxa"/>
          </w:tcPr>
          <w:p w:rsidR="00EB1B77" w:rsidRPr="00AE67E5" w:rsidRDefault="00EB1B77" w:rsidP="00E04202">
            <w:pPr>
              <w:pStyle w:val="gg1"/>
            </w:pPr>
            <w:r w:rsidRPr="00AE67E5">
              <w:t>6,14</w:t>
            </w:r>
          </w:p>
        </w:tc>
        <w:tc>
          <w:tcPr>
            <w:tcW w:w="1412" w:type="dxa"/>
            <w:noWrap/>
          </w:tcPr>
          <w:p w:rsidR="00EB1B77" w:rsidRPr="00AE67E5" w:rsidRDefault="00EB1B77" w:rsidP="00E04202">
            <w:pPr>
              <w:pStyle w:val="gg1"/>
            </w:pPr>
            <w:r w:rsidRPr="00AE67E5">
              <w:t>3,41</w:t>
            </w:r>
          </w:p>
        </w:tc>
        <w:tc>
          <w:tcPr>
            <w:tcW w:w="1418" w:type="dxa"/>
          </w:tcPr>
          <w:p w:rsidR="00EB1B77" w:rsidRPr="00AE67E5" w:rsidRDefault="00EB1B77" w:rsidP="00E04202">
            <w:pPr>
              <w:pStyle w:val="gg1"/>
            </w:pPr>
            <w:r w:rsidRPr="00AE67E5">
              <w:t>1,52</w:t>
            </w:r>
          </w:p>
        </w:tc>
      </w:tr>
      <w:tr w:rsidR="00EB1B77" w:rsidRPr="00AE67E5" w:rsidTr="00E04202">
        <w:trPr>
          <w:trHeight w:val="283"/>
        </w:trPr>
        <w:tc>
          <w:tcPr>
            <w:tcW w:w="553" w:type="dxa"/>
            <w:noWrap/>
            <w:hideMark/>
          </w:tcPr>
          <w:p w:rsidR="00EB1B77" w:rsidRPr="00AE67E5" w:rsidRDefault="00EB1B77" w:rsidP="00E04202">
            <w:pPr>
              <w:pStyle w:val="gg1"/>
            </w:pPr>
            <w:r w:rsidRPr="00AE67E5">
              <w:t>12</w:t>
            </w:r>
          </w:p>
        </w:tc>
        <w:tc>
          <w:tcPr>
            <w:tcW w:w="2185" w:type="dxa"/>
            <w:noWrap/>
            <w:hideMark/>
          </w:tcPr>
          <w:p w:rsidR="00EB1B77" w:rsidRPr="00AE67E5" w:rsidRDefault="00EB1B77" w:rsidP="00E04202">
            <w:pPr>
              <w:pStyle w:val="gg1"/>
            </w:pPr>
            <w:r w:rsidRPr="00AE67E5">
              <w:t>Mały Stanisławów</w:t>
            </w:r>
          </w:p>
        </w:tc>
        <w:tc>
          <w:tcPr>
            <w:tcW w:w="1540" w:type="dxa"/>
          </w:tcPr>
          <w:p w:rsidR="00EB1B77" w:rsidRPr="00AE67E5" w:rsidRDefault="00EB1B77" w:rsidP="00E04202">
            <w:pPr>
              <w:pStyle w:val="gg1"/>
            </w:pPr>
            <w:r w:rsidRPr="00AE67E5">
              <w:t>2</w:t>
            </w:r>
          </w:p>
        </w:tc>
        <w:tc>
          <w:tcPr>
            <w:tcW w:w="1570" w:type="dxa"/>
          </w:tcPr>
          <w:p w:rsidR="00EB1B77" w:rsidRPr="00AE67E5" w:rsidRDefault="00EB1B77" w:rsidP="00E04202">
            <w:pPr>
              <w:pStyle w:val="gg1"/>
            </w:pPr>
            <w:r w:rsidRPr="00AE67E5">
              <w:t>2,08</w:t>
            </w:r>
          </w:p>
        </w:tc>
        <w:tc>
          <w:tcPr>
            <w:tcW w:w="1540" w:type="dxa"/>
            <w:noWrap/>
          </w:tcPr>
          <w:p w:rsidR="00EB1B77" w:rsidRPr="00AE67E5" w:rsidRDefault="00EB1B77" w:rsidP="00E04202">
            <w:pPr>
              <w:pStyle w:val="gg1"/>
            </w:pPr>
            <w:r w:rsidRPr="00AE67E5">
              <w:t>7</w:t>
            </w:r>
          </w:p>
        </w:tc>
        <w:tc>
          <w:tcPr>
            <w:tcW w:w="1417" w:type="dxa"/>
          </w:tcPr>
          <w:p w:rsidR="00EB1B77" w:rsidRPr="00AE67E5" w:rsidRDefault="00EB1B77" w:rsidP="00E04202">
            <w:pPr>
              <w:pStyle w:val="gg1"/>
            </w:pPr>
            <w:r w:rsidRPr="00AE67E5">
              <w:t>7,29</w:t>
            </w:r>
          </w:p>
        </w:tc>
        <w:tc>
          <w:tcPr>
            <w:tcW w:w="1412" w:type="dxa"/>
            <w:noWrap/>
          </w:tcPr>
          <w:p w:rsidR="00EB1B77" w:rsidRPr="00AE67E5" w:rsidRDefault="00EB1B77" w:rsidP="00E04202">
            <w:pPr>
              <w:pStyle w:val="gg1"/>
            </w:pPr>
            <w:r w:rsidRPr="00AE67E5">
              <w:t>5,21</w:t>
            </w:r>
          </w:p>
        </w:tc>
        <w:tc>
          <w:tcPr>
            <w:tcW w:w="1418" w:type="dxa"/>
          </w:tcPr>
          <w:p w:rsidR="00EB1B77" w:rsidRPr="00AE67E5" w:rsidRDefault="00EB1B77" w:rsidP="00E04202">
            <w:pPr>
              <w:pStyle w:val="gg1"/>
            </w:pPr>
            <w:r w:rsidRPr="00AE67E5">
              <w:t>1,52</w:t>
            </w:r>
          </w:p>
        </w:tc>
      </w:tr>
      <w:tr w:rsidR="00EB1B77" w:rsidRPr="00AE67E5" w:rsidTr="00E04202">
        <w:trPr>
          <w:trHeight w:val="283"/>
        </w:trPr>
        <w:tc>
          <w:tcPr>
            <w:tcW w:w="553" w:type="dxa"/>
            <w:noWrap/>
            <w:hideMark/>
          </w:tcPr>
          <w:p w:rsidR="00EB1B77" w:rsidRPr="00AE67E5" w:rsidRDefault="00EB1B77" w:rsidP="00E04202">
            <w:pPr>
              <w:pStyle w:val="gg1"/>
            </w:pPr>
            <w:r w:rsidRPr="00AE67E5">
              <w:t>13</w:t>
            </w:r>
          </w:p>
        </w:tc>
        <w:tc>
          <w:tcPr>
            <w:tcW w:w="2185" w:type="dxa"/>
            <w:noWrap/>
            <w:hideMark/>
          </w:tcPr>
          <w:p w:rsidR="00EB1B77" w:rsidRPr="00AE67E5" w:rsidRDefault="00EB1B77" w:rsidP="00E04202">
            <w:pPr>
              <w:pStyle w:val="gg1"/>
            </w:pPr>
            <w:r w:rsidRPr="00AE67E5">
              <w:t>Ołdakowizna</w:t>
            </w:r>
          </w:p>
        </w:tc>
        <w:tc>
          <w:tcPr>
            <w:tcW w:w="1540" w:type="dxa"/>
          </w:tcPr>
          <w:p w:rsidR="00EB1B77" w:rsidRPr="00AE67E5" w:rsidRDefault="00EB1B77" w:rsidP="00E04202">
            <w:pPr>
              <w:pStyle w:val="gg1"/>
            </w:pPr>
            <w:r w:rsidRPr="00AE67E5">
              <w:t>4</w:t>
            </w:r>
          </w:p>
        </w:tc>
        <w:tc>
          <w:tcPr>
            <w:tcW w:w="1570" w:type="dxa"/>
          </w:tcPr>
          <w:p w:rsidR="00EB1B77" w:rsidRPr="00AE67E5" w:rsidRDefault="00EB1B77" w:rsidP="00E04202">
            <w:pPr>
              <w:pStyle w:val="gg1"/>
            </w:pPr>
            <w:r w:rsidRPr="00AE67E5">
              <w:t>4,88</w:t>
            </w:r>
          </w:p>
        </w:tc>
        <w:tc>
          <w:tcPr>
            <w:tcW w:w="1540" w:type="dxa"/>
            <w:noWrap/>
          </w:tcPr>
          <w:p w:rsidR="00EB1B77" w:rsidRPr="00AE67E5" w:rsidRDefault="00EB1B77" w:rsidP="00E04202">
            <w:pPr>
              <w:pStyle w:val="gg1"/>
            </w:pPr>
            <w:r w:rsidRPr="00AE67E5">
              <w:t>7</w:t>
            </w:r>
          </w:p>
        </w:tc>
        <w:tc>
          <w:tcPr>
            <w:tcW w:w="1417" w:type="dxa"/>
          </w:tcPr>
          <w:p w:rsidR="00EB1B77" w:rsidRPr="00AE67E5" w:rsidRDefault="00EB1B77" w:rsidP="00E04202">
            <w:pPr>
              <w:pStyle w:val="gg1"/>
            </w:pPr>
            <w:r w:rsidRPr="00AE67E5">
              <w:t>7,95</w:t>
            </w:r>
          </w:p>
        </w:tc>
        <w:tc>
          <w:tcPr>
            <w:tcW w:w="1412" w:type="dxa"/>
            <w:noWrap/>
          </w:tcPr>
          <w:p w:rsidR="00EB1B77" w:rsidRPr="00AE67E5" w:rsidRDefault="00EB1B77" w:rsidP="00E04202">
            <w:pPr>
              <w:pStyle w:val="gg1"/>
            </w:pPr>
            <w:r w:rsidRPr="00AE67E5">
              <w:t>3,08</w:t>
            </w:r>
          </w:p>
        </w:tc>
        <w:tc>
          <w:tcPr>
            <w:tcW w:w="1418" w:type="dxa"/>
          </w:tcPr>
          <w:p w:rsidR="00EB1B77" w:rsidRPr="00AE67E5" w:rsidRDefault="00EB1B77" w:rsidP="00E04202">
            <w:pPr>
              <w:pStyle w:val="gg1"/>
            </w:pPr>
            <w:r w:rsidRPr="00AE67E5">
              <w:t>1,52</w:t>
            </w:r>
          </w:p>
        </w:tc>
      </w:tr>
      <w:tr w:rsidR="00EB1B77" w:rsidRPr="00AE67E5" w:rsidTr="00E04202">
        <w:trPr>
          <w:trHeight w:val="283"/>
        </w:trPr>
        <w:tc>
          <w:tcPr>
            <w:tcW w:w="553" w:type="dxa"/>
            <w:noWrap/>
            <w:hideMark/>
          </w:tcPr>
          <w:p w:rsidR="00EB1B77" w:rsidRPr="00AE67E5" w:rsidRDefault="00EB1B77" w:rsidP="00E04202">
            <w:pPr>
              <w:pStyle w:val="gg1"/>
            </w:pPr>
            <w:r w:rsidRPr="00AE67E5">
              <w:t>14</w:t>
            </w:r>
          </w:p>
        </w:tc>
        <w:tc>
          <w:tcPr>
            <w:tcW w:w="2185" w:type="dxa"/>
            <w:noWrap/>
            <w:hideMark/>
          </w:tcPr>
          <w:p w:rsidR="00EB1B77" w:rsidRPr="00AE67E5" w:rsidRDefault="00EB1B77" w:rsidP="00E04202">
            <w:pPr>
              <w:pStyle w:val="gg1"/>
            </w:pPr>
            <w:r w:rsidRPr="00AE67E5">
              <w:t>Papiernia</w:t>
            </w:r>
          </w:p>
        </w:tc>
        <w:tc>
          <w:tcPr>
            <w:tcW w:w="1540" w:type="dxa"/>
          </w:tcPr>
          <w:p w:rsidR="00EB1B77" w:rsidRPr="00AE67E5" w:rsidRDefault="00EB1B77" w:rsidP="00E04202">
            <w:pPr>
              <w:pStyle w:val="gg1"/>
            </w:pPr>
            <w:r w:rsidRPr="00AE67E5">
              <w:t>8</w:t>
            </w:r>
          </w:p>
        </w:tc>
        <w:tc>
          <w:tcPr>
            <w:tcW w:w="1570" w:type="dxa"/>
          </w:tcPr>
          <w:p w:rsidR="00EB1B77" w:rsidRPr="00AE67E5" w:rsidRDefault="00EB1B77" w:rsidP="00E04202">
            <w:pPr>
              <w:pStyle w:val="gg1"/>
            </w:pPr>
            <w:r w:rsidRPr="00AE67E5">
              <w:t>5,88</w:t>
            </w:r>
          </w:p>
        </w:tc>
        <w:tc>
          <w:tcPr>
            <w:tcW w:w="1540" w:type="dxa"/>
            <w:noWrap/>
          </w:tcPr>
          <w:p w:rsidR="00EB1B77" w:rsidRPr="00AE67E5" w:rsidRDefault="00EB1B77" w:rsidP="00E04202">
            <w:pPr>
              <w:pStyle w:val="gg1"/>
            </w:pPr>
            <w:r w:rsidRPr="00AE67E5">
              <w:t>12</w:t>
            </w:r>
          </w:p>
        </w:tc>
        <w:tc>
          <w:tcPr>
            <w:tcW w:w="1417" w:type="dxa"/>
          </w:tcPr>
          <w:p w:rsidR="00EB1B77" w:rsidRPr="00AE67E5" w:rsidRDefault="00EB1B77" w:rsidP="00E04202">
            <w:pPr>
              <w:pStyle w:val="gg1"/>
            </w:pPr>
            <w:r w:rsidRPr="00AE67E5">
              <w:t>8,70</w:t>
            </w:r>
          </w:p>
        </w:tc>
        <w:tc>
          <w:tcPr>
            <w:tcW w:w="1412" w:type="dxa"/>
            <w:noWrap/>
          </w:tcPr>
          <w:p w:rsidR="00EB1B77" w:rsidRPr="00AE67E5" w:rsidRDefault="00EB1B77" w:rsidP="00E04202">
            <w:pPr>
              <w:pStyle w:val="gg1"/>
            </w:pPr>
            <w:r w:rsidRPr="00AE67E5">
              <w:t>2,81</w:t>
            </w:r>
          </w:p>
        </w:tc>
        <w:tc>
          <w:tcPr>
            <w:tcW w:w="1418" w:type="dxa"/>
          </w:tcPr>
          <w:p w:rsidR="00EB1B77" w:rsidRPr="00AE67E5" w:rsidRDefault="00EB1B77" w:rsidP="00E04202">
            <w:pPr>
              <w:pStyle w:val="gg1"/>
            </w:pPr>
            <w:r w:rsidRPr="00AE67E5">
              <w:t>2,61</w:t>
            </w:r>
          </w:p>
        </w:tc>
      </w:tr>
      <w:tr w:rsidR="00EB1B77" w:rsidRPr="00AE67E5" w:rsidTr="00E04202">
        <w:trPr>
          <w:trHeight w:val="283"/>
        </w:trPr>
        <w:tc>
          <w:tcPr>
            <w:tcW w:w="553" w:type="dxa"/>
            <w:noWrap/>
            <w:hideMark/>
          </w:tcPr>
          <w:p w:rsidR="00EB1B77" w:rsidRPr="00AE67E5" w:rsidRDefault="00EB1B77" w:rsidP="00E04202">
            <w:pPr>
              <w:pStyle w:val="gg1"/>
            </w:pPr>
            <w:r w:rsidRPr="00AE67E5">
              <w:t>15</w:t>
            </w:r>
          </w:p>
        </w:tc>
        <w:tc>
          <w:tcPr>
            <w:tcW w:w="2185" w:type="dxa"/>
            <w:noWrap/>
            <w:hideMark/>
          </w:tcPr>
          <w:p w:rsidR="00EB1B77" w:rsidRPr="00AE67E5" w:rsidRDefault="00EB1B77" w:rsidP="00E04202">
            <w:pPr>
              <w:pStyle w:val="gg1"/>
            </w:pPr>
            <w:r w:rsidRPr="00AE67E5">
              <w:t>Porąb</w:t>
            </w:r>
          </w:p>
        </w:tc>
        <w:tc>
          <w:tcPr>
            <w:tcW w:w="1540" w:type="dxa"/>
          </w:tcPr>
          <w:p w:rsidR="00EB1B77" w:rsidRPr="00AE67E5" w:rsidRDefault="00EB1B77" w:rsidP="00E04202">
            <w:pPr>
              <w:pStyle w:val="gg1"/>
            </w:pPr>
            <w:r w:rsidRPr="00AE67E5">
              <w:t>5</w:t>
            </w:r>
          </w:p>
        </w:tc>
        <w:tc>
          <w:tcPr>
            <w:tcW w:w="1570" w:type="dxa"/>
          </w:tcPr>
          <w:p w:rsidR="00EB1B77" w:rsidRPr="00AE67E5" w:rsidRDefault="00EB1B77" w:rsidP="00E04202">
            <w:pPr>
              <w:pStyle w:val="gg1"/>
            </w:pPr>
            <w:r w:rsidRPr="00AE67E5">
              <w:t>6,94</w:t>
            </w:r>
          </w:p>
        </w:tc>
        <w:tc>
          <w:tcPr>
            <w:tcW w:w="1540" w:type="dxa"/>
            <w:noWrap/>
          </w:tcPr>
          <w:p w:rsidR="00EB1B77" w:rsidRPr="00AE67E5" w:rsidRDefault="00EB1B77" w:rsidP="00E04202">
            <w:pPr>
              <w:pStyle w:val="gg1"/>
            </w:pPr>
            <w:r w:rsidRPr="00AE67E5">
              <w:t>6</w:t>
            </w:r>
          </w:p>
        </w:tc>
        <w:tc>
          <w:tcPr>
            <w:tcW w:w="1417" w:type="dxa"/>
          </w:tcPr>
          <w:p w:rsidR="00EB1B77" w:rsidRPr="00AE67E5" w:rsidRDefault="00EB1B77" w:rsidP="00E04202">
            <w:pPr>
              <w:pStyle w:val="gg1"/>
            </w:pPr>
            <w:r w:rsidRPr="00AE67E5">
              <w:t>8,82</w:t>
            </w:r>
          </w:p>
        </w:tc>
        <w:tc>
          <w:tcPr>
            <w:tcW w:w="1412" w:type="dxa"/>
            <w:noWrap/>
          </w:tcPr>
          <w:p w:rsidR="00EB1B77" w:rsidRPr="00AE67E5" w:rsidRDefault="00EB1B77" w:rsidP="00E04202">
            <w:pPr>
              <w:pStyle w:val="gg1"/>
            </w:pPr>
            <w:r w:rsidRPr="00AE67E5">
              <w:t>1,88</w:t>
            </w:r>
          </w:p>
        </w:tc>
        <w:tc>
          <w:tcPr>
            <w:tcW w:w="1418" w:type="dxa"/>
          </w:tcPr>
          <w:p w:rsidR="00EB1B77" w:rsidRPr="00AE67E5" w:rsidRDefault="00EB1B77" w:rsidP="00E04202">
            <w:pPr>
              <w:pStyle w:val="gg1"/>
            </w:pPr>
            <w:r w:rsidRPr="00AE67E5">
              <w:t>1,30</w:t>
            </w:r>
          </w:p>
        </w:tc>
      </w:tr>
      <w:tr w:rsidR="00EB1B77" w:rsidRPr="00AE67E5" w:rsidTr="00E04202">
        <w:trPr>
          <w:trHeight w:val="283"/>
        </w:trPr>
        <w:tc>
          <w:tcPr>
            <w:tcW w:w="553" w:type="dxa"/>
            <w:noWrap/>
            <w:hideMark/>
          </w:tcPr>
          <w:p w:rsidR="00EB1B77" w:rsidRPr="00AE67E5" w:rsidRDefault="00EB1B77" w:rsidP="00E04202">
            <w:pPr>
              <w:pStyle w:val="gg1"/>
            </w:pPr>
            <w:r w:rsidRPr="00AE67E5">
              <w:t>16</w:t>
            </w:r>
          </w:p>
        </w:tc>
        <w:tc>
          <w:tcPr>
            <w:tcW w:w="2185" w:type="dxa"/>
            <w:noWrap/>
            <w:hideMark/>
          </w:tcPr>
          <w:p w:rsidR="00EB1B77" w:rsidRPr="00AE67E5" w:rsidRDefault="00EB1B77" w:rsidP="00E04202">
            <w:pPr>
              <w:pStyle w:val="gg1"/>
            </w:pPr>
            <w:r w:rsidRPr="00AE67E5">
              <w:t>Prądzewo-Kopaczewo</w:t>
            </w:r>
          </w:p>
        </w:tc>
        <w:tc>
          <w:tcPr>
            <w:tcW w:w="1540" w:type="dxa"/>
          </w:tcPr>
          <w:p w:rsidR="00EB1B77" w:rsidRPr="00AE67E5" w:rsidRDefault="00EB1B77" w:rsidP="00E04202">
            <w:pPr>
              <w:pStyle w:val="gg1"/>
            </w:pPr>
            <w:r w:rsidRPr="00AE67E5">
              <w:t>4</w:t>
            </w:r>
          </w:p>
        </w:tc>
        <w:tc>
          <w:tcPr>
            <w:tcW w:w="1570" w:type="dxa"/>
          </w:tcPr>
          <w:p w:rsidR="00EB1B77" w:rsidRPr="00AE67E5" w:rsidRDefault="00EB1B77" w:rsidP="00E04202">
            <w:pPr>
              <w:pStyle w:val="gg1"/>
            </w:pPr>
            <w:r w:rsidRPr="00AE67E5">
              <w:t>3,74</w:t>
            </w:r>
          </w:p>
        </w:tc>
        <w:tc>
          <w:tcPr>
            <w:tcW w:w="1540" w:type="dxa"/>
            <w:noWrap/>
          </w:tcPr>
          <w:p w:rsidR="00EB1B77" w:rsidRPr="00AE67E5" w:rsidRDefault="00EB1B77" w:rsidP="00E04202">
            <w:pPr>
              <w:pStyle w:val="gg1"/>
            </w:pPr>
            <w:r w:rsidRPr="00AE67E5">
              <w:t>8</w:t>
            </w:r>
          </w:p>
        </w:tc>
        <w:tc>
          <w:tcPr>
            <w:tcW w:w="1417" w:type="dxa"/>
          </w:tcPr>
          <w:p w:rsidR="00EB1B77" w:rsidRPr="00AE67E5" w:rsidRDefault="00EB1B77" w:rsidP="00E04202">
            <w:pPr>
              <w:pStyle w:val="gg1"/>
            </w:pPr>
            <w:r w:rsidRPr="00AE67E5">
              <w:t>6,67</w:t>
            </w:r>
          </w:p>
        </w:tc>
        <w:tc>
          <w:tcPr>
            <w:tcW w:w="1412" w:type="dxa"/>
            <w:noWrap/>
          </w:tcPr>
          <w:p w:rsidR="00EB1B77" w:rsidRPr="00AE67E5" w:rsidRDefault="00EB1B77" w:rsidP="00E04202">
            <w:pPr>
              <w:pStyle w:val="gg1"/>
            </w:pPr>
            <w:r w:rsidRPr="00AE67E5">
              <w:t>2,93</w:t>
            </w:r>
          </w:p>
        </w:tc>
        <w:tc>
          <w:tcPr>
            <w:tcW w:w="1418" w:type="dxa"/>
          </w:tcPr>
          <w:p w:rsidR="00EB1B77" w:rsidRPr="00AE67E5" w:rsidRDefault="00EB1B77" w:rsidP="00E04202">
            <w:pPr>
              <w:pStyle w:val="gg1"/>
            </w:pPr>
            <w:r w:rsidRPr="00AE67E5">
              <w:t>1,74</w:t>
            </w:r>
          </w:p>
        </w:tc>
      </w:tr>
      <w:tr w:rsidR="00EB1B77" w:rsidRPr="00AE67E5" w:rsidTr="00E04202">
        <w:trPr>
          <w:trHeight w:val="283"/>
        </w:trPr>
        <w:tc>
          <w:tcPr>
            <w:tcW w:w="553" w:type="dxa"/>
            <w:noWrap/>
            <w:hideMark/>
          </w:tcPr>
          <w:p w:rsidR="00EB1B77" w:rsidRPr="00AE67E5" w:rsidRDefault="00EB1B77" w:rsidP="00E04202">
            <w:pPr>
              <w:pStyle w:val="gg1"/>
            </w:pPr>
            <w:r w:rsidRPr="00AE67E5">
              <w:t>17</w:t>
            </w:r>
          </w:p>
        </w:tc>
        <w:tc>
          <w:tcPr>
            <w:tcW w:w="2185" w:type="dxa"/>
            <w:noWrap/>
            <w:hideMark/>
          </w:tcPr>
          <w:p w:rsidR="00EB1B77" w:rsidRPr="00AE67E5" w:rsidRDefault="00EB1B77" w:rsidP="00E04202">
            <w:pPr>
              <w:pStyle w:val="gg1"/>
            </w:pPr>
            <w:r w:rsidRPr="00AE67E5">
              <w:t>Pustelnik</w:t>
            </w:r>
          </w:p>
        </w:tc>
        <w:tc>
          <w:tcPr>
            <w:tcW w:w="1540" w:type="dxa"/>
          </w:tcPr>
          <w:p w:rsidR="00EB1B77" w:rsidRPr="00AE67E5" w:rsidRDefault="00EB1B77" w:rsidP="00E04202">
            <w:pPr>
              <w:pStyle w:val="gg1"/>
            </w:pPr>
            <w:r w:rsidRPr="00AE67E5">
              <w:t>29</w:t>
            </w:r>
          </w:p>
        </w:tc>
        <w:tc>
          <w:tcPr>
            <w:tcW w:w="1570" w:type="dxa"/>
          </w:tcPr>
          <w:p w:rsidR="00EB1B77" w:rsidRPr="00AE67E5" w:rsidRDefault="00EB1B77" w:rsidP="00E04202">
            <w:pPr>
              <w:pStyle w:val="gg1"/>
            </w:pPr>
            <w:r w:rsidRPr="00AE67E5">
              <w:t>5,39</w:t>
            </w:r>
          </w:p>
        </w:tc>
        <w:tc>
          <w:tcPr>
            <w:tcW w:w="1540" w:type="dxa"/>
            <w:noWrap/>
          </w:tcPr>
          <w:p w:rsidR="00EB1B77" w:rsidRPr="00AE67E5" w:rsidRDefault="00EB1B77" w:rsidP="00E04202">
            <w:pPr>
              <w:pStyle w:val="gg1"/>
            </w:pPr>
            <w:r w:rsidRPr="00AE67E5">
              <w:t>35</w:t>
            </w:r>
          </w:p>
        </w:tc>
        <w:tc>
          <w:tcPr>
            <w:tcW w:w="1417" w:type="dxa"/>
          </w:tcPr>
          <w:p w:rsidR="00EB1B77" w:rsidRPr="00AE67E5" w:rsidRDefault="00EB1B77" w:rsidP="00E04202">
            <w:pPr>
              <w:pStyle w:val="gg1"/>
            </w:pPr>
            <w:r w:rsidRPr="00AE67E5">
              <w:t>6,40</w:t>
            </w:r>
          </w:p>
        </w:tc>
        <w:tc>
          <w:tcPr>
            <w:tcW w:w="1412" w:type="dxa"/>
            <w:noWrap/>
          </w:tcPr>
          <w:p w:rsidR="00EB1B77" w:rsidRPr="00AE67E5" w:rsidRDefault="00EB1B77" w:rsidP="00E04202">
            <w:pPr>
              <w:pStyle w:val="gg1"/>
            </w:pPr>
            <w:r w:rsidRPr="00AE67E5">
              <w:t>1,01</w:t>
            </w:r>
          </w:p>
        </w:tc>
        <w:tc>
          <w:tcPr>
            <w:tcW w:w="1418" w:type="dxa"/>
            <w:shd w:val="clear" w:color="auto" w:fill="DBE5F1" w:themeFill="accent1" w:themeFillTint="33"/>
          </w:tcPr>
          <w:p w:rsidR="00EB1B77" w:rsidRPr="00AE67E5" w:rsidRDefault="00EB1B77" w:rsidP="00E04202">
            <w:pPr>
              <w:pStyle w:val="gg1"/>
            </w:pPr>
            <w:r w:rsidRPr="00AE67E5">
              <w:t>7,61</w:t>
            </w:r>
          </w:p>
        </w:tc>
      </w:tr>
      <w:tr w:rsidR="00EB1B77" w:rsidRPr="00AE67E5" w:rsidTr="00E04202">
        <w:trPr>
          <w:trHeight w:val="283"/>
        </w:trPr>
        <w:tc>
          <w:tcPr>
            <w:tcW w:w="553" w:type="dxa"/>
            <w:noWrap/>
            <w:hideMark/>
          </w:tcPr>
          <w:p w:rsidR="00EB1B77" w:rsidRPr="00AE67E5" w:rsidRDefault="00EB1B77" w:rsidP="00E04202">
            <w:pPr>
              <w:pStyle w:val="gg1"/>
            </w:pPr>
            <w:r w:rsidRPr="00AE67E5">
              <w:t>18</w:t>
            </w:r>
          </w:p>
        </w:tc>
        <w:tc>
          <w:tcPr>
            <w:tcW w:w="2185" w:type="dxa"/>
            <w:noWrap/>
            <w:hideMark/>
          </w:tcPr>
          <w:p w:rsidR="00EB1B77" w:rsidRPr="00AE67E5" w:rsidRDefault="00EB1B77" w:rsidP="00E04202">
            <w:pPr>
              <w:pStyle w:val="gg1"/>
            </w:pPr>
            <w:r w:rsidRPr="00AE67E5">
              <w:t>Retków</w:t>
            </w:r>
          </w:p>
        </w:tc>
        <w:tc>
          <w:tcPr>
            <w:tcW w:w="1540" w:type="dxa"/>
          </w:tcPr>
          <w:p w:rsidR="00EB1B77" w:rsidRPr="00AE67E5" w:rsidRDefault="00EB1B77" w:rsidP="00E04202">
            <w:pPr>
              <w:pStyle w:val="gg1"/>
            </w:pPr>
            <w:r w:rsidRPr="00AE67E5">
              <w:t>18</w:t>
            </w:r>
          </w:p>
        </w:tc>
        <w:tc>
          <w:tcPr>
            <w:tcW w:w="1570" w:type="dxa"/>
          </w:tcPr>
          <w:p w:rsidR="00EB1B77" w:rsidRPr="00AE67E5" w:rsidRDefault="00EB1B77" w:rsidP="00E04202">
            <w:pPr>
              <w:pStyle w:val="gg1"/>
            </w:pPr>
            <w:r w:rsidRPr="00AE67E5">
              <w:t>8,74</w:t>
            </w:r>
          </w:p>
        </w:tc>
        <w:tc>
          <w:tcPr>
            <w:tcW w:w="1540" w:type="dxa"/>
            <w:noWrap/>
          </w:tcPr>
          <w:p w:rsidR="00EB1B77" w:rsidRPr="00AE67E5" w:rsidRDefault="00EB1B77" w:rsidP="00E04202">
            <w:pPr>
              <w:pStyle w:val="gg1"/>
            </w:pPr>
            <w:r w:rsidRPr="00AE67E5">
              <w:t>23</w:t>
            </w:r>
          </w:p>
        </w:tc>
        <w:tc>
          <w:tcPr>
            <w:tcW w:w="1417" w:type="dxa"/>
          </w:tcPr>
          <w:p w:rsidR="00EB1B77" w:rsidRPr="00AE67E5" w:rsidRDefault="00EB1B77" w:rsidP="00E04202">
            <w:pPr>
              <w:pStyle w:val="gg1"/>
            </w:pPr>
            <w:r w:rsidRPr="00AE67E5">
              <w:t>11,39</w:t>
            </w:r>
          </w:p>
        </w:tc>
        <w:tc>
          <w:tcPr>
            <w:tcW w:w="1412" w:type="dxa"/>
            <w:noWrap/>
          </w:tcPr>
          <w:p w:rsidR="00EB1B77" w:rsidRPr="00AE67E5" w:rsidRDefault="00EB1B77" w:rsidP="00E04202">
            <w:pPr>
              <w:pStyle w:val="gg1"/>
            </w:pPr>
            <w:r w:rsidRPr="00AE67E5">
              <w:t>2,65</w:t>
            </w:r>
          </w:p>
        </w:tc>
        <w:tc>
          <w:tcPr>
            <w:tcW w:w="1418" w:type="dxa"/>
          </w:tcPr>
          <w:p w:rsidR="00EB1B77" w:rsidRPr="00AE67E5" w:rsidRDefault="00EB1B77" w:rsidP="00E04202">
            <w:pPr>
              <w:pStyle w:val="gg1"/>
            </w:pPr>
            <w:r w:rsidRPr="00AE67E5">
              <w:t>5,00</w:t>
            </w:r>
          </w:p>
        </w:tc>
      </w:tr>
      <w:tr w:rsidR="00EB1B77" w:rsidRPr="00AE67E5" w:rsidTr="00E04202">
        <w:trPr>
          <w:trHeight w:val="283"/>
        </w:trPr>
        <w:tc>
          <w:tcPr>
            <w:tcW w:w="553" w:type="dxa"/>
            <w:noWrap/>
            <w:hideMark/>
          </w:tcPr>
          <w:p w:rsidR="00EB1B77" w:rsidRPr="00AE67E5" w:rsidRDefault="00EB1B77" w:rsidP="00E04202">
            <w:pPr>
              <w:pStyle w:val="gg1"/>
            </w:pPr>
            <w:r w:rsidRPr="00AE67E5">
              <w:t>19</w:t>
            </w:r>
          </w:p>
        </w:tc>
        <w:tc>
          <w:tcPr>
            <w:tcW w:w="2185" w:type="dxa"/>
            <w:noWrap/>
            <w:hideMark/>
          </w:tcPr>
          <w:p w:rsidR="00EB1B77" w:rsidRPr="00AE67E5" w:rsidRDefault="00EB1B77" w:rsidP="00E04202">
            <w:pPr>
              <w:pStyle w:val="gg1"/>
            </w:pPr>
            <w:r w:rsidRPr="00AE67E5">
              <w:t>Rządza</w:t>
            </w:r>
          </w:p>
        </w:tc>
        <w:tc>
          <w:tcPr>
            <w:tcW w:w="1540" w:type="dxa"/>
          </w:tcPr>
          <w:p w:rsidR="00EB1B77" w:rsidRPr="00AE67E5" w:rsidRDefault="00EB1B77" w:rsidP="00E04202">
            <w:pPr>
              <w:pStyle w:val="gg1"/>
            </w:pPr>
            <w:r w:rsidRPr="00AE67E5">
              <w:t>29</w:t>
            </w:r>
          </w:p>
        </w:tc>
        <w:tc>
          <w:tcPr>
            <w:tcW w:w="1570" w:type="dxa"/>
          </w:tcPr>
          <w:p w:rsidR="00EB1B77" w:rsidRPr="00AE67E5" w:rsidRDefault="00EB1B77" w:rsidP="00E04202">
            <w:pPr>
              <w:pStyle w:val="gg1"/>
            </w:pPr>
            <w:r w:rsidRPr="00AE67E5">
              <w:t>7,30</w:t>
            </w:r>
          </w:p>
        </w:tc>
        <w:tc>
          <w:tcPr>
            <w:tcW w:w="1540" w:type="dxa"/>
            <w:noWrap/>
          </w:tcPr>
          <w:p w:rsidR="00EB1B77" w:rsidRPr="00AE67E5" w:rsidRDefault="00EB1B77" w:rsidP="00E04202">
            <w:pPr>
              <w:pStyle w:val="gg1"/>
            </w:pPr>
            <w:r w:rsidRPr="00AE67E5">
              <w:t>34</w:t>
            </w:r>
          </w:p>
        </w:tc>
        <w:tc>
          <w:tcPr>
            <w:tcW w:w="1417" w:type="dxa"/>
          </w:tcPr>
          <w:p w:rsidR="00EB1B77" w:rsidRPr="00AE67E5" w:rsidRDefault="00EB1B77" w:rsidP="00E04202">
            <w:pPr>
              <w:pStyle w:val="gg1"/>
            </w:pPr>
            <w:r w:rsidRPr="00AE67E5">
              <w:t>8,54</w:t>
            </w:r>
          </w:p>
        </w:tc>
        <w:tc>
          <w:tcPr>
            <w:tcW w:w="1412" w:type="dxa"/>
            <w:noWrap/>
          </w:tcPr>
          <w:p w:rsidR="00EB1B77" w:rsidRPr="00AE67E5" w:rsidRDefault="00EB1B77" w:rsidP="00E04202">
            <w:pPr>
              <w:pStyle w:val="gg1"/>
            </w:pPr>
            <w:r w:rsidRPr="00AE67E5">
              <w:t>1,24</w:t>
            </w:r>
          </w:p>
        </w:tc>
        <w:tc>
          <w:tcPr>
            <w:tcW w:w="1418" w:type="dxa"/>
            <w:shd w:val="clear" w:color="auto" w:fill="DBE5F1" w:themeFill="accent1" w:themeFillTint="33"/>
          </w:tcPr>
          <w:p w:rsidR="00EB1B77" w:rsidRPr="00AE67E5" w:rsidRDefault="00EB1B77" w:rsidP="00E04202">
            <w:pPr>
              <w:pStyle w:val="gg1"/>
            </w:pPr>
            <w:r w:rsidRPr="00AE67E5">
              <w:t>7,39</w:t>
            </w:r>
          </w:p>
        </w:tc>
      </w:tr>
      <w:tr w:rsidR="00EB1B77" w:rsidRPr="00AE67E5" w:rsidTr="00E04202">
        <w:trPr>
          <w:trHeight w:val="283"/>
        </w:trPr>
        <w:tc>
          <w:tcPr>
            <w:tcW w:w="553" w:type="dxa"/>
            <w:noWrap/>
            <w:hideMark/>
          </w:tcPr>
          <w:p w:rsidR="00EB1B77" w:rsidRPr="00AE67E5" w:rsidRDefault="00EB1B77" w:rsidP="00E04202">
            <w:pPr>
              <w:pStyle w:val="gg1"/>
            </w:pPr>
            <w:r w:rsidRPr="00AE67E5">
              <w:t>20</w:t>
            </w:r>
          </w:p>
        </w:tc>
        <w:tc>
          <w:tcPr>
            <w:tcW w:w="2185" w:type="dxa"/>
            <w:noWrap/>
            <w:hideMark/>
          </w:tcPr>
          <w:p w:rsidR="00EB1B77" w:rsidRPr="00AE67E5" w:rsidRDefault="00EB1B77" w:rsidP="00E04202">
            <w:pPr>
              <w:pStyle w:val="gg1"/>
            </w:pPr>
            <w:r w:rsidRPr="00AE67E5">
              <w:t>Sokóle</w:t>
            </w:r>
          </w:p>
        </w:tc>
        <w:tc>
          <w:tcPr>
            <w:tcW w:w="1540" w:type="dxa"/>
          </w:tcPr>
          <w:p w:rsidR="00EB1B77" w:rsidRPr="00AE67E5" w:rsidRDefault="00EB1B77" w:rsidP="00E04202">
            <w:pPr>
              <w:pStyle w:val="gg1"/>
            </w:pPr>
            <w:r w:rsidRPr="00AE67E5">
              <w:t>6</w:t>
            </w:r>
          </w:p>
        </w:tc>
        <w:tc>
          <w:tcPr>
            <w:tcW w:w="1570" w:type="dxa"/>
          </w:tcPr>
          <w:p w:rsidR="00EB1B77" w:rsidRPr="00AE67E5" w:rsidRDefault="00EB1B77" w:rsidP="00E04202">
            <w:pPr>
              <w:pStyle w:val="gg1"/>
            </w:pPr>
            <w:r w:rsidRPr="00AE67E5">
              <w:t>2,87</w:t>
            </w:r>
          </w:p>
        </w:tc>
        <w:tc>
          <w:tcPr>
            <w:tcW w:w="1540" w:type="dxa"/>
            <w:noWrap/>
          </w:tcPr>
          <w:p w:rsidR="00EB1B77" w:rsidRPr="00AE67E5" w:rsidRDefault="00EB1B77" w:rsidP="00E04202">
            <w:pPr>
              <w:pStyle w:val="gg1"/>
            </w:pPr>
            <w:r w:rsidRPr="00AE67E5">
              <w:t>20</w:t>
            </w:r>
          </w:p>
        </w:tc>
        <w:tc>
          <w:tcPr>
            <w:tcW w:w="1417" w:type="dxa"/>
          </w:tcPr>
          <w:p w:rsidR="00EB1B77" w:rsidRPr="00AE67E5" w:rsidRDefault="00EB1B77" w:rsidP="00E04202">
            <w:pPr>
              <w:pStyle w:val="gg1"/>
            </w:pPr>
            <w:r w:rsidRPr="00AE67E5">
              <w:t>9,85</w:t>
            </w:r>
          </w:p>
        </w:tc>
        <w:tc>
          <w:tcPr>
            <w:tcW w:w="1412" w:type="dxa"/>
            <w:noWrap/>
          </w:tcPr>
          <w:p w:rsidR="00EB1B77" w:rsidRPr="00AE67E5" w:rsidRDefault="00EB1B77" w:rsidP="00E04202">
            <w:pPr>
              <w:pStyle w:val="gg1"/>
            </w:pPr>
            <w:r w:rsidRPr="00AE67E5">
              <w:t>6,98</w:t>
            </w:r>
          </w:p>
        </w:tc>
        <w:tc>
          <w:tcPr>
            <w:tcW w:w="1418" w:type="dxa"/>
          </w:tcPr>
          <w:p w:rsidR="00EB1B77" w:rsidRPr="00AE67E5" w:rsidRDefault="00EB1B77" w:rsidP="00E04202">
            <w:pPr>
              <w:pStyle w:val="gg1"/>
            </w:pPr>
            <w:r w:rsidRPr="00AE67E5">
              <w:t>4,35</w:t>
            </w:r>
          </w:p>
        </w:tc>
      </w:tr>
      <w:tr w:rsidR="00EB1B77" w:rsidRPr="00AE67E5" w:rsidTr="00E04202">
        <w:trPr>
          <w:trHeight w:val="283"/>
        </w:trPr>
        <w:tc>
          <w:tcPr>
            <w:tcW w:w="553" w:type="dxa"/>
            <w:noWrap/>
            <w:hideMark/>
          </w:tcPr>
          <w:p w:rsidR="00EB1B77" w:rsidRPr="00AE67E5" w:rsidRDefault="00EB1B77" w:rsidP="00E04202">
            <w:pPr>
              <w:pStyle w:val="gg1"/>
            </w:pPr>
            <w:r w:rsidRPr="00AE67E5">
              <w:t>21</w:t>
            </w:r>
          </w:p>
        </w:tc>
        <w:tc>
          <w:tcPr>
            <w:tcW w:w="2185" w:type="dxa"/>
            <w:noWrap/>
            <w:hideMark/>
          </w:tcPr>
          <w:p w:rsidR="00EB1B77" w:rsidRPr="00AE67E5" w:rsidRDefault="00EB1B77" w:rsidP="00E04202">
            <w:pPr>
              <w:pStyle w:val="gg1"/>
            </w:pPr>
            <w:r w:rsidRPr="00AE67E5">
              <w:t>Suchowizna</w:t>
            </w:r>
          </w:p>
        </w:tc>
        <w:tc>
          <w:tcPr>
            <w:tcW w:w="1540" w:type="dxa"/>
          </w:tcPr>
          <w:p w:rsidR="00EB1B77" w:rsidRPr="00AE67E5" w:rsidRDefault="00EB1B77" w:rsidP="00E04202">
            <w:pPr>
              <w:pStyle w:val="gg1"/>
            </w:pPr>
            <w:r w:rsidRPr="00AE67E5">
              <w:t>3</w:t>
            </w:r>
          </w:p>
        </w:tc>
        <w:tc>
          <w:tcPr>
            <w:tcW w:w="1570" w:type="dxa"/>
          </w:tcPr>
          <w:p w:rsidR="00EB1B77" w:rsidRPr="00AE67E5" w:rsidRDefault="00EB1B77" w:rsidP="00E04202">
            <w:pPr>
              <w:pStyle w:val="gg1"/>
            </w:pPr>
            <w:r w:rsidRPr="00AE67E5">
              <w:t>2,83</w:t>
            </w:r>
          </w:p>
        </w:tc>
        <w:tc>
          <w:tcPr>
            <w:tcW w:w="1540" w:type="dxa"/>
            <w:noWrap/>
          </w:tcPr>
          <w:p w:rsidR="00EB1B77" w:rsidRPr="00AE67E5" w:rsidRDefault="00EB1B77" w:rsidP="00E04202">
            <w:pPr>
              <w:pStyle w:val="gg1"/>
            </w:pPr>
            <w:r w:rsidRPr="00AE67E5">
              <w:t>5</w:t>
            </w:r>
          </w:p>
        </w:tc>
        <w:tc>
          <w:tcPr>
            <w:tcW w:w="1417" w:type="dxa"/>
          </w:tcPr>
          <w:p w:rsidR="00EB1B77" w:rsidRPr="00AE67E5" w:rsidRDefault="00EB1B77" w:rsidP="00E04202">
            <w:pPr>
              <w:pStyle w:val="gg1"/>
            </w:pPr>
            <w:r w:rsidRPr="00AE67E5">
              <w:t>4,76</w:t>
            </w:r>
          </w:p>
        </w:tc>
        <w:tc>
          <w:tcPr>
            <w:tcW w:w="1412" w:type="dxa"/>
            <w:noWrap/>
          </w:tcPr>
          <w:p w:rsidR="00EB1B77" w:rsidRPr="00AE67E5" w:rsidRDefault="00EB1B77" w:rsidP="00E04202">
            <w:pPr>
              <w:pStyle w:val="gg1"/>
            </w:pPr>
            <w:r w:rsidRPr="00AE67E5">
              <w:t>1,93</w:t>
            </w:r>
          </w:p>
        </w:tc>
        <w:tc>
          <w:tcPr>
            <w:tcW w:w="1418" w:type="dxa"/>
          </w:tcPr>
          <w:p w:rsidR="00EB1B77" w:rsidRPr="00AE67E5" w:rsidRDefault="00EB1B77" w:rsidP="00E04202">
            <w:pPr>
              <w:pStyle w:val="gg1"/>
            </w:pPr>
            <w:r w:rsidRPr="00AE67E5">
              <w:t>1,09</w:t>
            </w:r>
          </w:p>
        </w:tc>
      </w:tr>
      <w:tr w:rsidR="00EB1B77" w:rsidRPr="00AE67E5" w:rsidTr="00E04202">
        <w:trPr>
          <w:trHeight w:val="283"/>
        </w:trPr>
        <w:tc>
          <w:tcPr>
            <w:tcW w:w="553" w:type="dxa"/>
            <w:noWrap/>
            <w:hideMark/>
          </w:tcPr>
          <w:p w:rsidR="00EB1B77" w:rsidRPr="00AE67E5" w:rsidRDefault="00EB1B77" w:rsidP="00E04202">
            <w:pPr>
              <w:pStyle w:val="gg1"/>
            </w:pPr>
            <w:r w:rsidRPr="00AE67E5">
              <w:t>22</w:t>
            </w:r>
          </w:p>
        </w:tc>
        <w:tc>
          <w:tcPr>
            <w:tcW w:w="2185" w:type="dxa"/>
            <w:noWrap/>
            <w:hideMark/>
          </w:tcPr>
          <w:p w:rsidR="00EB1B77" w:rsidRPr="00AE67E5" w:rsidRDefault="00EB1B77" w:rsidP="00E04202">
            <w:pPr>
              <w:pStyle w:val="gg1"/>
            </w:pPr>
            <w:r w:rsidRPr="00AE67E5">
              <w:t>Szymankowszczyzna</w:t>
            </w:r>
          </w:p>
        </w:tc>
        <w:tc>
          <w:tcPr>
            <w:tcW w:w="1540" w:type="dxa"/>
          </w:tcPr>
          <w:p w:rsidR="00EB1B77" w:rsidRPr="00AE67E5" w:rsidRDefault="00EB1B77" w:rsidP="00E04202">
            <w:pPr>
              <w:pStyle w:val="gg1"/>
            </w:pPr>
            <w:r w:rsidRPr="00AE67E5">
              <w:t>2</w:t>
            </w:r>
          </w:p>
        </w:tc>
        <w:tc>
          <w:tcPr>
            <w:tcW w:w="1570" w:type="dxa"/>
          </w:tcPr>
          <w:p w:rsidR="00EB1B77" w:rsidRPr="00AE67E5" w:rsidRDefault="00EB1B77" w:rsidP="00E04202">
            <w:pPr>
              <w:pStyle w:val="gg1"/>
            </w:pPr>
            <w:r w:rsidRPr="00AE67E5">
              <w:t>2,22</w:t>
            </w:r>
          </w:p>
        </w:tc>
        <w:tc>
          <w:tcPr>
            <w:tcW w:w="1540" w:type="dxa"/>
            <w:noWrap/>
          </w:tcPr>
          <w:p w:rsidR="00EB1B77" w:rsidRPr="00AE67E5" w:rsidRDefault="00EB1B77" w:rsidP="00E04202">
            <w:pPr>
              <w:pStyle w:val="gg1"/>
            </w:pPr>
            <w:r w:rsidRPr="00AE67E5">
              <w:t>3</w:t>
            </w:r>
          </w:p>
        </w:tc>
        <w:tc>
          <w:tcPr>
            <w:tcW w:w="1417" w:type="dxa"/>
          </w:tcPr>
          <w:p w:rsidR="00EB1B77" w:rsidRPr="00AE67E5" w:rsidRDefault="00EB1B77" w:rsidP="00E04202">
            <w:pPr>
              <w:pStyle w:val="gg1"/>
            </w:pPr>
            <w:r w:rsidRPr="00AE67E5">
              <w:t>3,26</w:t>
            </w:r>
          </w:p>
        </w:tc>
        <w:tc>
          <w:tcPr>
            <w:tcW w:w="1412" w:type="dxa"/>
            <w:noWrap/>
          </w:tcPr>
          <w:p w:rsidR="00EB1B77" w:rsidRPr="00AE67E5" w:rsidRDefault="00EB1B77" w:rsidP="00E04202">
            <w:pPr>
              <w:pStyle w:val="gg1"/>
            </w:pPr>
            <w:r w:rsidRPr="00AE67E5">
              <w:t>1,04</w:t>
            </w:r>
          </w:p>
        </w:tc>
        <w:tc>
          <w:tcPr>
            <w:tcW w:w="1418" w:type="dxa"/>
          </w:tcPr>
          <w:p w:rsidR="00EB1B77" w:rsidRPr="00AE67E5" w:rsidRDefault="00EB1B77" w:rsidP="00E04202">
            <w:pPr>
              <w:pStyle w:val="gg1"/>
            </w:pPr>
            <w:r w:rsidRPr="00AE67E5">
              <w:t>0,65</w:t>
            </w:r>
          </w:p>
        </w:tc>
      </w:tr>
      <w:tr w:rsidR="00EB1B77" w:rsidRPr="00AE67E5" w:rsidTr="00E04202">
        <w:trPr>
          <w:trHeight w:val="283"/>
        </w:trPr>
        <w:tc>
          <w:tcPr>
            <w:tcW w:w="553" w:type="dxa"/>
            <w:noWrap/>
            <w:hideMark/>
          </w:tcPr>
          <w:p w:rsidR="00EB1B77" w:rsidRPr="00AE67E5" w:rsidRDefault="00EB1B77" w:rsidP="00E04202">
            <w:pPr>
              <w:pStyle w:val="gg1"/>
            </w:pPr>
            <w:r w:rsidRPr="00AE67E5">
              <w:t>23</w:t>
            </w:r>
          </w:p>
        </w:tc>
        <w:tc>
          <w:tcPr>
            <w:tcW w:w="2185" w:type="dxa"/>
            <w:noWrap/>
            <w:hideMark/>
          </w:tcPr>
          <w:p w:rsidR="00EB1B77" w:rsidRPr="00AE67E5" w:rsidRDefault="00EB1B77" w:rsidP="00E04202">
            <w:pPr>
              <w:pStyle w:val="gg1"/>
            </w:pPr>
            <w:r w:rsidRPr="00AE67E5">
              <w:t>Wólka Czarnińska</w:t>
            </w:r>
          </w:p>
        </w:tc>
        <w:tc>
          <w:tcPr>
            <w:tcW w:w="1540" w:type="dxa"/>
          </w:tcPr>
          <w:p w:rsidR="00EB1B77" w:rsidRPr="00AE67E5" w:rsidRDefault="00EB1B77" w:rsidP="00E04202">
            <w:pPr>
              <w:pStyle w:val="gg1"/>
            </w:pPr>
            <w:r w:rsidRPr="00AE67E5">
              <w:t>6</w:t>
            </w:r>
          </w:p>
        </w:tc>
        <w:tc>
          <w:tcPr>
            <w:tcW w:w="1570" w:type="dxa"/>
          </w:tcPr>
          <w:p w:rsidR="00EB1B77" w:rsidRPr="00AE67E5" w:rsidRDefault="00EB1B77" w:rsidP="00E04202">
            <w:pPr>
              <w:pStyle w:val="gg1"/>
            </w:pPr>
            <w:r w:rsidRPr="00AE67E5">
              <w:t>2,68</w:t>
            </w:r>
          </w:p>
        </w:tc>
        <w:tc>
          <w:tcPr>
            <w:tcW w:w="1540" w:type="dxa"/>
            <w:noWrap/>
          </w:tcPr>
          <w:p w:rsidR="00EB1B77" w:rsidRPr="00AE67E5" w:rsidRDefault="00EB1B77" w:rsidP="00E04202">
            <w:pPr>
              <w:pStyle w:val="gg1"/>
            </w:pPr>
            <w:r w:rsidRPr="00AE67E5">
              <w:t>13</w:t>
            </w:r>
          </w:p>
        </w:tc>
        <w:tc>
          <w:tcPr>
            <w:tcW w:w="1417" w:type="dxa"/>
          </w:tcPr>
          <w:p w:rsidR="00EB1B77" w:rsidRPr="00AE67E5" w:rsidRDefault="00EB1B77" w:rsidP="00E04202">
            <w:pPr>
              <w:pStyle w:val="gg1"/>
            </w:pPr>
            <w:r w:rsidRPr="00AE67E5">
              <w:t>5,70</w:t>
            </w:r>
          </w:p>
        </w:tc>
        <w:tc>
          <w:tcPr>
            <w:tcW w:w="1412" w:type="dxa"/>
            <w:noWrap/>
          </w:tcPr>
          <w:p w:rsidR="00EB1B77" w:rsidRPr="00AE67E5" w:rsidRDefault="00EB1B77" w:rsidP="00E04202">
            <w:pPr>
              <w:pStyle w:val="gg1"/>
            </w:pPr>
            <w:r w:rsidRPr="00AE67E5">
              <w:t>3,02</w:t>
            </w:r>
          </w:p>
        </w:tc>
        <w:tc>
          <w:tcPr>
            <w:tcW w:w="1418" w:type="dxa"/>
          </w:tcPr>
          <w:p w:rsidR="00EB1B77" w:rsidRPr="00AE67E5" w:rsidRDefault="00EB1B77" w:rsidP="00E04202">
            <w:pPr>
              <w:pStyle w:val="gg1"/>
            </w:pPr>
            <w:r w:rsidRPr="00AE67E5">
              <w:t>2,83</w:t>
            </w:r>
          </w:p>
        </w:tc>
      </w:tr>
      <w:tr w:rsidR="00EB1B77" w:rsidRPr="00AE67E5" w:rsidTr="00E04202">
        <w:trPr>
          <w:trHeight w:val="283"/>
        </w:trPr>
        <w:tc>
          <w:tcPr>
            <w:tcW w:w="553" w:type="dxa"/>
            <w:noWrap/>
            <w:hideMark/>
          </w:tcPr>
          <w:p w:rsidR="00EB1B77" w:rsidRPr="00AE67E5" w:rsidRDefault="00EB1B77" w:rsidP="00E04202">
            <w:pPr>
              <w:pStyle w:val="gg1"/>
            </w:pPr>
            <w:r w:rsidRPr="00AE67E5">
              <w:t>24</w:t>
            </w:r>
          </w:p>
        </w:tc>
        <w:tc>
          <w:tcPr>
            <w:tcW w:w="2185" w:type="dxa"/>
            <w:noWrap/>
            <w:hideMark/>
          </w:tcPr>
          <w:p w:rsidR="00EB1B77" w:rsidRPr="00AE67E5" w:rsidRDefault="00EB1B77" w:rsidP="00E04202">
            <w:pPr>
              <w:pStyle w:val="gg1"/>
            </w:pPr>
            <w:r w:rsidRPr="00AE67E5">
              <w:t>Wólka Konstancja</w:t>
            </w:r>
          </w:p>
        </w:tc>
        <w:tc>
          <w:tcPr>
            <w:tcW w:w="1540" w:type="dxa"/>
          </w:tcPr>
          <w:p w:rsidR="00EB1B77" w:rsidRPr="00AE67E5" w:rsidRDefault="00EB1B77" w:rsidP="00E04202">
            <w:pPr>
              <w:pStyle w:val="gg1"/>
            </w:pPr>
            <w:r w:rsidRPr="00AE67E5">
              <w:t>2</w:t>
            </w:r>
          </w:p>
        </w:tc>
        <w:tc>
          <w:tcPr>
            <w:tcW w:w="1570" w:type="dxa"/>
          </w:tcPr>
          <w:p w:rsidR="00EB1B77" w:rsidRPr="00AE67E5" w:rsidRDefault="00EB1B77" w:rsidP="00E04202">
            <w:pPr>
              <w:pStyle w:val="gg1"/>
            </w:pPr>
            <w:r w:rsidRPr="00AE67E5">
              <w:t>2,27</w:t>
            </w:r>
          </w:p>
        </w:tc>
        <w:tc>
          <w:tcPr>
            <w:tcW w:w="1540" w:type="dxa"/>
            <w:noWrap/>
          </w:tcPr>
          <w:p w:rsidR="00EB1B77" w:rsidRPr="00AE67E5" w:rsidRDefault="00EB1B77" w:rsidP="00E04202">
            <w:pPr>
              <w:pStyle w:val="gg1"/>
            </w:pPr>
            <w:r w:rsidRPr="00AE67E5">
              <w:t>3</w:t>
            </w:r>
          </w:p>
        </w:tc>
        <w:tc>
          <w:tcPr>
            <w:tcW w:w="1417" w:type="dxa"/>
          </w:tcPr>
          <w:p w:rsidR="00EB1B77" w:rsidRPr="00AE67E5" w:rsidRDefault="00EB1B77" w:rsidP="00E04202">
            <w:pPr>
              <w:pStyle w:val="gg1"/>
            </w:pPr>
            <w:r w:rsidRPr="00AE67E5">
              <w:t>3,53</w:t>
            </w:r>
          </w:p>
        </w:tc>
        <w:tc>
          <w:tcPr>
            <w:tcW w:w="1412" w:type="dxa"/>
            <w:noWrap/>
          </w:tcPr>
          <w:p w:rsidR="00EB1B77" w:rsidRPr="00AE67E5" w:rsidRDefault="00EB1B77" w:rsidP="00E04202">
            <w:pPr>
              <w:pStyle w:val="gg1"/>
            </w:pPr>
            <w:r w:rsidRPr="00AE67E5">
              <w:t>1,26</w:t>
            </w:r>
          </w:p>
        </w:tc>
        <w:tc>
          <w:tcPr>
            <w:tcW w:w="1418" w:type="dxa"/>
          </w:tcPr>
          <w:p w:rsidR="00EB1B77" w:rsidRPr="00AE67E5" w:rsidRDefault="00EB1B77" w:rsidP="00E04202">
            <w:pPr>
              <w:pStyle w:val="gg1"/>
            </w:pPr>
            <w:r w:rsidRPr="00AE67E5">
              <w:t>0,65</w:t>
            </w:r>
          </w:p>
        </w:tc>
      </w:tr>
      <w:tr w:rsidR="00EB1B77" w:rsidRPr="00AE67E5" w:rsidTr="00E04202">
        <w:trPr>
          <w:trHeight w:val="283"/>
        </w:trPr>
        <w:tc>
          <w:tcPr>
            <w:tcW w:w="553" w:type="dxa"/>
            <w:noWrap/>
            <w:hideMark/>
          </w:tcPr>
          <w:p w:rsidR="00EB1B77" w:rsidRPr="00AE67E5" w:rsidRDefault="00EB1B77" w:rsidP="00E04202">
            <w:pPr>
              <w:pStyle w:val="gg1"/>
            </w:pPr>
            <w:r w:rsidRPr="00AE67E5">
              <w:t>25</w:t>
            </w:r>
          </w:p>
        </w:tc>
        <w:tc>
          <w:tcPr>
            <w:tcW w:w="2185" w:type="dxa"/>
            <w:noWrap/>
            <w:hideMark/>
          </w:tcPr>
          <w:p w:rsidR="00EB1B77" w:rsidRPr="00AE67E5" w:rsidRDefault="00EB1B77" w:rsidP="00E04202">
            <w:pPr>
              <w:pStyle w:val="gg1"/>
            </w:pPr>
            <w:r w:rsidRPr="00AE67E5">
              <w:t>Wólka Piecząca</w:t>
            </w:r>
          </w:p>
        </w:tc>
        <w:tc>
          <w:tcPr>
            <w:tcW w:w="1540" w:type="dxa"/>
          </w:tcPr>
          <w:p w:rsidR="00EB1B77" w:rsidRPr="00AE67E5" w:rsidRDefault="00EB1B77" w:rsidP="00E04202">
            <w:pPr>
              <w:pStyle w:val="gg1"/>
            </w:pPr>
            <w:r w:rsidRPr="00AE67E5">
              <w:t>4</w:t>
            </w:r>
          </w:p>
        </w:tc>
        <w:tc>
          <w:tcPr>
            <w:tcW w:w="1570" w:type="dxa"/>
          </w:tcPr>
          <w:p w:rsidR="00EB1B77" w:rsidRPr="00AE67E5" w:rsidRDefault="00EB1B77" w:rsidP="00E04202">
            <w:pPr>
              <w:pStyle w:val="gg1"/>
            </w:pPr>
            <w:r w:rsidRPr="00AE67E5">
              <w:t>3,45</w:t>
            </w:r>
          </w:p>
        </w:tc>
        <w:tc>
          <w:tcPr>
            <w:tcW w:w="1540" w:type="dxa"/>
            <w:noWrap/>
          </w:tcPr>
          <w:p w:rsidR="00EB1B77" w:rsidRPr="00AE67E5" w:rsidRDefault="00EB1B77" w:rsidP="00E04202">
            <w:pPr>
              <w:pStyle w:val="gg1"/>
            </w:pPr>
            <w:r w:rsidRPr="00AE67E5">
              <w:t>7</w:t>
            </w:r>
          </w:p>
        </w:tc>
        <w:tc>
          <w:tcPr>
            <w:tcW w:w="1417" w:type="dxa"/>
          </w:tcPr>
          <w:p w:rsidR="00EB1B77" w:rsidRPr="00AE67E5" w:rsidRDefault="00EB1B77" w:rsidP="00E04202">
            <w:pPr>
              <w:pStyle w:val="gg1"/>
            </w:pPr>
            <w:r w:rsidRPr="00AE67E5">
              <w:t>5,65</w:t>
            </w:r>
          </w:p>
        </w:tc>
        <w:tc>
          <w:tcPr>
            <w:tcW w:w="1412" w:type="dxa"/>
            <w:noWrap/>
          </w:tcPr>
          <w:p w:rsidR="00EB1B77" w:rsidRPr="00AE67E5" w:rsidRDefault="00EB1B77" w:rsidP="00E04202">
            <w:pPr>
              <w:pStyle w:val="gg1"/>
            </w:pPr>
            <w:r w:rsidRPr="00AE67E5">
              <w:t>2,20</w:t>
            </w:r>
          </w:p>
        </w:tc>
        <w:tc>
          <w:tcPr>
            <w:tcW w:w="1418" w:type="dxa"/>
          </w:tcPr>
          <w:p w:rsidR="00EB1B77" w:rsidRPr="00AE67E5" w:rsidRDefault="00EB1B77" w:rsidP="00E04202">
            <w:pPr>
              <w:pStyle w:val="gg1"/>
            </w:pPr>
            <w:r w:rsidRPr="00AE67E5">
              <w:t>1,52</w:t>
            </w:r>
          </w:p>
        </w:tc>
      </w:tr>
      <w:tr w:rsidR="00EB1B77" w:rsidRPr="00AE67E5" w:rsidTr="00E04202">
        <w:trPr>
          <w:trHeight w:val="283"/>
        </w:trPr>
        <w:tc>
          <w:tcPr>
            <w:tcW w:w="553" w:type="dxa"/>
            <w:noWrap/>
            <w:hideMark/>
          </w:tcPr>
          <w:p w:rsidR="00EB1B77" w:rsidRPr="00AE67E5" w:rsidRDefault="00EB1B77" w:rsidP="00E04202">
            <w:pPr>
              <w:pStyle w:val="gg1"/>
            </w:pPr>
            <w:r w:rsidRPr="00AE67E5">
              <w:t>26</w:t>
            </w:r>
          </w:p>
        </w:tc>
        <w:tc>
          <w:tcPr>
            <w:tcW w:w="2185" w:type="dxa"/>
            <w:noWrap/>
            <w:hideMark/>
          </w:tcPr>
          <w:p w:rsidR="00EB1B77" w:rsidRPr="00AE67E5" w:rsidRDefault="00EB1B77" w:rsidP="00E04202">
            <w:pPr>
              <w:pStyle w:val="gg1"/>
            </w:pPr>
            <w:r w:rsidRPr="00AE67E5">
              <w:t>Wólka Wybraniecka</w:t>
            </w:r>
          </w:p>
        </w:tc>
        <w:tc>
          <w:tcPr>
            <w:tcW w:w="1540" w:type="dxa"/>
          </w:tcPr>
          <w:p w:rsidR="00EB1B77" w:rsidRPr="00AE67E5" w:rsidRDefault="00EB1B77" w:rsidP="00E04202">
            <w:pPr>
              <w:pStyle w:val="gg1"/>
            </w:pPr>
            <w:r w:rsidRPr="00AE67E5">
              <w:t>3</w:t>
            </w:r>
          </w:p>
        </w:tc>
        <w:tc>
          <w:tcPr>
            <w:tcW w:w="1570" w:type="dxa"/>
          </w:tcPr>
          <w:p w:rsidR="00EB1B77" w:rsidRPr="00AE67E5" w:rsidRDefault="00EB1B77" w:rsidP="00E04202">
            <w:pPr>
              <w:pStyle w:val="gg1"/>
            </w:pPr>
            <w:r w:rsidRPr="00AE67E5">
              <w:t>2,97</w:t>
            </w:r>
          </w:p>
        </w:tc>
        <w:tc>
          <w:tcPr>
            <w:tcW w:w="1540" w:type="dxa"/>
            <w:noWrap/>
          </w:tcPr>
          <w:p w:rsidR="00EB1B77" w:rsidRPr="00AE67E5" w:rsidRDefault="00EB1B77" w:rsidP="00E04202">
            <w:pPr>
              <w:pStyle w:val="gg1"/>
            </w:pPr>
            <w:r w:rsidRPr="00AE67E5">
              <w:t>6</w:t>
            </w:r>
          </w:p>
        </w:tc>
        <w:tc>
          <w:tcPr>
            <w:tcW w:w="1417" w:type="dxa"/>
          </w:tcPr>
          <w:p w:rsidR="00EB1B77" w:rsidRPr="00AE67E5" w:rsidRDefault="00EB1B77" w:rsidP="00E04202">
            <w:pPr>
              <w:pStyle w:val="gg1"/>
            </w:pPr>
            <w:r w:rsidRPr="00AE67E5">
              <w:t>5,94</w:t>
            </w:r>
          </w:p>
        </w:tc>
        <w:tc>
          <w:tcPr>
            <w:tcW w:w="1412" w:type="dxa"/>
            <w:noWrap/>
          </w:tcPr>
          <w:p w:rsidR="00EB1B77" w:rsidRPr="00AE67E5" w:rsidRDefault="00EB1B77" w:rsidP="00E04202">
            <w:pPr>
              <w:pStyle w:val="gg1"/>
            </w:pPr>
            <w:r w:rsidRPr="00AE67E5">
              <w:t>2,97</w:t>
            </w:r>
          </w:p>
        </w:tc>
        <w:tc>
          <w:tcPr>
            <w:tcW w:w="1418" w:type="dxa"/>
          </w:tcPr>
          <w:p w:rsidR="00EB1B77" w:rsidRPr="00AE67E5" w:rsidRDefault="00EB1B77" w:rsidP="00E04202">
            <w:pPr>
              <w:pStyle w:val="gg1"/>
            </w:pPr>
            <w:r w:rsidRPr="00AE67E5">
              <w:t>1,30</w:t>
            </w:r>
          </w:p>
        </w:tc>
      </w:tr>
      <w:tr w:rsidR="00EB1B77" w:rsidRPr="00AE67E5" w:rsidTr="00E04202">
        <w:trPr>
          <w:trHeight w:val="283"/>
        </w:trPr>
        <w:tc>
          <w:tcPr>
            <w:tcW w:w="553" w:type="dxa"/>
            <w:noWrap/>
            <w:hideMark/>
          </w:tcPr>
          <w:p w:rsidR="00EB1B77" w:rsidRPr="00AE67E5" w:rsidRDefault="00EB1B77" w:rsidP="00E04202">
            <w:pPr>
              <w:pStyle w:val="gg1"/>
            </w:pPr>
            <w:r w:rsidRPr="00AE67E5">
              <w:t>27</w:t>
            </w:r>
          </w:p>
        </w:tc>
        <w:tc>
          <w:tcPr>
            <w:tcW w:w="2185" w:type="dxa"/>
            <w:noWrap/>
            <w:hideMark/>
          </w:tcPr>
          <w:p w:rsidR="00EB1B77" w:rsidRPr="00AE67E5" w:rsidRDefault="00EB1B77" w:rsidP="00E04202">
            <w:pPr>
              <w:pStyle w:val="gg1"/>
            </w:pPr>
            <w:r w:rsidRPr="00AE67E5">
              <w:t>Zalesie</w:t>
            </w:r>
          </w:p>
        </w:tc>
        <w:tc>
          <w:tcPr>
            <w:tcW w:w="1540" w:type="dxa"/>
          </w:tcPr>
          <w:p w:rsidR="00EB1B77" w:rsidRPr="00AE67E5" w:rsidRDefault="00EB1B77" w:rsidP="00E04202">
            <w:pPr>
              <w:pStyle w:val="gg1"/>
            </w:pPr>
            <w:r w:rsidRPr="00AE67E5">
              <w:t>5</w:t>
            </w:r>
          </w:p>
        </w:tc>
        <w:tc>
          <w:tcPr>
            <w:tcW w:w="1570" w:type="dxa"/>
          </w:tcPr>
          <w:p w:rsidR="00EB1B77" w:rsidRPr="00AE67E5" w:rsidRDefault="00EB1B77" w:rsidP="00E04202">
            <w:pPr>
              <w:pStyle w:val="gg1"/>
            </w:pPr>
            <w:r w:rsidRPr="00AE67E5">
              <w:t>3,42</w:t>
            </w:r>
          </w:p>
        </w:tc>
        <w:tc>
          <w:tcPr>
            <w:tcW w:w="1540" w:type="dxa"/>
            <w:noWrap/>
          </w:tcPr>
          <w:p w:rsidR="00EB1B77" w:rsidRPr="00AE67E5" w:rsidRDefault="00EB1B77" w:rsidP="00E04202">
            <w:pPr>
              <w:pStyle w:val="gg1"/>
            </w:pPr>
            <w:r w:rsidRPr="00AE67E5">
              <w:t>7</w:t>
            </w:r>
          </w:p>
        </w:tc>
        <w:tc>
          <w:tcPr>
            <w:tcW w:w="1417" w:type="dxa"/>
          </w:tcPr>
          <w:p w:rsidR="00EB1B77" w:rsidRPr="00AE67E5" w:rsidRDefault="00EB1B77" w:rsidP="00E04202">
            <w:pPr>
              <w:pStyle w:val="gg1"/>
            </w:pPr>
            <w:r w:rsidRPr="00AE67E5">
              <w:t>4,61</w:t>
            </w:r>
          </w:p>
        </w:tc>
        <w:tc>
          <w:tcPr>
            <w:tcW w:w="1412" w:type="dxa"/>
            <w:noWrap/>
          </w:tcPr>
          <w:p w:rsidR="00EB1B77" w:rsidRPr="00AE67E5" w:rsidRDefault="00EB1B77" w:rsidP="00E04202">
            <w:pPr>
              <w:pStyle w:val="gg1"/>
            </w:pPr>
            <w:r w:rsidRPr="00AE67E5">
              <w:t>1,18</w:t>
            </w:r>
          </w:p>
        </w:tc>
        <w:tc>
          <w:tcPr>
            <w:tcW w:w="1418" w:type="dxa"/>
          </w:tcPr>
          <w:p w:rsidR="00EB1B77" w:rsidRPr="00AE67E5" w:rsidRDefault="00EB1B77" w:rsidP="00E04202">
            <w:pPr>
              <w:pStyle w:val="gg1"/>
            </w:pPr>
            <w:r w:rsidRPr="00AE67E5">
              <w:t>1,52</w:t>
            </w:r>
          </w:p>
        </w:tc>
      </w:tr>
      <w:tr w:rsidR="00EB1B77" w:rsidRPr="00AE67E5" w:rsidTr="00E04202">
        <w:trPr>
          <w:trHeight w:val="283"/>
        </w:trPr>
        <w:tc>
          <w:tcPr>
            <w:tcW w:w="553" w:type="dxa"/>
            <w:noWrap/>
            <w:hideMark/>
          </w:tcPr>
          <w:p w:rsidR="00EB1B77" w:rsidRPr="00AE67E5" w:rsidRDefault="00EB1B77" w:rsidP="00E04202">
            <w:pPr>
              <w:pStyle w:val="gg1"/>
            </w:pPr>
            <w:r w:rsidRPr="00AE67E5">
              <w:t>28</w:t>
            </w:r>
          </w:p>
        </w:tc>
        <w:tc>
          <w:tcPr>
            <w:tcW w:w="2185" w:type="dxa"/>
            <w:noWrap/>
            <w:hideMark/>
          </w:tcPr>
          <w:p w:rsidR="00EB1B77" w:rsidRPr="00AE67E5" w:rsidRDefault="00EB1B77" w:rsidP="00E04202">
            <w:pPr>
              <w:pStyle w:val="gg1"/>
            </w:pPr>
            <w:r w:rsidRPr="00AE67E5">
              <w:t>Zawiesiuchy</w:t>
            </w:r>
          </w:p>
        </w:tc>
        <w:tc>
          <w:tcPr>
            <w:tcW w:w="1540" w:type="dxa"/>
          </w:tcPr>
          <w:p w:rsidR="00EB1B77" w:rsidRPr="00AE67E5" w:rsidRDefault="00EB1B77" w:rsidP="00E04202">
            <w:pPr>
              <w:pStyle w:val="gg1"/>
            </w:pPr>
            <w:r w:rsidRPr="00AE67E5">
              <w:t>2</w:t>
            </w:r>
          </w:p>
        </w:tc>
        <w:tc>
          <w:tcPr>
            <w:tcW w:w="1570" w:type="dxa"/>
          </w:tcPr>
          <w:p w:rsidR="00EB1B77" w:rsidRPr="00AE67E5" w:rsidRDefault="00EB1B77" w:rsidP="00E04202">
            <w:pPr>
              <w:pStyle w:val="gg1"/>
            </w:pPr>
            <w:r w:rsidRPr="00AE67E5">
              <w:t>4,76</w:t>
            </w:r>
          </w:p>
        </w:tc>
        <w:tc>
          <w:tcPr>
            <w:tcW w:w="1540" w:type="dxa"/>
            <w:noWrap/>
          </w:tcPr>
          <w:p w:rsidR="00EB1B77" w:rsidRPr="00AE67E5" w:rsidRDefault="00EB1B77" w:rsidP="00E04202">
            <w:pPr>
              <w:pStyle w:val="gg1"/>
            </w:pPr>
            <w:r w:rsidRPr="00AE67E5">
              <w:t>4</w:t>
            </w:r>
          </w:p>
        </w:tc>
        <w:tc>
          <w:tcPr>
            <w:tcW w:w="1417" w:type="dxa"/>
          </w:tcPr>
          <w:p w:rsidR="00EB1B77" w:rsidRPr="00AE67E5" w:rsidRDefault="00EB1B77" w:rsidP="00E04202">
            <w:pPr>
              <w:pStyle w:val="gg1"/>
            </w:pPr>
            <w:r w:rsidRPr="00AE67E5">
              <w:t>9,30</w:t>
            </w:r>
          </w:p>
        </w:tc>
        <w:tc>
          <w:tcPr>
            <w:tcW w:w="1412" w:type="dxa"/>
            <w:noWrap/>
          </w:tcPr>
          <w:p w:rsidR="00EB1B77" w:rsidRPr="00AE67E5" w:rsidRDefault="00EB1B77" w:rsidP="00E04202">
            <w:pPr>
              <w:pStyle w:val="gg1"/>
            </w:pPr>
            <w:r w:rsidRPr="00AE67E5">
              <w:t>4,54</w:t>
            </w:r>
          </w:p>
        </w:tc>
        <w:tc>
          <w:tcPr>
            <w:tcW w:w="1418" w:type="dxa"/>
          </w:tcPr>
          <w:p w:rsidR="00EB1B77" w:rsidRPr="00AE67E5" w:rsidRDefault="00EB1B77" w:rsidP="00E04202">
            <w:pPr>
              <w:pStyle w:val="gg1"/>
            </w:pPr>
            <w:r w:rsidRPr="00AE67E5">
              <w:t>0,87</w:t>
            </w:r>
          </w:p>
        </w:tc>
      </w:tr>
      <w:tr w:rsidR="00EB1B77" w:rsidRPr="00AE67E5" w:rsidTr="00E04202">
        <w:trPr>
          <w:trHeight w:val="283"/>
        </w:trPr>
        <w:tc>
          <w:tcPr>
            <w:tcW w:w="553" w:type="dxa"/>
            <w:noWrap/>
            <w:hideMark/>
          </w:tcPr>
          <w:p w:rsidR="00EB1B77" w:rsidRPr="00AE67E5" w:rsidRDefault="00EB1B77" w:rsidP="00E04202">
            <w:pPr>
              <w:pStyle w:val="gg1"/>
            </w:pPr>
            <w:r w:rsidRPr="00AE67E5">
              <w:t> </w:t>
            </w:r>
            <w:r>
              <w:t>29</w:t>
            </w:r>
          </w:p>
        </w:tc>
        <w:tc>
          <w:tcPr>
            <w:tcW w:w="2185" w:type="dxa"/>
            <w:noWrap/>
            <w:hideMark/>
          </w:tcPr>
          <w:p w:rsidR="00EB1B77" w:rsidRPr="00AE67E5" w:rsidRDefault="00EB1B77" w:rsidP="00E04202">
            <w:pPr>
              <w:pStyle w:val="gg1"/>
            </w:pPr>
            <w:r w:rsidRPr="00AE67E5">
              <w:t> </w:t>
            </w:r>
            <w:r>
              <w:t>Stanisławów</w:t>
            </w:r>
          </w:p>
        </w:tc>
        <w:tc>
          <w:tcPr>
            <w:tcW w:w="1540" w:type="dxa"/>
          </w:tcPr>
          <w:p w:rsidR="00EB1B77" w:rsidRPr="00AE67E5" w:rsidRDefault="00EB1B77" w:rsidP="00E04202">
            <w:pPr>
              <w:pStyle w:val="gg1"/>
            </w:pPr>
            <w:r w:rsidRPr="00AE67E5">
              <w:t>153</w:t>
            </w:r>
          </w:p>
        </w:tc>
        <w:tc>
          <w:tcPr>
            <w:tcW w:w="1570" w:type="dxa"/>
          </w:tcPr>
          <w:p w:rsidR="00EB1B77" w:rsidRPr="00AE67E5" w:rsidRDefault="00EB1B77" w:rsidP="00E04202">
            <w:pPr>
              <w:pStyle w:val="gg1"/>
            </w:pPr>
            <w:r w:rsidRPr="00AE67E5">
              <w:t>9,44</w:t>
            </w:r>
          </w:p>
        </w:tc>
        <w:tc>
          <w:tcPr>
            <w:tcW w:w="1540" w:type="dxa"/>
            <w:noWrap/>
          </w:tcPr>
          <w:p w:rsidR="00EB1B77" w:rsidRPr="00AE67E5" w:rsidRDefault="00EB1B77" w:rsidP="00E04202">
            <w:pPr>
              <w:pStyle w:val="gg1"/>
            </w:pPr>
            <w:r w:rsidRPr="00AE67E5">
              <w:t>244</w:t>
            </w:r>
          </w:p>
        </w:tc>
        <w:tc>
          <w:tcPr>
            <w:tcW w:w="1417" w:type="dxa"/>
          </w:tcPr>
          <w:p w:rsidR="00EB1B77" w:rsidRPr="00AE67E5" w:rsidRDefault="00EB1B77" w:rsidP="00E04202">
            <w:pPr>
              <w:pStyle w:val="gg1"/>
            </w:pPr>
            <w:r w:rsidRPr="00AE67E5">
              <w:t>14,73</w:t>
            </w:r>
          </w:p>
        </w:tc>
        <w:tc>
          <w:tcPr>
            <w:tcW w:w="1412" w:type="dxa"/>
            <w:noWrap/>
          </w:tcPr>
          <w:p w:rsidR="00EB1B77" w:rsidRPr="00AE67E5" w:rsidRDefault="00EB1B77" w:rsidP="00E04202">
            <w:pPr>
              <w:pStyle w:val="gg1"/>
            </w:pPr>
            <w:r w:rsidRPr="00AE67E5">
              <w:t>5,29</w:t>
            </w:r>
          </w:p>
        </w:tc>
        <w:tc>
          <w:tcPr>
            <w:tcW w:w="1418" w:type="dxa"/>
            <w:shd w:val="clear" w:color="auto" w:fill="DBE5F1" w:themeFill="accent1" w:themeFillTint="33"/>
          </w:tcPr>
          <w:p w:rsidR="00EB1B77" w:rsidRPr="00AE67E5" w:rsidRDefault="00EB1B77" w:rsidP="00E04202">
            <w:pPr>
              <w:pStyle w:val="gg1"/>
            </w:pPr>
            <w:r w:rsidRPr="00AE67E5">
              <w:t>53,04</w:t>
            </w:r>
          </w:p>
        </w:tc>
      </w:tr>
    </w:tbl>
    <w:p w:rsidR="00EB1B77" w:rsidRPr="00AE67E5" w:rsidRDefault="00EB1B77" w:rsidP="00EB1B77">
      <w:pPr>
        <w:pStyle w:val="gg1"/>
      </w:pPr>
    </w:p>
    <w:p w:rsidR="00EB1B77" w:rsidRPr="00AE67E5" w:rsidRDefault="00EB1B77" w:rsidP="00EB1B77">
      <w:pPr>
        <w:spacing w:after="0" w:line="240" w:lineRule="auto"/>
        <w:rPr>
          <w:rFonts w:ascii="Candera" w:eastAsiaTheme="minorEastAsia" w:hAnsi="Candera"/>
          <w:sz w:val="18"/>
          <w:szCs w:val="18"/>
          <w:lang w:eastAsia="pl-PL"/>
        </w:rPr>
      </w:pPr>
    </w:p>
    <w:p w:rsidR="00EB1B77" w:rsidRPr="00A6264A" w:rsidRDefault="00EB1B77" w:rsidP="00EB1B77">
      <w:pPr>
        <w:pStyle w:val="gg"/>
      </w:pPr>
      <w:r>
        <w:t xml:space="preserve">Najwięcej podmiotów gospodarczych w 2015 roku było zarejestrowanych w sołectwie Stanisławów, w którym ich liczba wyniosła ponad 50 % wszystkich podmiotów gminie. Kolejne sołectwa miały zadecydowanie mniej zarejestrowanych podmiotów, należą do nich Pustelnik Rządza i Ładzyń.  W zalej gminie na przestrzeni lat 2013-2015 wzrosła liczba podmiotów gospodarczych. </w:t>
      </w:r>
      <w:r>
        <w:lastRenderedPageBreak/>
        <w:t xml:space="preserve">Największy przyrost miał przebieg w sołectwach o małej liczbie mieszkańców . Sokołóle i Mały Stanisławów. Z dużych Sołectw ten wzrost był największy w Stanisławowie a najmniejszy w Pustelniku i Ładzyniu. </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Ponieważ liczba mieszkańców poszczególnych sołectw jest bardzo zróżnicowana, przedstawione wartości mogą nie być w pełni miarodajne. Dlatego uwzględniono również liczbę podmiotów gospodarczych w przeliczeniu na 1000 mieszkańców. Jeszcze w 2010 r. wskaźnik ten w gminie Stanisławów wynosił zaledwie 53. W 2014 r. wzrósł do 57 podmiotów/1000 mieszkańców. Wciąż jednak był o ok. 14% niższy niż średnio w gminach wiejskich powiatu mińskiego i o ponad 23% niższy niż w gminach wiejskich w województwie mazowieckim. Sytuacja uległa znaczącej poprawie w ostatnim roku, kiedy to wskaźnik osiągnął wartość 77. W Ładzyniu i Pustelniku </w:t>
      </w:r>
      <w:r>
        <w:rPr>
          <w:rFonts w:ascii="Candera" w:eastAsiaTheme="minorEastAsia" w:hAnsi="Candera"/>
        </w:rPr>
        <w:br/>
      </w:r>
      <w:r w:rsidRPr="00A74499">
        <w:rPr>
          <w:rFonts w:ascii="Candera" w:eastAsiaTheme="minorEastAsia" w:hAnsi="Candera"/>
        </w:rPr>
        <w:t>w 2015 r. wskaźnik ten był niższy niż średnio w gminie: odpowiednio 73 i 64 podmioty gospodarcze/1000 mieszkańców. Jednakże w sołectwie Stanisławów omawiany wskaźnik przyjął wartość dwukrotnie wyższą niż średnia dla gminy. Tak duża dynamika zmian świadczy o wzroście aktywności gospodarczej mieszkańców i nasilających się potrzebach</w:t>
      </w:r>
      <w:r>
        <w:rPr>
          <w:rFonts w:ascii="Candera" w:eastAsiaTheme="minorEastAsia" w:hAnsi="Candera"/>
        </w:rPr>
        <w:t xml:space="preserve"> </w:t>
      </w:r>
      <w:r w:rsidRPr="00A74499">
        <w:rPr>
          <w:rFonts w:ascii="Candera" w:eastAsiaTheme="minorEastAsia" w:hAnsi="Candera"/>
        </w:rPr>
        <w:t xml:space="preserve">w zakresie wsparcia tego procesu. Jednym z istotnych zadań samorządu gminnego powinno być tworzenie jak najlepszych warunków dla utrzymania pozytywnego trendu, m.in. poprzez wsparcie dla przedsiębiorców zaczynających swoją działalność oraz zachęcenie młodych mieszkańców gminy do podejmowania samodzielnej aktywności gospodarczej. Wzrost liczby podmiotów gospodarczych wiąże się </w:t>
      </w:r>
      <w:r>
        <w:rPr>
          <w:rFonts w:ascii="Candera" w:eastAsiaTheme="minorEastAsia" w:hAnsi="Candera"/>
        </w:rPr>
        <w:br/>
      </w:r>
      <w:r w:rsidRPr="00A74499">
        <w:rPr>
          <w:rFonts w:ascii="Candera" w:eastAsiaTheme="minorEastAsia" w:hAnsi="Candera"/>
        </w:rPr>
        <w:t xml:space="preserve">z koniecznością rozbudowy sieci kanalizacyjnej i poprawy stanu infrastruktury drogowej. </w:t>
      </w:r>
    </w:p>
    <w:p w:rsidR="00EB1B77" w:rsidRPr="00A74499" w:rsidRDefault="00EB1B77" w:rsidP="00EB1B77">
      <w:pPr>
        <w:spacing w:after="0"/>
        <w:jc w:val="both"/>
        <w:rPr>
          <w:rFonts w:ascii="Candera" w:eastAsiaTheme="minorEastAsia" w:hAnsi="Candera"/>
          <w:b/>
        </w:rPr>
      </w:pPr>
      <w:r w:rsidRPr="00D66D5D">
        <w:rPr>
          <w:rFonts w:ascii="Candera" w:eastAsiaTheme="minorEastAsia" w:hAnsi="Candera"/>
        </w:rPr>
        <w:t xml:space="preserve">Rysunek </w:t>
      </w:r>
      <w:r>
        <w:rPr>
          <w:rFonts w:ascii="Candera" w:eastAsiaTheme="minorEastAsia" w:hAnsi="Candera"/>
        </w:rPr>
        <w:t>2</w:t>
      </w:r>
      <w:r w:rsidR="0096168B">
        <w:rPr>
          <w:rFonts w:ascii="Candera" w:eastAsiaTheme="minorEastAsia" w:hAnsi="Candera"/>
        </w:rPr>
        <w:t>1</w:t>
      </w:r>
      <w:r w:rsidRPr="00D66D5D">
        <w:rPr>
          <w:rFonts w:ascii="Candera" w:eastAsiaTheme="minorEastAsia" w:hAnsi="Candera"/>
        </w:rPr>
        <w:t>.</w:t>
      </w:r>
      <w:r w:rsidRPr="00A74499">
        <w:rPr>
          <w:rFonts w:ascii="Candera" w:eastAsiaTheme="minorEastAsia" w:hAnsi="Candera"/>
          <w:b/>
        </w:rPr>
        <w:t xml:space="preserve"> Struktura branżowa podmiotów gospodarczych w gminie Stanisławów </w:t>
      </w:r>
      <w:r>
        <w:rPr>
          <w:rFonts w:ascii="Candera" w:eastAsiaTheme="minorEastAsia" w:hAnsi="Candera"/>
          <w:b/>
        </w:rPr>
        <w:br/>
      </w:r>
      <w:r w:rsidRPr="00A74499">
        <w:rPr>
          <w:rFonts w:ascii="Candera" w:eastAsiaTheme="minorEastAsia" w:hAnsi="Candera"/>
          <w:b/>
        </w:rPr>
        <w:t>w 2014 r.</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noProof/>
          <w:lang w:eastAsia="pl-PL"/>
        </w:rPr>
        <w:drawing>
          <wp:inline distT="0" distB="0" distL="0" distR="0" wp14:anchorId="65434387" wp14:editId="6082868E">
            <wp:extent cx="5943600" cy="3219450"/>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A - Rolnictwo, leśnictwo, łowiectwo i rybactwo</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C - Przetwórstwo przemysłowe</w:t>
      </w:r>
    </w:p>
    <w:p w:rsidR="00EB1B77" w:rsidRDefault="00EB1B77" w:rsidP="00EB1B77">
      <w:pPr>
        <w:spacing w:after="0"/>
        <w:jc w:val="both"/>
        <w:rPr>
          <w:rFonts w:ascii="Candera" w:eastAsiaTheme="minorEastAsia" w:hAnsi="Candera"/>
        </w:rPr>
      </w:pPr>
      <w:r w:rsidRPr="00A74499">
        <w:rPr>
          <w:rFonts w:ascii="Candera" w:eastAsiaTheme="minorEastAsia" w:hAnsi="Candera"/>
        </w:rPr>
        <w:t xml:space="preserve">E - Dostawa wody; gospodarowanie ściekami i odpadami </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F - Budownictwo</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G - Handel hurtowy i detaliczny; naprawa pojazdów samochodowych, włączając motocykle</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H - Transport i gospodarka magazynowa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I - Działalność związana z zakwaterowaniem i usługami gastronomicznymi</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lastRenderedPageBreak/>
        <w:t>J - Informacja i komunikacja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K - Działalność finansowa i ubezpieczeniowa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L - Działalność związana z obsługą rynku nieruchomości</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M - Działalność profesjonalna, naukowa i techniczna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N - Działalność w zakresie usług administrowania i działalność wspierająca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O - Administracja publiczna i obrona narodowa; obowiązkowe zabezpieczenia społeczne</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P - Edukacja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Q - Opieka zdrowotna i pomoc społeczna</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R - Działalność związana z kulturą, rozrywką i rekreacją</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 xml:space="preserve">S i T - Pozostała działalność usługowa, </w:t>
      </w:r>
    </w:p>
    <w:p w:rsidR="00EB1B77" w:rsidRPr="00032DC9" w:rsidRDefault="00EB1B77" w:rsidP="00EB1B77">
      <w:pPr>
        <w:spacing w:after="0"/>
        <w:jc w:val="both"/>
        <w:rPr>
          <w:rFonts w:ascii="Candera" w:eastAsiaTheme="minorEastAsia" w:hAnsi="Candera"/>
          <w:i/>
          <w:sz w:val="20"/>
          <w:szCs w:val="20"/>
        </w:rPr>
      </w:pPr>
      <w:r w:rsidRPr="00032DC9">
        <w:rPr>
          <w:rFonts w:ascii="Candera" w:eastAsiaTheme="minorEastAsia" w:hAnsi="Candera"/>
          <w:i/>
          <w:sz w:val="20"/>
          <w:szCs w:val="20"/>
        </w:rPr>
        <w:t>Źródło: BDL GUS</w:t>
      </w:r>
    </w:p>
    <w:p w:rsidR="00EB1B77" w:rsidRPr="00A74499" w:rsidRDefault="00EB1B77" w:rsidP="00EB1B77">
      <w:pPr>
        <w:spacing w:after="0"/>
        <w:jc w:val="both"/>
        <w:rPr>
          <w:rFonts w:ascii="Candera" w:eastAsiaTheme="minorEastAsia" w:hAnsi="Candera"/>
        </w:rPr>
      </w:pPr>
    </w:p>
    <w:p w:rsidR="00EB1B77" w:rsidRDefault="00EB1B77" w:rsidP="00EB1B77">
      <w:pPr>
        <w:spacing w:before="200"/>
        <w:jc w:val="both"/>
        <w:rPr>
          <w:rFonts w:ascii="Candera" w:eastAsiaTheme="minorEastAsia" w:hAnsi="Candera"/>
        </w:rPr>
      </w:pPr>
      <w:r w:rsidRPr="00032DC9">
        <w:rPr>
          <w:rFonts w:ascii="Candera" w:eastAsiaTheme="minorEastAsia" w:hAnsi="Candera"/>
        </w:rPr>
        <w:t xml:space="preserve">Zgodnie z ogólnopolską tendencją, w gminie Stanisławów wśród trzech sektorów gospodarki </w:t>
      </w:r>
      <w:r>
        <w:rPr>
          <w:rFonts w:ascii="Candera" w:eastAsiaTheme="minorEastAsia" w:hAnsi="Candera"/>
        </w:rPr>
        <w:br/>
      </w:r>
      <w:r w:rsidRPr="00032DC9">
        <w:rPr>
          <w:rFonts w:ascii="Candera" w:eastAsiaTheme="minorEastAsia" w:hAnsi="Candera"/>
        </w:rPr>
        <w:t xml:space="preserve">w 2015 r. najwyższy był udział podmiotów prowadzących działalność usługową (68,6%), </w:t>
      </w:r>
      <w:r>
        <w:rPr>
          <w:rFonts w:ascii="Candera" w:eastAsiaTheme="minorEastAsia" w:hAnsi="Candera"/>
        </w:rPr>
        <w:br/>
      </w:r>
      <w:r w:rsidRPr="00032DC9">
        <w:rPr>
          <w:rFonts w:ascii="Candera" w:eastAsiaTheme="minorEastAsia" w:hAnsi="Candera"/>
        </w:rPr>
        <w:t>w dalszej kolejności udział podmiotów z branży przemysł i budownictwo (30,9%), zaś podmioty z branży rolnictwo, leśnictwo, łowiectwo i rybactwo stanowiły zaledwie 0,5%. Z powodu braku danych za rok 2015, przeanalizowano strukturę branżową podmiotów gospodarczych w gminie Stanisławów w roku 2014 (rys. 9). Zdecydowanie najwięcej podmiotów gospodarczych należało do sekcji G – Handel hurtowy i detaliczny; naprawa pojazdów samochodowych – aż 112, tj. ponad 28%. Drugą w kolejności była sekcja C – przetwórstwo przemysłowe – 69 podmiotów (17,5%) oraz F – Budownictwo – 53 (13,4%).</w:t>
      </w:r>
    </w:p>
    <w:p w:rsidR="00EB1B77" w:rsidRPr="00A6264A" w:rsidRDefault="00EB1B77" w:rsidP="00EB1B77">
      <w:pPr>
        <w:pStyle w:val="gg"/>
      </w:pPr>
    </w:p>
    <w:tbl>
      <w:tblPr>
        <w:tblStyle w:val="Tabela-Siatka"/>
        <w:tblW w:w="5811" w:type="dxa"/>
        <w:tblInd w:w="2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
        <w:gridCol w:w="5174"/>
      </w:tblGrid>
      <w:tr w:rsidR="00EB1B77" w:rsidRPr="00A6264A" w:rsidTr="00E04202">
        <w:trPr>
          <w:trHeight w:val="842"/>
        </w:trPr>
        <w:tc>
          <w:tcPr>
            <w:tcW w:w="5811" w:type="dxa"/>
            <w:gridSpan w:val="2"/>
          </w:tcPr>
          <w:p w:rsidR="00EB1B77" w:rsidRPr="00A6264A" w:rsidRDefault="00EB1B77" w:rsidP="00E04202">
            <w:pPr>
              <w:pStyle w:val="gg"/>
            </w:pPr>
            <w:r w:rsidRPr="00A6264A">
              <w:t xml:space="preserve">Rysunek </w:t>
            </w:r>
            <w:r>
              <w:t>2</w:t>
            </w:r>
            <w:r w:rsidR="0096168B">
              <w:t>2</w:t>
            </w:r>
            <w:r w:rsidRPr="00A6264A">
              <w:t xml:space="preserve">. </w:t>
            </w:r>
            <w:r w:rsidRPr="00A6264A">
              <w:rPr>
                <w:b/>
              </w:rPr>
              <w:t>Liczba podmiotów gospodarczych/ 100 mieszkańców w 2015</w:t>
            </w:r>
          </w:p>
        </w:tc>
      </w:tr>
      <w:tr w:rsidR="00EB1B77" w:rsidRPr="00A6264A" w:rsidTr="00E04202">
        <w:trPr>
          <w:trHeight w:val="3608"/>
        </w:trPr>
        <w:tc>
          <w:tcPr>
            <w:tcW w:w="5811" w:type="dxa"/>
            <w:gridSpan w:val="2"/>
          </w:tcPr>
          <w:p w:rsidR="00EB1B77" w:rsidRPr="00A6264A" w:rsidRDefault="00EB1B77" w:rsidP="00E04202">
            <w:pPr>
              <w:ind w:left="567" w:hanging="567"/>
              <w:jc w:val="center"/>
              <w:rPr>
                <w:sz w:val="18"/>
                <w:szCs w:val="18"/>
              </w:rPr>
            </w:pPr>
            <w:r w:rsidRPr="00A6264A">
              <w:rPr>
                <w:rFonts w:eastAsiaTheme="minorHAnsi"/>
                <w:sz w:val="18"/>
                <w:szCs w:val="18"/>
              </w:rPr>
              <w:object w:dxaOrig="14348" w:dyaOrig="11496">
                <v:shape id="_x0000_i1095" type="#_x0000_t75" style="width:225.35pt;height:179.85pt" o:ole="">
                  <v:imagedata r:id="rId118" o:title=""/>
                </v:shape>
                <o:OLEObject Type="Embed" ProgID="CorelDraw.Graphic.17" ShapeID="_x0000_i1095" DrawAspect="Content" ObjectID="_1547441678" r:id="rId119"/>
              </w:object>
            </w:r>
          </w:p>
        </w:tc>
      </w:tr>
      <w:tr w:rsidR="00EB1B77" w:rsidRPr="00A6264A" w:rsidTr="00E04202">
        <w:trPr>
          <w:trHeight w:val="398"/>
        </w:trPr>
        <w:tc>
          <w:tcPr>
            <w:tcW w:w="633"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96" type="#_x0000_t75" style="width:21pt;height:11.95pt" o:ole="">
                  <v:imagedata r:id="rId23" o:title=""/>
                </v:shape>
                <o:OLEObject Type="Embed" ProgID="CorelDraw.Graphic.17" ShapeID="_x0000_i1096" DrawAspect="Content" ObjectID="_1547441679" r:id="rId120"/>
              </w:object>
            </w:r>
          </w:p>
        </w:tc>
        <w:tc>
          <w:tcPr>
            <w:tcW w:w="5178"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7.25-14,75</w:t>
            </w:r>
          </w:p>
        </w:tc>
      </w:tr>
      <w:tr w:rsidR="00EB1B77" w:rsidRPr="00A6264A" w:rsidTr="00E04202">
        <w:trPr>
          <w:trHeight w:val="414"/>
        </w:trPr>
        <w:tc>
          <w:tcPr>
            <w:tcW w:w="633"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97" type="#_x0000_t75" style="width:21pt;height:11.95pt" o:ole="">
                  <v:imagedata r:id="rId26" o:title=""/>
                </v:shape>
                <o:OLEObject Type="Embed" ProgID="CorelDraw.Graphic.17" ShapeID="_x0000_i1097" DrawAspect="Content" ObjectID="_1547441680" r:id="rId121"/>
              </w:object>
            </w:r>
          </w:p>
        </w:tc>
        <w:tc>
          <w:tcPr>
            <w:tcW w:w="5178"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4-640</w:t>
            </w:r>
          </w:p>
        </w:tc>
      </w:tr>
      <w:tr w:rsidR="00EB1B77" w:rsidRPr="00A6264A" w:rsidTr="00E04202">
        <w:trPr>
          <w:trHeight w:val="398"/>
        </w:trPr>
        <w:tc>
          <w:tcPr>
            <w:tcW w:w="633"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98" type="#_x0000_t75" style="width:21pt;height:11.95pt" o:ole="">
                  <v:imagedata r:id="rId29" o:title=""/>
                </v:shape>
                <o:OLEObject Type="Embed" ProgID="CorelDraw.Graphic.17" ShapeID="_x0000_i1098" DrawAspect="Content" ObjectID="_1547441681" r:id="rId122"/>
              </w:object>
            </w:r>
          </w:p>
        </w:tc>
        <w:tc>
          <w:tcPr>
            <w:tcW w:w="5178"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3.08-4</w:t>
            </w:r>
          </w:p>
        </w:tc>
      </w:tr>
      <w:tr w:rsidR="00EB1B77" w:rsidRPr="00A6264A" w:rsidTr="00E04202">
        <w:trPr>
          <w:trHeight w:val="414"/>
        </w:trPr>
        <w:tc>
          <w:tcPr>
            <w:tcW w:w="633"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object w:dxaOrig="671" w:dyaOrig="446">
                <v:shape id="_x0000_i1099" type="#_x0000_t75" style="width:21pt;height:11.95pt" o:ole="">
                  <v:imagedata r:id="rId32" o:title=""/>
                </v:shape>
                <o:OLEObject Type="Embed" ProgID="CorelDraw.Graphic.17" ShapeID="_x0000_i1099" DrawAspect="Content" ObjectID="_1547441682" r:id="rId123"/>
              </w:object>
            </w:r>
          </w:p>
        </w:tc>
        <w:tc>
          <w:tcPr>
            <w:tcW w:w="5178" w:type="dxa"/>
          </w:tcPr>
          <w:p w:rsidR="00EB1B77" w:rsidRPr="00A6264A" w:rsidRDefault="00EB1B77" w:rsidP="00E04202">
            <w:pPr>
              <w:pStyle w:val="Bezodstpw"/>
              <w:rPr>
                <w:rFonts w:ascii="Candera" w:hAnsi="Candera"/>
                <w:sz w:val="18"/>
                <w:szCs w:val="18"/>
              </w:rPr>
            </w:pPr>
            <w:r w:rsidRPr="00A6264A">
              <w:rPr>
                <w:rFonts w:ascii="Candera" w:hAnsi="Candera"/>
                <w:sz w:val="18"/>
                <w:szCs w:val="18"/>
              </w:rPr>
              <w:t>1-2,93</w:t>
            </w:r>
          </w:p>
        </w:tc>
      </w:tr>
    </w:tbl>
    <w:p w:rsidR="00EB1B77" w:rsidRDefault="00EB1B77" w:rsidP="00EB1B77">
      <w:pPr>
        <w:spacing w:before="200"/>
        <w:ind w:left="567" w:hanging="567"/>
        <w:jc w:val="center"/>
        <w:rPr>
          <w:rFonts w:ascii="Candera" w:eastAsiaTheme="minorEastAsia" w:hAnsi="Candera"/>
          <w:sz w:val="18"/>
          <w:szCs w:val="18"/>
        </w:rPr>
      </w:pPr>
    </w:p>
    <w:p w:rsidR="00D60CB4" w:rsidRPr="00A74499" w:rsidRDefault="00D60CB4" w:rsidP="00D60CB4">
      <w:pPr>
        <w:spacing w:before="200"/>
        <w:jc w:val="both"/>
        <w:rPr>
          <w:rFonts w:ascii="Candera" w:eastAsiaTheme="minorEastAsia" w:hAnsi="Candera"/>
        </w:rPr>
      </w:pPr>
      <w:r w:rsidRPr="00A74499">
        <w:rPr>
          <w:rFonts w:ascii="Candera" w:eastAsiaTheme="minorEastAsia" w:hAnsi="Candera"/>
        </w:rPr>
        <w:lastRenderedPageBreak/>
        <w:t xml:space="preserve">Liczba podmiotów gospodarczych działających na terenie gminy w obszarze powiązanym </w:t>
      </w:r>
      <w:r w:rsidRPr="00A74499">
        <w:rPr>
          <w:rFonts w:ascii="Candera" w:eastAsiaTheme="minorEastAsia" w:hAnsi="Candera"/>
        </w:rPr>
        <w:br/>
        <w:t>z rolnictwem, leśnictwem i rybactwem zmniejszyła się w latach 2010 – 2014 z 12 do 2. Oznacza to, że kapitałowe, operacyjne i prawne bariery dla małych podmiotów w tym obszarze są nie do pokonania. Na terenie gminy Stanisławów nie występują udokumentowane złoża surowców mineralnych i nie jest prowadzona działalność gospodarcza związana z wydobyciem surowców mineralnych.</w:t>
      </w:r>
    </w:p>
    <w:p w:rsidR="00D60CB4" w:rsidRPr="00A6264A" w:rsidRDefault="00D60CB4" w:rsidP="00D60CB4">
      <w:pPr>
        <w:rPr>
          <w:rFonts w:ascii="Candera" w:hAnsi="Candera"/>
          <w:sz w:val="18"/>
          <w:szCs w:val="18"/>
        </w:rPr>
      </w:pPr>
      <w:r w:rsidRPr="00A74499">
        <w:rPr>
          <w:rFonts w:ascii="Candera" w:eastAsiaTheme="minorEastAsia" w:hAnsi="Candera"/>
        </w:rPr>
        <w:t xml:space="preserve">W gminie Stanisławów lokale użytkowe wynajmowane są tylko w dwóch sołectwach: Pustelnik </w:t>
      </w:r>
      <w:r>
        <w:rPr>
          <w:rFonts w:ascii="Candera" w:eastAsiaTheme="minorEastAsia" w:hAnsi="Candera"/>
        </w:rPr>
        <w:br/>
      </w:r>
      <w:r w:rsidRPr="00A74499">
        <w:rPr>
          <w:rFonts w:ascii="Candera" w:eastAsiaTheme="minorEastAsia" w:hAnsi="Candera"/>
        </w:rPr>
        <w:t xml:space="preserve">i Stanisławów. W </w:t>
      </w:r>
      <w:r>
        <w:rPr>
          <w:rFonts w:ascii="Candera" w:eastAsiaTheme="minorEastAsia" w:hAnsi="Candera"/>
        </w:rPr>
        <w:t>sołectwach</w:t>
      </w:r>
      <w:r w:rsidRPr="00A74499">
        <w:rPr>
          <w:rFonts w:ascii="Candera" w:eastAsiaTheme="minorEastAsia" w:hAnsi="Candera"/>
        </w:rPr>
        <w:t xml:space="preserve"> tych znajduje się łącznie 8 lokali, a średnia cena ich wynajmu to 20,75 zł/m</w:t>
      </w:r>
      <w:r w:rsidRPr="00A74499">
        <w:rPr>
          <w:rFonts w:ascii="Candera" w:eastAsiaTheme="minorEastAsia" w:hAnsi="Candera"/>
          <w:vertAlign w:val="superscript"/>
        </w:rPr>
        <w:t>2</w:t>
      </w:r>
      <w:r w:rsidRPr="00A74499">
        <w:rPr>
          <w:rFonts w:ascii="Candera" w:eastAsiaTheme="minorEastAsia" w:hAnsi="Candera"/>
        </w:rPr>
        <w:t xml:space="preserve">. Jest to stosunkowo niska cena, która prawdopodobnie będzie wzrastać wraz </w:t>
      </w:r>
      <w:r>
        <w:rPr>
          <w:rFonts w:ascii="Candera" w:eastAsiaTheme="minorEastAsia" w:hAnsi="Candera"/>
        </w:rPr>
        <w:br/>
      </w:r>
    </w:p>
    <w:p w:rsidR="00D60CB4" w:rsidRPr="00A6264A" w:rsidRDefault="00D60CB4" w:rsidP="00EB1B77">
      <w:pPr>
        <w:spacing w:before="200"/>
        <w:ind w:left="567" w:hanging="567"/>
        <w:jc w:val="center"/>
        <w:rPr>
          <w:rFonts w:ascii="Candera" w:eastAsiaTheme="minorEastAsia" w:hAnsi="Candera"/>
          <w:sz w:val="18"/>
          <w:szCs w:val="18"/>
        </w:rPr>
      </w:pPr>
    </w:p>
    <w:p w:rsidR="00EB1B77" w:rsidRPr="00130E6A" w:rsidRDefault="00EB1B77" w:rsidP="00D60CB4">
      <w:pPr>
        <w:shd w:val="clear" w:color="auto" w:fill="D6E3BC" w:themeFill="accent3" w:themeFillTint="66"/>
        <w:spacing w:before="200"/>
        <w:ind w:left="567" w:hanging="567"/>
        <w:jc w:val="both"/>
        <w:rPr>
          <w:rFonts w:ascii="Candera" w:eastAsiaTheme="minorEastAsia" w:hAnsi="Candera"/>
          <w:i/>
          <w:sz w:val="18"/>
          <w:szCs w:val="18"/>
        </w:rPr>
      </w:pPr>
      <w:r>
        <w:rPr>
          <w:rFonts w:ascii="Candera" w:hAnsi="Candera"/>
          <w:b/>
        </w:rPr>
        <w:t xml:space="preserve">3.2.3. </w:t>
      </w:r>
      <w:r w:rsidRPr="00130E6A">
        <w:rPr>
          <w:rFonts w:ascii="Candera" w:hAnsi="Candera"/>
          <w:b/>
        </w:rPr>
        <w:t>Sfera funkcjonalno-przestrzenna</w:t>
      </w:r>
    </w:p>
    <w:p w:rsidR="00EB1B77" w:rsidRPr="00A74499" w:rsidRDefault="00EB1B77" w:rsidP="00EB1B77">
      <w:pPr>
        <w:spacing w:before="200" w:after="0"/>
        <w:jc w:val="both"/>
        <w:rPr>
          <w:rFonts w:ascii="Candera" w:eastAsia="Times New Roman" w:hAnsi="Candera" w:cs="Arial"/>
          <w:lang w:eastAsia="pl-PL"/>
        </w:rPr>
      </w:pPr>
      <w:r w:rsidRPr="00A74499">
        <w:rPr>
          <w:rFonts w:ascii="Candera" w:eastAsia="Times New Roman" w:hAnsi="Candera" w:cs="Arial"/>
          <w:lang w:eastAsia="pl-PL"/>
        </w:rPr>
        <w:t xml:space="preserve">Stanisławów to gmina wiejska położona w województwie mazowieckim, w powiecie mińskim, granicząca bezpośrednio z gminami: Dobre, Jakubów, Mińsk Mazowiecki, Dębe Wielkie </w:t>
      </w:r>
      <w:r>
        <w:rPr>
          <w:rFonts w:ascii="Candera" w:eastAsia="Times New Roman" w:hAnsi="Candera" w:cs="Arial"/>
          <w:lang w:eastAsia="pl-PL"/>
        </w:rPr>
        <w:br/>
      </w:r>
      <w:r w:rsidRPr="00A74499">
        <w:rPr>
          <w:rFonts w:ascii="Candera" w:eastAsia="Times New Roman" w:hAnsi="Candera" w:cs="Arial"/>
          <w:lang w:eastAsia="pl-PL"/>
        </w:rPr>
        <w:t>(w powiecie mińskim), Zielonka, Poświętne i Strachówka (w powiecie wołomińskim).</w:t>
      </w:r>
    </w:p>
    <w:p w:rsidR="00EB1B77" w:rsidRPr="00A74499" w:rsidRDefault="00EB1B77" w:rsidP="00EB1B77">
      <w:pPr>
        <w:spacing w:before="200" w:after="0"/>
        <w:jc w:val="both"/>
        <w:rPr>
          <w:rFonts w:ascii="Candera" w:eastAsiaTheme="minorEastAsia" w:hAnsi="Candera"/>
        </w:rPr>
      </w:pPr>
      <w:r w:rsidRPr="00A74499">
        <w:rPr>
          <w:rFonts w:ascii="Candera" w:eastAsia="Times New Roman" w:hAnsi="Candera" w:cs="Arial"/>
          <w:lang w:eastAsia="pl-PL"/>
        </w:rPr>
        <w:t xml:space="preserve">Powierzchnia gminy to ok. </w:t>
      </w:r>
      <w:r w:rsidRPr="00A74499">
        <w:rPr>
          <w:rFonts w:ascii="Candera" w:eastAsiaTheme="minorEastAsia" w:hAnsi="Candera"/>
        </w:rPr>
        <w:t xml:space="preserve">ok. 106,3 km² co stanowi </w:t>
      </w:r>
      <w:r w:rsidRPr="00A74499">
        <w:rPr>
          <w:rFonts w:ascii="Candera" w:eastAsiaTheme="minorEastAsia" w:hAnsi="Candera" w:cs="Arial"/>
          <w:color w:val="252525"/>
          <w:shd w:val="clear" w:color="auto" w:fill="FFFFFF"/>
        </w:rPr>
        <w:t>9,1</w:t>
      </w:r>
      <w:r w:rsidRPr="00A74499">
        <w:rPr>
          <w:rFonts w:ascii="Candera" w:eastAsiaTheme="minorEastAsia" w:hAnsi="Candera"/>
        </w:rPr>
        <w:t>% powierzchni powiatu mińskiego oraz 0,3% powierzchni województwa mazowieckiego. Struktura użytkowania jest charakterystyczna dla gmin rolniczych i kształtuje się w następujący sposób:</w:t>
      </w:r>
    </w:p>
    <w:p w:rsidR="00EB1B77" w:rsidRPr="00A74499" w:rsidRDefault="00EB1B77" w:rsidP="00EB1B77">
      <w:pPr>
        <w:numPr>
          <w:ilvl w:val="0"/>
          <w:numId w:val="9"/>
        </w:numPr>
        <w:spacing w:before="100"/>
        <w:contextualSpacing/>
        <w:jc w:val="both"/>
        <w:rPr>
          <w:rFonts w:ascii="Candera" w:eastAsiaTheme="minorEastAsia" w:hAnsi="Candera"/>
          <w:i/>
        </w:rPr>
      </w:pPr>
      <w:r w:rsidRPr="00A74499">
        <w:rPr>
          <w:rFonts w:ascii="Candera" w:eastAsiaTheme="minorEastAsia" w:hAnsi="Candera"/>
          <w:i/>
        </w:rPr>
        <w:t>użytki rolne:</w:t>
      </w:r>
      <w:r w:rsidRPr="00A74499">
        <w:rPr>
          <w:rFonts w:ascii="Candera" w:eastAsiaTheme="minorEastAsia" w:hAnsi="Candera"/>
          <w:b/>
          <w:i/>
        </w:rPr>
        <w:t xml:space="preserve"> </w:t>
      </w:r>
      <w:r w:rsidRPr="00A74499">
        <w:rPr>
          <w:rFonts w:ascii="Candera" w:eastAsiaTheme="minorEastAsia" w:hAnsi="Candera" w:cs="Arial"/>
          <w:bCs/>
          <w:i/>
          <w:color w:val="000000"/>
          <w:shd w:val="clear" w:color="auto" w:fill="FFFFFF"/>
        </w:rPr>
        <w:t>6,608 </w:t>
      </w:r>
      <w:r w:rsidRPr="00A74499">
        <w:rPr>
          <w:rFonts w:ascii="Candera" w:eastAsiaTheme="minorEastAsia" w:hAnsi="Candera"/>
          <w:i/>
        </w:rPr>
        <w:t xml:space="preserve">ha, co stanowi 62,12% powierzchni gminy, </w:t>
      </w:r>
    </w:p>
    <w:p w:rsidR="00EB1B77" w:rsidRPr="00A74499" w:rsidRDefault="00EB1B77" w:rsidP="00EB1B77">
      <w:pPr>
        <w:numPr>
          <w:ilvl w:val="0"/>
          <w:numId w:val="9"/>
        </w:numPr>
        <w:spacing w:before="100"/>
        <w:contextualSpacing/>
        <w:jc w:val="both"/>
        <w:rPr>
          <w:rFonts w:ascii="Candera" w:eastAsiaTheme="minorEastAsia" w:hAnsi="Candera"/>
          <w:i/>
        </w:rPr>
      </w:pPr>
      <w:r w:rsidRPr="00A74499">
        <w:rPr>
          <w:rFonts w:ascii="Candera" w:eastAsiaTheme="minorEastAsia" w:hAnsi="Candera"/>
          <w:i/>
        </w:rPr>
        <w:t xml:space="preserve">lasy i grunty leśne: 3129 ha, co stanowi 29,41% powierzchni gminy, </w:t>
      </w:r>
    </w:p>
    <w:p w:rsidR="00EB1B77" w:rsidRPr="00A74499" w:rsidRDefault="00EB1B77" w:rsidP="00EB1B77">
      <w:pPr>
        <w:numPr>
          <w:ilvl w:val="0"/>
          <w:numId w:val="9"/>
        </w:numPr>
        <w:spacing w:before="100"/>
        <w:contextualSpacing/>
        <w:jc w:val="both"/>
        <w:rPr>
          <w:rFonts w:ascii="Candera" w:eastAsiaTheme="minorEastAsia" w:hAnsi="Candera"/>
          <w:i/>
        </w:rPr>
      </w:pPr>
      <w:r w:rsidRPr="00A74499">
        <w:rPr>
          <w:rFonts w:ascii="Candera" w:eastAsiaTheme="minorEastAsia" w:hAnsi="Candera"/>
          <w:i/>
        </w:rPr>
        <w:t>tereny inne (zurbanizowane): 422 ha, co stanowi 3,9 % powierzchni gminy.</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Gmina Stanisławów położona jest w obszarze największych wpływów aglomeracji warszawskiej, w centralnej części województwa mazowieckiego, w północno – zachodniej części powiatu mińskiego. Sąsiaduje z czterema gminami powiatu mińskiego: Dębe Wielkie, Mińsk Mazowiecki, Jakubów, Dobre oraz trzema gminami powiatu wołomińskiego: Zielonka, Poświętne, Strachówka. Zajmuje powierzchnię ok. 106,3 km</w:t>
      </w:r>
      <w:r w:rsidRPr="00A74499">
        <w:rPr>
          <w:rFonts w:ascii="Candera" w:eastAsiaTheme="minorEastAsia" w:hAnsi="Candera"/>
          <w:vertAlign w:val="superscript"/>
        </w:rPr>
        <w:t>2</w:t>
      </w:r>
      <w:r w:rsidRPr="00A74499">
        <w:rPr>
          <w:rFonts w:ascii="Candera" w:eastAsiaTheme="minorEastAsia" w:hAnsi="Candera"/>
        </w:rPr>
        <w:t xml:space="preserve">. Zamieszkuje ją 6554 osób (BDL GUS 2016). Na jej strukturę administracyjną składa się 29 sołectw: </w:t>
      </w:r>
      <w:r w:rsidRPr="00A74499">
        <w:rPr>
          <w:rFonts w:ascii="Candera" w:eastAsia="Times New Roman" w:hAnsi="Candera" w:cs="Times New Roman"/>
          <w:color w:val="000000"/>
          <w:lang w:eastAsia="pl-PL"/>
        </w:rPr>
        <w:t xml:space="preserve">Borek Czarniński, Choiny, Ciopan, Cisówka, Czarna, Goździówka, Kolonie Stanisławów, Legacz, Lubomin, Ładzyń, Łęka, Mały Stanisławów, Ołdakowizna, </w:t>
      </w:r>
      <w:r w:rsidRPr="00A74499">
        <w:rPr>
          <w:rFonts w:ascii="Candera" w:eastAsiaTheme="minorEastAsia" w:hAnsi="Candera"/>
        </w:rPr>
        <w:t>Papiernia</w:t>
      </w:r>
      <w:r w:rsidRPr="00A74499">
        <w:rPr>
          <w:rFonts w:ascii="Candera" w:eastAsia="Times New Roman" w:hAnsi="Candera" w:cs="Times New Roman"/>
          <w:color w:val="000000"/>
          <w:lang w:eastAsia="pl-PL"/>
        </w:rPr>
        <w:t xml:space="preserve">, </w:t>
      </w:r>
      <w:r w:rsidRPr="00A74499">
        <w:rPr>
          <w:rFonts w:ascii="Candera" w:eastAsiaTheme="minorEastAsia" w:hAnsi="Candera"/>
        </w:rPr>
        <w:t>Porąb</w:t>
      </w:r>
      <w:r w:rsidRPr="00A74499">
        <w:rPr>
          <w:rFonts w:ascii="Candera" w:eastAsia="Times New Roman" w:hAnsi="Candera" w:cs="Times New Roman"/>
          <w:color w:val="000000"/>
          <w:lang w:eastAsia="pl-PL"/>
        </w:rPr>
        <w:t xml:space="preserve">, </w:t>
      </w:r>
      <w:r w:rsidRPr="00A74499">
        <w:rPr>
          <w:rFonts w:ascii="Candera" w:eastAsiaTheme="minorEastAsia" w:hAnsi="Candera"/>
        </w:rPr>
        <w:t>Prądzewo – Kopaczewo</w:t>
      </w:r>
      <w:r w:rsidRPr="00A74499">
        <w:rPr>
          <w:rFonts w:ascii="Candera" w:eastAsia="Times New Roman" w:hAnsi="Candera" w:cs="Times New Roman"/>
          <w:color w:val="000000"/>
          <w:lang w:eastAsia="pl-PL"/>
        </w:rPr>
        <w:t xml:space="preserve">, </w:t>
      </w:r>
      <w:r w:rsidRPr="00A74499">
        <w:rPr>
          <w:rFonts w:ascii="Candera" w:eastAsiaTheme="minorEastAsia" w:hAnsi="Candera"/>
        </w:rPr>
        <w:t>Pustelnik</w:t>
      </w:r>
      <w:r w:rsidRPr="00A74499">
        <w:rPr>
          <w:rFonts w:ascii="Candera" w:eastAsia="Times New Roman" w:hAnsi="Candera" w:cs="Times New Roman"/>
          <w:color w:val="000000"/>
          <w:lang w:eastAsia="pl-PL"/>
        </w:rPr>
        <w:t xml:space="preserve">, </w:t>
      </w:r>
      <w:r w:rsidRPr="00A74499">
        <w:rPr>
          <w:rFonts w:ascii="Candera" w:eastAsiaTheme="minorEastAsia" w:hAnsi="Candera"/>
        </w:rPr>
        <w:t>Retków</w:t>
      </w:r>
      <w:r w:rsidRPr="00A74499">
        <w:rPr>
          <w:rFonts w:ascii="Candera" w:eastAsia="Times New Roman" w:hAnsi="Candera" w:cs="Times New Roman"/>
          <w:color w:val="000000"/>
          <w:lang w:eastAsia="pl-PL"/>
        </w:rPr>
        <w:t xml:space="preserve">, </w:t>
      </w:r>
      <w:r w:rsidRPr="00A74499">
        <w:rPr>
          <w:rFonts w:ascii="Candera" w:eastAsiaTheme="minorEastAsia" w:hAnsi="Candera"/>
        </w:rPr>
        <w:t>Rządza, Sokóle</w:t>
      </w:r>
      <w:r w:rsidRPr="00A74499">
        <w:rPr>
          <w:rFonts w:ascii="Candera" w:eastAsia="Times New Roman" w:hAnsi="Candera" w:cs="Times New Roman"/>
          <w:color w:val="000000"/>
          <w:lang w:eastAsia="pl-PL"/>
        </w:rPr>
        <w:t xml:space="preserve">, </w:t>
      </w:r>
      <w:r w:rsidRPr="00A74499">
        <w:rPr>
          <w:rFonts w:ascii="Candera" w:eastAsiaTheme="minorEastAsia" w:hAnsi="Candera"/>
        </w:rPr>
        <w:t>Suchowizna</w:t>
      </w:r>
      <w:r w:rsidRPr="00A74499">
        <w:rPr>
          <w:rFonts w:ascii="Candera" w:eastAsia="Times New Roman" w:hAnsi="Candera" w:cs="Times New Roman"/>
          <w:color w:val="000000"/>
          <w:lang w:eastAsia="pl-PL"/>
        </w:rPr>
        <w:t xml:space="preserve">, </w:t>
      </w:r>
      <w:r w:rsidRPr="00A74499">
        <w:rPr>
          <w:rFonts w:ascii="Candera" w:eastAsiaTheme="minorEastAsia" w:hAnsi="Candera"/>
        </w:rPr>
        <w:t>Szymankowszczyzna</w:t>
      </w:r>
      <w:r w:rsidRPr="00A74499">
        <w:rPr>
          <w:rFonts w:ascii="Candera" w:eastAsia="Times New Roman" w:hAnsi="Candera" w:cs="Times New Roman"/>
          <w:color w:val="000000"/>
          <w:lang w:eastAsia="pl-PL"/>
        </w:rPr>
        <w:t xml:space="preserve">, </w:t>
      </w:r>
      <w:r w:rsidRPr="00A74499">
        <w:rPr>
          <w:rFonts w:ascii="Candera" w:eastAsiaTheme="minorEastAsia" w:hAnsi="Candera"/>
        </w:rPr>
        <w:t>Wólka Czarnińska</w:t>
      </w:r>
      <w:r w:rsidRPr="00A74499">
        <w:rPr>
          <w:rFonts w:ascii="Candera" w:eastAsia="Times New Roman" w:hAnsi="Candera" w:cs="Times New Roman"/>
          <w:color w:val="000000"/>
          <w:lang w:eastAsia="pl-PL"/>
        </w:rPr>
        <w:t xml:space="preserve">, </w:t>
      </w:r>
      <w:r w:rsidRPr="00A74499">
        <w:rPr>
          <w:rFonts w:ascii="Candera" w:eastAsiaTheme="minorEastAsia" w:hAnsi="Candera"/>
        </w:rPr>
        <w:t>Wólka Konstancja</w:t>
      </w:r>
      <w:r w:rsidRPr="00A74499">
        <w:rPr>
          <w:rFonts w:ascii="Candera" w:eastAsia="Times New Roman" w:hAnsi="Candera" w:cs="Times New Roman"/>
          <w:color w:val="000000"/>
          <w:lang w:eastAsia="pl-PL"/>
        </w:rPr>
        <w:t xml:space="preserve">, </w:t>
      </w:r>
      <w:r w:rsidRPr="00A74499">
        <w:rPr>
          <w:rFonts w:ascii="Candera" w:eastAsiaTheme="minorEastAsia" w:hAnsi="Candera"/>
        </w:rPr>
        <w:t>Wólka Piecząca</w:t>
      </w:r>
      <w:r w:rsidRPr="00A74499">
        <w:rPr>
          <w:rFonts w:ascii="Candera" w:eastAsia="Times New Roman" w:hAnsi="Candera" w:cs="Times New Roman"/>
          <w:color w:val="000000"/>
          <w:lang w:eastAsia="pl-PL"/>
        </w:rPr>
        <w:t xml:space="preserve">, </w:t>
      </w:r>
      <w:r w:rsidRPr="00A74499">
        <w:rPr>
          <w:rFonts w:ascii="Candera" w:eastAsiaTheme="minorEastAsia" w:hAnsi="Candera"/>
        </w:rPr>
        <w:t>Wólka Wybraniecka</w:t>
      </w:r>
      <w:r w:rsidRPr="00A74499">
        <w:rPr>
          <w:rFonts w:ascii="Candera" w:eastAsia="Times New Roman" w:hAnsi="Candera" w:cs="Times New Roman"/>
          <w:color w:val="000000"/>
          <w:lang w:eastAsia="pl-PL"/>
        </w:rPr>
        <w:t xml:space="preserve">, </w:t>
      </w:r>
      <w:r w:rsidRPr="00A74499">
        <w:rPr>
          <w:rFonts w:ascii="Candera" w:eastAsiaTheme="minorEastAsia" w:hAnsi="Candera"/>
        </w:rPr>
        <w:t>Zalesie</w:t>
      </w:r>
      <w:r w:rsidRPr="00A74499">
        <w:rPr>
          <w:rFonts w:ascii="Candera" w:eastAsia="Times New Roman" w:hAnsi="Candera" w:cs="Times New Roman"/>
          <w:color w:val="000000"/>
          <w:lang w:eastAsia="pl-PL"/>
        </w:rPr>
        <w:t xml:space="preserve">, </w:t>
      </w:r>
      <w:r w:rsidRPr="00A74499">
        <w:rPr>
          <w:rFonts w:ascii="Candera" w:eastAsiaTheme="minorEastAsia" w:hAnsi="Candera"/>
        </w:rPr>
        <w:t xml:space="preserve">Zawiesiuchy oraz stanowiący siedzibę władz gminy Stanisławów. Podział na poszczególne sołectwa pokazano na rys. 1.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Gminę Stanisławów charakteryzuje korzystne położenie względem otaczających miast. Odległość od granicy gminy w okolicy Pustelnika do granicy Warszawy wynosi zaledwie 19 km, natomiast odległość z miejscowości gminnej Stanisławów do centrum stolicy wynosi 40 km. Odległości pomiędzy sąsiednimi miejscowościami przedstawiają się następująco:</w:t>
      </w:r>
    </w:p>
    <w:p w:rsidR="00EB1B77" w:rsidRPr="00184256" w:rsidRDefault="00EB1B77" w:rsidP="00EB1B77">
      <w:pPr>
        <w:pStyle w:val="Bezodstpw"/>
        <w:rPr>
          <w:rFonts w:ascii="Candera" w:hAnsi="Candera"/>
          <w:i/>
        </w:rPr>
      </w:pPr>
      <w:r w:rsidRPr="00184256">
        <w:rPr>
          <w:rFonts w:ascii="Candera" w:hAnsi="Candera"/>
        </w:rPr>
        <w:t>Stanisławów – Mińsk Mazowiecki: 13 km,</w:t>
      </w:r>
    </w:p>
    <w:p w:rsidR="00EB1B77" w:rsidRPr="00184256" w:rsidRDefault="00EB1B77" w:rsidP="00EB1B77">
      <w:pPr>
        <w:pStyle w:val="Bezodstpw"/>
        <w:rPr>
          <w:rFonts w:ascii="Candera" w:hAnsi="Candera"/>
          <w:i/>
        </w:rPr>
      </w:pPr>
      <w:r w:rsidRPr="00184256">
        <w:rPr>
          <w:rFonts w:ascii="Candera" w:hAnsi="Candera"/>
        </w:rPr>
        <w:t>Ładzyń – Mińsk Mazowiecki: 6 km,</w:t>
      </w:r>
    </w:p>
    <w:p w:rsidR="00EB1B77" w:rsidRPr="00184256" w:rsidRDefault="00EB1B77" w:rsidP="00EB1B77">
      <w:pPr>
        <w:pStyle w:val="Bezodstpw"/>
        <w:rPr>
          <w:rFonts w:ascii="Candera" w:hAnsi="Candera"/>
          <w:i/>
        </w:rPr>
      </w:pPr>
      <w:r w:rsidRPr="00184256">
        <w:rPr>
          <w:rFonts w:ascii="Candera" w:hAnsi="Candera"/>
        </w:rPr>
        <w:t>Zawiesiuchy – Wołomin: 15 km,</w:t>
      </w:r>
    </w:p>
    <w:p w:rsidR="00EB1B77" w:rsidRPr="00184256" w:rsidRDefault="00EB1B77" w:rsidP="00EB1B77">
      <w:pPr>
        <w:pStyle w:val="Bezodstpw"/>
        <w:rPr>
          <w:rFonts w:ascii="Candera" w:hAnsi="Candera"/>
          <w:i/>
        </w:rPr>
      </w:pPr>
      <w:r w:rsidRPr="00184256">
        <w:rPr>
          <w:rFonts w:ascii="Candera" w:hAnsi="Candera"/>
        </w:rPr>
        <w:t xml:space="preserve">Rządza – Łochów: 25 km. </w:t>
      </w:r>
    </w:p>
    <w:p w:rsidR="00EB1B77" w:rsidRDefault="00EB1B77" w:rsidP="00EB1B77">
      <w:pPr>
        <w:spacing w:before="200"/>
        <w:jc w:val="both"/>
        <w:rPr>
          <w:rFonts w:ascii="Candera" w:eastAsiaTheme="minorEastAsia" w:hAnsi="Candera"/>
        </w:rPr>
      </w:pPr>
      <w:r w:rsidRPr="00A74499">
        <w:rPr>
          <w:rFonts w:ascii="Candera" w:eastAsiaTheme="minorEastAsia" w:hAnsi="Candera"/>
          <w:noProof/>
          <w:lang w:eastAsia="pl-PL"/>
        </w:rPr>
        <w:t>Przez gminę przebiegają dwa ważne szlaki komunikacyjne przecinające się w miejscowości Stanisławów: droga krajowa nr 50 i droga wojewódzka nr 637.</w:t>
      </w:r>
      <w:r w:rsidRPr="00A74499">
        <w:rPr>
          <w:rFonts w:ascii="Candera" w:eastAsiaTheme="minorEastAsia" w:hAnsi="Candera"/>
        </w:rPr>
        <w:t xml:space="preserve"> Stanowią one osie rozwoju za</w:t>
      </w:r>
      <w:r w:rsidRPr="00A74499">
        <w:rPr>
          <w:rFonts w:ascii="Candera" w:eastAsiaTheme="minorEastAsia" w:hAnsi="Candera"/>
        </w:rPr>
        <w:lastRenderedPageBreak/>
        <w:t xml:space="preserve">równo dla działalności gospodarczej, jak i inwestycji mieszkaniowych w gminie. Na rozwój gminy wpływa również położona poza jej granicami (w kierunku południowym) autostrada A2. Jest ona częścią europejskiej trasy E30 – ważnego szlaku komunikacyjnego biegnącego z zachodu na wschód. Rozmieszczenie sieci drogowej w gminie Stanisławów pokazano na rys. </w:t>
      </w:r>
      <w:r>
        <w:rPr>
          <w:rFonts w:ascii="Candera" w:eastAsiaTheme="minorEastAsia" w:hAnsi="Candera"/>
        </w:rPr>
        <w:t>22</w:t>
      </w:r>
      <w:r w:rsidRPr="00A74499">
        <w:rPr>
          <w:rFonts w:ascii="Candera" w:eastAsiaTheme="minorEastAsia" w:hAnsi="Candera"/>
        </w:rPr>
        <w:t>.</w:t>
      </w:r>
    </w:p>
    <w:p w:rsidR="00EB1B77" w:rsidRDefault="00EB1B77" w:rsidP="00EB1B77">
      <w:pPr>
        <w:spacing w:after="0"/>
        <w:jc w:val="both"/>
        <w:rPr>
          <w:rFonts w:ascii="Candera" w:eastAsiaTheme="minorEastAsia" w:hAnsi="Candera"/>
          <w:b/>
        </w:rPr>
      </w:pPr>
      <w:r w:rsidRPr="00D66D5D">
        <w:rPr>
          <w:rFonts w:ascii="Candera" w:eastAsiaTheme="minorEastAsia" w:hAnsi="Candera"/>
        </w:rPr>
        <w:t xml:space="preserve">Rysunek </w:t>
      </w:r>
      <w:r>
        <w:rPr>
          <w:rFonts w:ascii="Candera" w:eastAsiaTheme="minorEastAsia" w:hAnsi="Candera"/>
        </w:rPr>
        <w:t>2</w:t>
      </w:r>
      <w:r w:rsidR="0096168B">
        <w:rPr>
          <w:rFonts w:ascii="Candera" w:eastAsiaTheme="minorEastAsia" w:hAnsi="Candera"/>
        </w:rPr>
        <w:t>3</w:t>
      </w:r>
      <w:r w:rsidRPr="00D66D5D">
        <w:rPr>
          <w:rFonts w:ascii="Candera" w:eastAsiaTheme="minorEastAsia" w:hAnsi="Candera"/>
        </w:rPr>
        <w:t>.</w:t>
      </w:r>
      <w:r w:rsidRPr="00A74499">
        <w:rPr>
          <w:rFonts w:ascii="Candera" w:eastAsiaTheme="minorEastAsia" w:hAnsi="Candera"/>
          <w:b/>
        </w:rPr>
        <w:t xml:space="preserve"> Rozmieszczenie sieci drogowej na terenie gminy Stanisławów</w:t>
      </w:r>
    </w:p>
    <w:p w:rsidR="00EB1B77" w:rsidRPr="00A74499" w:rsidRDefault="00EB1B77" w:rsidP="00EB1B77">
      <w:pPr>
        <w:spacing w:after="0"/>
        <w:jc w:val="both"/>
        <w:rPr>
          <w:rFonts w:ascii="Candera" w:eastAsiaTheme="minorEastAsia" w:hAnsi="Candera"/>
          <w:b/>
        </w:rPr>
      </w:pPr>
      <w:r w:rsidRPr="00A74499">
        <w:rPr>
          <w:rFonts w:ascii="Candera" w:eastAsiaTheme="minorEastAsia" w:hAnsi="Candera"/>
          <w:noProof/>
          <w:lang w:eastAsia="pl-PL"/>
        </w:rPr>
        <w:drawing>
          <wp:inline distT="0" distB="0" distL="0" distR="0" wp14:anchorId="0A70E0BD" wp14:editId="276A5C66">
            <wp:extent cx="3213980" cy="2134040"/>
            <wp:effectExtent l="0" t="0" r="571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srcRect l="4885" t="3881" b="1768"/>
                    <a:stretch/>
                  </pic:blipFill>
                  <pic:spPr bwMode="auto">
                    <a:xfrm>
                      <a:off x="0" y="0"/>
                      <a:ext cx="3250103" cy="2158025"/>
                    </a:xfrm>
                    <a:prstGeom prst="rect">
                      <a:avLst/>
                    </a:prstGeom>
                    <a:ln>
                      <a:noFill/>
                    </a:ln>
                    <a:extLst>
                      <a:ext uri="{53640926-AAD7-44D8-BBD7-CCE9431645EC}">
                        <a14:shadowObscured xmlns:a14="http://schemas.microsoft.com/office/drawing/2010/main"/>
                      </a:ext>
                    </a:extLst>
                  </pic:spPr>
                </pic:pic>
              </a:graphicData>
            </a:graphic>
          </wp:inline>
        </w:drawing>
      </w:r>
    </w:p>
    <w:p w:rsidR="00EB1B77" w:rsidRPr="00A74499" w:rsidRDefault="00EB1B77" w:rsidP="00EB1B77">
      <w:pPr>
        <w:spacing w:after="0"/>
        <w:jc w:val="center"/>
        <w:rPr>
          <w:rFonts w:ascii="Candera" w:eastAsiaTheme="minorEastAsia" w:hAnsi="Candera"/>
        </w:rPr>
      </w:pPr>
    </w:p>
    <w:p w:rsidR="00EB1B77" w:rsidRPr="00EF4348" w:rsidRDefault="00EB1B77" w:rsidP="00EB1B77">
      <w:pPr>
        <w:spacing w:after="0"/>
        <w:jc w:val="both"/>
        <w:rPr>
          <w:rFonts w:ascii="Candera" w:eastAsiaTheme="minorEastAsia" w:hAnsi="Candera"/>
          <w:i/>
          <w:sz w:val="20"/>
          <w:szCs w:val="20"/>
        </w:rPr>
      </w:pPr>
      <w:r w:rsidRPr="00EF4348">
        <w:rPr>
          <w:rFonts w:ascii="Candera" w:eastAsiaTheme="minorEastAsia" w:hAnsi="Candera"/>
          <w:i/>
          <w:sz w:val="20"/>
          <w:szCs w:val="20"/>
        </w:rPr>
        <w:t xml:space="preserve">Źródło: System Informacji Przestrzennej Urząd Gminy Stanisławów - </w:t>
      </w:r>
      <w:hyperlink r:id="rId125" w:history="1">
        <w:r w:rsidRPr="00EF4348">
          <w:rPr>
            <w:rFonts w:ascii="Candera" w:eastAsiaTheme="minorEastAsia" w:hAnsi="Candera"/>
            <w:i/>
            <w:sz w:val="20"/>
            <w:szCs w:val="20"/>
          </w:rPr>
          <w:t>http://stanislawow.e-mapa.net/</w:t>
        </w:r>
      </w:hyperlink>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Dominujące rodzaje zabudowy na terenie gminy to zabudowa mieszkaniowa jednorodzinna, zagrodowa oraz letniskowa. Występuje także wkomponowana w nią zabudowa usługowa.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Jak do tej pory w gminie uchwalono tylko trzy miejscowe plany zagospodarowania przestrzennego: </w:t>
      </w:r>
    </w:p>
    <w:p w:rsidR="00EB1B77" w:rsidRPr="00A74499" w:rsidRDefault="00EB1B77" w:rsidP="00EB1B77">
      <w:pPr>
        <w:numPr>
          <w:ilvl w:val="0"/>
          <w:numId w:val="6"/>
        </w:numPr>
        <w:spacing w:before="200" w:after="0"/>
        <w:ind w:left="426" w:hanging="357"/>
        <w:jc w:val="both"/>
        <w:rPr>
          <w:rFonts w:ascii="Candera" w:eastAsiaTheme="minorEastAsia" w:hAnsi="Candera"/>
        </w:rPr>
      </w:pPr>
      <w:r w:rsidRPr="00A74499">
        <w:rPr>
          <w:rFonts w:ascii="Candera" w:eastAsiaTheme="minorEastAsia" w:hAnsi="Candera"/>
        </w:rPr>
        <w:t>Miejscowy plan zagospodarowania przestrzennego gminy Stanisławów dla części wsi Ładzyń,</w:t>
      </w:r>
    </w:p>
    <w:p w:rsidR="00EB1B77" w:rsidRPr="00A74499" w:rsidRDefault="00EB1B77" w:rsidP="00EB1B77">
      <w:pPr>
        <w:numPr>
          <w:ilvl w:val="0"/>
          <w:numId w:val="6"/>
        </w:numPr>
        <w:spacing w:before="200" w:after="0"/>
        <w:ind w:left="426" w:hanging="357"/>
        <w:jc w:val="both"/>
        <w:rPr>
          <w:rFonts w:ascii="Candera" w:eastAsiaTheme="minorEastAsia" w:hAnsi="Candera"/>
        </w:rPr>
      </w:pPr>
      <w:r w:rsidRPr="00A74499">
        <w:rPr>
          <w:rFonts w:ascii="Candera" w:eastAsiaTheme="minorEastAsia" w:hAnsi="Candera"/>
        </w:rPr>
        <w:t>Miejscowy plan zagospodarowania przestrzennego gminy Stanisławów dla części wsi Pustelnik,</w:t>
      </w:r>
    </w:p>
    <w:p w:rsidR="00EB1B77" w:rsidRPr="00A74499" w:rsidRDefault="00EB1B77" w:rsidP="00EB1B77">
      <w:pPr>
        <w:numPr>
          <w:ilvl w:val="0"/>
          <w:numId w:val="6"/>
        </w:numPr>
        <w:spacing w:before="200" w:after="0"/>
        <w:ind w:left="426" w:hanging="357"/>
        <w:jc w:val="both"/>
        <w:rPr>
          <w:rFonts w:ascii="Candera" w:eastAsiaTheme="minorEastAsia" w:hAnsi="Candera"/>
        </w:rPr>
      </w:pPr>
      <w:r w:rsidRPr="00A74499">
        <w:rPr>
          <w:rFonts w:ascii="Candera" w:eastAsiaTheme="minorEastAsia" w:hAnsi="Candera"/>
        </w:rPr>
        <w:t xml:space="preserve">Miejscowy plan zagospodarowania przestrzennego pod stację elektroenergetyczną 400 kV Stanisławów z wprowadzeniami obejmującymi istniejącą linię 220 kV oraz istniejące </w:t>
      </w:r>
      <w:r>
        <w:rPr>
          <w:rFonts w:ascii="Candera" w:eastAsiaTheme="minorEastAsia" w:hAnsi="Candera"/>
        </w:rPr>
        <w:br/>
      </w:r>
      <w:r w:rsidRPr="00A74499">
        <w:rPr>
          <w:rFonts w:ascii="Candera" w:eastAsiaTheme="minorEastAsia" w:hAnsi="Candera"/>
        </w:rPr>
        <w:t>i projektowane linie 400 kV dla części wsi: Wólka Czarnińska, Porąb, Stanisławów, gmina Stanisławów.</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W Studium uwarunkowań i kierunków zagospodarowania przestrzennego Gminy Stanisławów wyznaczono tereny o następującym przeznaczeniu: tereny zabudowy mieszkaniowej, tereny zabudowy usługowej, tereny zabudowy techniczno – produkcyjnej, tereny zabudowy letniskowej. Założono, że obszar zabudowy wielorodzinnej nie będzie ulegał powiększeniu, a zabudowa mieszkaniowa będzie koncentrować się głównie w trzech </w:t>
      </w:r>
      <w:r>
        <w:rPr>
          <w:rFonts w:ascii="Candera" w:eastAsiaTheme="minorEastAsia" w:hAnsi="Candera"/>
        </w:rPr>
        <w:t>sołectwach</w:t>
      </w:r>
      <w:r w:rsidRPr="00A74499">
        <w:rPr>
          <w:rFonts w:ascii="Candera" w:eastAsiaTheme="minorEastAsia" w:hAnsi="Candera"/>
        </w:rPr>
        <w:t xml:space="preserve">: Stanisławów, Pustelnik, Ładzyń. Ponadto zabudowa usługowa ma koncentrować się we wsiach Stanisławów, Pustelnik </w:t>
      </w:r>
      <w:r>
        <w:rPr>
          <w:rFonts w:ascii="Candera" w:eastAsiaTheme="minorEastAsia" w:hAnsi="Candera"/>
        </w:rPr>
        <w:br/>
      </w:r>
      <w:r w:rsidRPr="00A74499">
        <w:rPr>
          <w:rFonts w:ascii="Candera" w:eastAsiaTheme="minorEastAsia" w:hAnsi="Candera"/>
        </w:rPr>
        <w:t xml:space="preserve">i niewielkim stopniu Ładzyń, a w pozostałych </w:t>
      </w:r>
      <w:r>
        <w:rPr>
          <w:rFonts w:ascii="Candera" w:eastAsiaTheme="minorEastAsia" w:hAnsi="Candera"/>
        </w:rPr>
        <w:t>sołectwach</w:t>
      </w:r>
      <w:r w:rsidRPr="00A74499">
        <w:rPr>
          <w:rFonts w:ascii="Candera" w:eastAsiaTheme="minorEastAsia" w:hAnsi="Candera"/>
        </w:rPr>
        <w:t xml:space="preserve"> jedynie jako zabudowa uzupełniająca, natomiast zabudowa techniczno – produkcyjna pozostanie skoncentrowana w Stanisławowie, Pustelniku i Retkowie. </w:t>
      </w:r>
    </w:p>
    <w:p w:rsidR="00D60CB4" w:rsidRDefault="00D60CB4" w:rsidP="00EB1B77">
      <w:pPr>
        <w:spacing w:before="200"/>
        <w:jc w:val="both"/>
        <w:rPr>
          <w:rFonts w:ascii="Candera" w:eastAsiaTheme="minorEastAsia" w:hAnsi="Candera"/>
        </w:rPr>
      </w:pPr>
    </w:p>
    <w:p w:rsidR="00EB1B77" w:rsidRDefault="00EB1B77" w:rsidP="00D60CB4">
      <w:pPr>
        <w:pStyle w:val="gg"/>
      </w:pPr>
      <w:r w:rsidRPr="00A6264A">
        <w:lastRenderedPageBreak/>
        <w:t xml:space="preserve">Tabela </w:t>
      </w:r>
      <w:r>
        <w:t>13</w:t>
      </w:r>
      <w:r w:rsidRPr="00A6264A">
        <w:t xml:space="preserve">. </w:t>
      </w:r>
      <w:r w:rsidRPr="00D60CB4">
        <w:rPr>
          <w:b/>
        </w:rPr>
        <w:t>Elementy infrastruktury drogowej zarządzanej przez gminę</w:t>
      </w:r>
    </w:p>
    <w:tbl>
      <w:tblPr>
        <w:tblStyle w:val="Tabela-Siatka8"/>
        <w:tblW w:w="8959" w:type="dxa"/>
        <w:tblInd w:w="108" w:type="dxa"/>
        <w:tblLayout w:type="fixed"/>
        <w:tblLook w:val="04A0" w:firstRow="1" w:lastRow="0" w:firstColumn="1" w:lastColumn="0" w:noHBand="0" w:noVBand="1"/>
      </w:tblPr>
      <w:tblGrid>
        <w:gridCol w:w="474"/>
        <w:gridCol w:w="1827"/>
        <w:gridCol w:w="856"/>
        <w:gridCol w:w="1143"/>
        <w:gridCol w:w="897"/>
        <w:gridCol w:w="1353"/>
        <w:gridCol w:w="1032"/>
        <w:gridCol w:w="1377"/>
      </w:tblGrid>
      <w:tr w:rsidR="00EB1B77" w:rsidRPr="00D60CB4" w:rsidTr="00D60CB4">
        <w:trPr>
          <w:trHeight w:val="227"/>
        </w:trPr>
        <w:tc>
          <w:tcPr>
            <w:tcW w:w="474" w:type="dxa"/>
            <w:shd w:val="clear" w:color="auto" w:fill="D6E3BC" w:themeFill="accent3" w:themeFillTint="66"/>
            <w:noWrap/>
            <w:hideMark/>
          </w:tcPr>
          <w:p w:rsidR="00EB1B77" w:rsidRPr="00D60CB4" w:rsidRDefault="00EB1B77" w:rsidP="00E04202">
            <w:pPr>
              <w:pStyle w:val="gg1"/>
              <w:rPr>
                <w:b/>
              </w:rPr>
            </w:pPr>
            <w:r w:rsidRPr="00D60CB4">
              <w:rPr>
                <w:b/>
              </w:rPr>
              <w:t>L p</w:t>
            </w:r>
          </w:p>
          <w:p w:rsidR="00EB1B77" w:rsidRPr="00D60CB4" w:rsidRDefault="00EB1B77" w:rsidP="00E04202">
            <w:pPr>
              <w:pStyle w:val="gg1"/>
              <w:rPr>
                <w:b/>
              </w:rPr>
            </w:pPr>
          </w:p>
        </w:tc>
        <w:tc>
          <w:tcPr>
            <w:tcW w:w="1827" w:type="dxa"/>
            <w:shd w:val="clear" w:color="auto" w:fill="D6E3BC" w:themeFill="accent3" w:themeFillTint="66"/>
            <w:noWrap/>
            <w:hideMark/>
          </w:tcPr>
          <w:p w:rsidR="00EB1B77" w:rsidRPr="00D60CB4" w:rsidRDefault="00EB1B77" w:rsidP="00E04202">
            <w:pPr>
              <w:pStyle w:val="gg1"/>
              <w:rPr>
                <w:b/>
              </w:rPr>
            </w:pPr>
            <w:r w:rsidRPr="00D60CB4">
              <w:rPr>
                <w:b/>
              </w:rPr>
              <w:t>Sołectwo</w:t>
            </w:r>
          </w:p>
        </w:tc>
        <w:tc>
          <w:tcPr>
            <w:tcW w:w="856" w:type="dxa"/>
            <w:shd w:val="clear" w:color="auto" w:fill="D6E3BC" w:themeFill="accent3" w:themeFillTint="66"/>
            <w:noWrap/>
            <w:hideMark/>
          </w:tcPr>
          <w:p w:rsidR="00EB1B77" w:rsidRPr="00D60CB4" w:rsidRDefault="00EB1B77" w:rsidP="00E04202">
            <w:pPr>
              <w:pStyle w:val="gg1"/>
              <w:rPr>
                <w:b/>
              </w:rPr>
            </w:pPr>
            <w:r w:rsidRPr="00D60CB4">
              <w:rPr>
                <w:b/>
              </w:rPr>
              <w:t>Długość dróg</w:t>
            </w:r>
          </w:p>
        </w:tc>
        <w:tc>
          <w:tcPr>
            <w:tcW w:w="1143" w:type="dxa"/>
            <w:shd w:val="clear" w:color="auto" w:fill="D6E3BC" w:themeFill="accent3" w:themeFillTint="66"/>
          </w:tcPr>
          <w:p w:rsidR="00EB1B77" w:rsidRPr="00D60CB4" w:rsidRDefault="00EB1B77" w:rsidP="00E04202">
            <w:pPr>
              <w:pStyle w:val="gg1"/>
              <w:rPr>
                <w:b/>
              </w:rPr>
            </w:pPr>
            <w:r w:rsidRPr="00D60CB4">
              <w:rPr>
                <w:b/>
              </w:rPr>
              <w:t>Procentowy  udział dróg w ogólnej liczbie dróg</w:t>
            </w:r>
          </w:p>
        </w:tc>
        <w:tc>
          <w:tcPr>
            <w:tcW w:w="897" w:type="dxa"/>
            <w:shd w:val="clear" w:color="auto" w:fill="D6E3BC" w:themeFill="accent3" w:themeFillTint="66"/>
            <w:hideMark/>
          </w:tcPr>
          <w:p w:rsidR="00EB1B77" w:rsidRPr="00D60CB4" w:rsidRDefault="00EB1B77" w:rsidP="00E04202">
            <w:pPr>
              <w:pStyle w:val="gg1"/>
              <w:rPr>
                <w:b/>
              </w:rPr>
            </w:pPr>
            <w:r w:rsidRPr="00D60CB4">
              <w:rPr>
                <w:b/>
              </w:rPr>
              <w:t>Długość dróg do naprawy</w:t>
            </w:r>
          </w:p>
        </w:tc>
        <w:tc>
          <w:tcPr>
            <w:tcW w:w="1353" w:type="dxa"/>
            <w:shd w:val="clear" w:color="auto" w:fill="D6E3BC" w:themeFill="accent3" w:themeFillTint="66"/>
          </w:tcPr>
          <w:p w:rsidR="00EB1B77" w:rsidRPr="00D60CB4" w:rsidRDefault="00EB1B77" w:rsidP="00E04202">
            <w:pPr>
              <w:pStyle w:val="gg1"/>
              <w:rPr>
                <w:b/>
              </w:rPr>
            </w:pPr>
            <w:r w:rsidRPr="00D60CB4">
              <w:rPr>
                <w:b/>
              </w:rPr>
              <w:t>Procentowy  udział dróg do naprawy w ogólnej liczbie dróg do naprawy</w:t>
            </w:r>
          </w:p>
        </w:tc>
        <w:tc>
          <w:tcPr>
            <w:tcW w:w="1032" w:type="dxa"/>
            <w:shd w:val="clear" w:color="auto" w:fill="D6E3BC" w:themeFill="accent3" w:themeFillTint="66"/>
          </w:tcPr>
          <w:p w:rsidR="00EB1B77" w:rsidRPr="00D60CB4" w:rsidRDefault="00EB1B77" w:rsidP="00E04202">
            <w:pPr>
              <w:pStyle w:val="gg1"/>
              <w:rPr>
                <w:b/>
              </w:rPr>
            </w:pPr>
            <w:r w:rsidRPr="00D60CB4">
              <w:rPr>
                <w:b/>
              </w:rPr>
              <w:t xml:space="preserve">Długość oświetlonych dróg </w:t>
            </w:r>
          </w:p>
        </w:tc>
        <w:tc>
          <w:tcPr>
            <w:tcW w:w="1377" w:type="dxa"/>
            <w:shd w:val="clear" w:color="auto" w:fill="D6E3BC" w:themeFill="accent3" w:themeFillTint="66"/>
          </w:tcPr>
          <w:p w:rsidR="00EB1B77" w:rsidRPr="00D60CB4" w:rsidRDefault="00EB1B77" w:rsidP="00E04202">
            <w:pPr>
              <w:pStyle w:val="gg1"/>
              <w:rPr>
                <w:b/>
              </w:rPr>
            </w:pPr>
            <w:r w:rsidRPr="00D60CB4">
              <w:rPr>
                <w:b/>
              </w:rPr>
              <w:t>Procent długości drogi oświetlonej w stosunku do całkowitej długości drogi</w:t>
            </w:r>
          </w:p>
        </w:tc>
      </w:tr>
      <w:tr w:rsidR="00EB1B77" w:rsidRPr="00C27387" w:rsidTr="00E04202">
        <w:trPr>
          <w:trHeight w:val="283"/>
        </w:trPr>
        <w:tc>
          <w:tcPr>
            <w:tcW w:w="474" w:type="dxa"/>
            <w:noWrap/>
            <w:hideMark/>
          </w:tcPr>
          <w:p w:rsidR="00EB1B77" w:rsidRPr="00C27387" w:rsidRDefault="00EB1B77" w:rsidP="00E04202">
            <w:pPr>
              <w:pStyle w:val="gg1"/>
            </w:pPr>
            <w:r w:rsidRPr="00C27387">
              <w:t>1</w:t>
            </w:r>
          </w:p>
        </w:tc>
        <w:tc>
          <w:tcPr>
            <w:tcW w:w="1827" w:type="dxa"/>
            <w:noWrap/>
            <w:hideMark/>
          </w:tcPr>
          <w:p w:rsidR="00EB1B77" w:rsidRPr="00C27387" w:rsidRDefault="00EB1B77" w:rsidP="00E04202">
            <w:pPr>
              <w:pStyle w:val="gg1"/>
            </w:pPr>
            <w:r w:rsidRPr="00C27387">
              <w:t>Borek Czarniński</w:t>
            </w:r>
          </w:p>
        </w:tc>
        <w:tc>
          <w:tcPr>
            <w:tcW w:w="856" w:type="dxa"/>
            <w:noWrap/>
          </w:tcPr>
          <w:p w:rsidR="00EB1B77" w:rsidRPr="00C27387" w:rsidRDefault="00EB1B77" w:rsidP="00E04202">
            <w:pPr>
              <w:pStyle w:val="gg1"/>
            </w:pPr>
            <w:r w:rsidRPr="00C27387">
              <w:t>1,4</w:t>
            </w:r>
          </w:p>
        </w:tc>
        <w:tc>
          <w:tcPr>
            <w:tcW w:w="1143" w:type="dxa"/>
          </w:tcPr>
          <w:p w:rsidR="00EB1B77" w:rsidRPr="00C27387" w:rsidRDefault="00EB1B77" w:rsidP="00E04202">
            <w:pPr>
              <w:pStyle w:val="gg1"/>
            </w:pPr>
            <w:r w:rsidRPr="00C27387">
              <w:t>0,68</w:t>
            </w:r>
          </w:p>
        </w:tc>
        <w:tc>
          <w:tcPr>
            <w:tcW w:w="897" w:type="dxa"/>
          </w:tcPr>
          <w:p w:rsidR="00EB1B77" w:rsidRPr="00C27387" w:rsidRDefault="00EB1B77" w:rsidP="00E04202">
            <w:pPr>
              <w:pStyle w:val="gg1"/>
            </w:pPr>
            <w:r w:rsidRPr="00C27387">
              <w:t>1,4</w:t>
            </w:r>
          </w:p>
        </w:tc>
        <w:tc>
          <w:tcPr>
            <w:tcW w:w="1353" w:type="dxa"/>
          </w:tcPr>
          <w:p w:rsidR="00EB1B77" w:rsidRPr="00C27387" w:rsidRDefault="00EB1B77" w:rsidP="00E04202">
            <w:pPr>
              <w:pStyle w:val="gg1"/>
            </w:pPr>
            <w:r w:rsidRPr="00C27387">
              <w:t>0,92</w:t>
            </w:r>
          </w:p>
        </w:tc>
        <w:tc>
          <w:tcPr>
            <w:tcW w:w="1032" w:type="dxa"/>
          </w:tcPr>
          <w:p w:rsidR="00EB1B77" w:rsidRPr="00C27387" w:rsidRDefault="00EB1B77" w:rsidP="00E04202">
            <w:pPr>
              <w:pStyle w:val="gg1"/>
            </w:pPr>
            <w:r w:rsidRPr="00C27387">
              <w:t>1</w:t>
            </w:r>
          </w:p>
        </w:tc>
        <w:tc>
          <w:tcPr>
            <w:tcW w:w="1377" w:type="dxa"/>
          </w:tcPr>
          <w:p w:rsidR="00EB1B77" w:rsidRPr="00C27387" w:rsidRDefault="00EB1B77" w:rsidP="00E04202">
            <w:pPr>
              <w:pStyle w:val="gg1"/>
            </w:pPr>
            <w:r w:rsidRPr="00C27387">
              <w:t>71,43</w:t>
            </w:r>
          </w:p>
        </w:tc>
      </w:tr>
      <w:tr w:rsidR="00EB1B77" w:rsidRPr="00C27387" w:rsidTr="00E04202">
        <w:trPr>
          <w:trHeight w:val="283"/>
        </w:trPr>
        <w:tc>
          <w:tcPr>
            <w:tcW w:w="474" w:type="dxa"/>
            <w:noWrap/>
            <w:hideMark/>
          </w:tcPr>
          <w:p w:rsidR="00EB1B77" w:rsidRPr="00C27387" w:rsidRDefault="00EB1B77" w:rsidP="00E04202">
            <w:pPr>
              <w:pStyle w:val="gg1"/>
            </w:pPr>
            <w:r w:rsidRPr="00C27387">
              <w:t>2</w:t>
            </w:r>
          </w:p>
        </w:tc>
        <w:tc>
          <w:tcPr>
            <w:tcW w:w="1827" w:type="dxa"/>
            <w:noWrap/>
            <w:hideMark/>
          </w:tcPr>
          <w:p w:rsidR="00EB1B77" w:rsidRPr="00C27387" w:rsidRDefault="00EB1B77" w:rsidP="00E04202">
            <w:pPr>
              <w:pStyle w:val="gg1"/>
            </w:pPr>
            <w:r w:rsidRPr="00C27387">
              <w:t>Choiny</w:t>
            </w:r>
          </w:p>
        </w:tc>
        <w:tc>
          <w:tcPr>
            <w:tcW w:w="856" w:type="dxa"/>
            <w:noWrap/>
          </w:tcPr>
          <w:p w:rsidR="00EB1B77" w:rsidRPr="00C27387" w:rsidRDefault="00EB1B77" w:rsidP="00E04202">
            <w:pPr>
              <w:pStyle w:val="gg1"/>
            </w:pPr>
            <w:r w:rsidRPr="00C27387">
              <w:t>2</w:t>
            </w:r>
          </w:p>
        </w:tc>
        <w:tc>
          <w:tcPr>
            <w:tcW w:w="1143" w:type="dxa"/>
          </w:tcPr>
          <w:p w:rsidR="00EB1B77" w:rsidRPr="00C27387" w:rsidRDefault="00EB1B77" w:rsidP="00E04202">
            <w:pPr>
              <w:pStyle w:val="gg1"/>
            </w:pPr>
            <w:r w:rsidRPr="00C27387">
              <w:t>0,97</w:t>
            </w:r>
          </w:p>
        </w:tc>
        <w:tc>
          <w:tcPr>
            <w:tcW w:w="897" w:type="dxa"/>
          </w:tcPr>
          <w:p w:rsidR="00EB1B77" w:rsidRPr="00C27387" w:rsidRDefault="00EB1B77" w:rsidP="00E04202">
            <w:pPr>
              <w:pStyle w:val="gg1"/>
            </w:pPr>
            <w:r w:rsidRPr="00C27387">
              <w:t>1</w:t>
            </w:r>
          </w:p>
        </w:tc>
        <w:tc>
          <w:tcPr>
            <w:tcW w:w="1353" w:type="dxa"/>
          </w:tcPr>
          <w:p w:rsidR="00EB1B77" w:rsidRPr="00C27387" w:rsidRDefault="00EB1B77" w:rsidP="00E04202">
            <w:pPr>
              <w:pStyle w:val="gg1"/>
            </w:pPr>
            <w:r w:rsidRPr="00C27387">
              <w:t>0,66</w:t>
            </w:r>
          </w:p>
        </w:tc>
        <w:tc>
          <w:tcPr>
            <w:tcW w:w="1032" w:type="dxa"/>
          </w:tcPr>
          <w:p w:rsidR="00EB1B77" w:rsidRPr="00C27387" w:rsidRDefault="00EB1B77" w:rsidP="00E04202">
            <w:pPr>
              <w:pStyle w:val="gg1"/>
            </w:pPr>
            <w:r w:rsidRPr="00C27387">
              <w:t>2</w:t>
            </w:r>
          </w:p>
        </w:tc>
        <w:tc>
          <w:tcPr>
            <w:tcW w:w="1377" w:type="dxa"/>
          </w:tcPr>
          <w:p w:rsidR="00EB1B77" w:rsidRPr="00C27387" w:rsidRDefault="00EB1B77" w:rsidP="00E04202">
            <w:pPr>
              <w:pStyle w:val="gg1"/>
            </w:pPr>
            <w:r w:rsidRPr="00C27387">
              <w:t>100,00</w:t>
            </w:r>
          </w:p>
        </w:tc>
      </w:tr>
      <w:tr w:rsidR="00EB1B77" w:rsidRPr="00C27387" w:rsidTr="00E04202">
        <w:trPr>
          <w:trHeight w:val="283"/>
        </w:trPr>
        <w:tc>
          <w:tcPr>
            <w:tcW w:w="474" w:type="dxa"/>
            <w:noWrap/>
            <w:hideMark/>
          </w:tcPr>
          <w:p w:rsidR="00EB1B77" w:rsidRPr="00C27387" w:rsidRDefault="00EB1B77" w:rsidP="00E04202">
            <w:pPr>
              <w:pStyle w:val="gg1"/>
            </w:pPr>
            <w:r w:rsidRPr="00C27387">
              <w:t>3</w:t>
            </w:r>
          </w:p>
        </w:tc>
        <w:tc>
          <w:tcPr>
            <w:tcW w:w="1827" w:type="dxa"/>
            <w:noWrap/>
            <w:hideMark/>
          </w:tcPr>
          <w:p w:rsidR="00EB1B77" w:rsidRPr="00C27387" w:rsidRDefault="00EB1B77" w:rsidP="00E04202">
            <w:pPr>
              <w:pStyle w:val="gg1"/>
            </w:pPr>
            <w:r w:rsidRPr="00C27387">
              <w:t>Ciopan</w:t>
            </w:r>
          </w:p>
        </w:tc>
        <w:tc>
          <w:tcPr>
            <w:tcW w:w="856" w:type="dxa"/>
            <w:noWrap/>
          </w:tcPr>
          <w:p w:rsidR="00EB1B77" w:rsidRPr="00C27387" w:rsidRDefault="00EB1B77" w:rsidP="00E04202">
            <w:pPr>
              <w:pStyle w:val="gg1"/>
            </w:pPr>
          </w:p>
        </w:tc>
        <w:tc>
          <w:tcPr>
            <w:tcW w:w="1143" w:type="dxa"/>
          </w:tcPr>
          <w:p w:rsidR="00EB1B77" w:rsidRPr="00C27387" w:rsidRDefault="00EB1B77" w:rsidP="00E04202">
            <w:pPr>
              <w:pStyle w:val="gg1"/>
            </w:pPr>
            <w:r w:rsidRPr="00C27387">
              <w:t>0,00</w:t>
            </w:r>
          </w:p>
        </w:tc>
        <w:tc>
          <w:tcPr>
            <w:tcW w:w="897" w:type="dxa"/>
          </w:tcPr>
          <w:p w:rsidR="00EB1B77" w:rsidRPr="00C27387" w:rsidRDefault="00EB1B77" w:rsidP="00E04202">
            <w:pPr>
              <w:pStyle w:val="gg1"/>
            </w:pPr>
          </w:p>
        </w:tc>
        <w:tc>
          <w:tcPr>
            <w:tcW w:w="1353" w:type="dxa"/>
          </w:tcPr>
          <w:p w:rsidR="00EB1B77" w:rsidRPr="00C27387" w:rsidRDefault="00EB1B77" w:rsidP="00E04202">
            <w:pPr>
              <w:pStyle w:val="gg1"/>
            </w:pPr>
            <w:r w:rsidRPr="00C27387">
              <w:t>0,00</w:t>
            </w:r>
          </w:p>
        </w:tc>
        <w:tc>
          <w:tcPr>
            <w:tcW w:w="1032" w:type="dxa"/>
          </w:tcPr>
          <w:p w:rsidR="00EB1B77" w:rsidRPr="00C27387" w:rsidRDefault="00EB1B77" w:rsidP="00E04202">
            <w:pPr>
              <w:pStyle w:val="gg1"/>
            </w:pPr>
          </w:p>
        </w:tc>
        <w:tc>
          <w:tcPr>
            <w:tcW w:w="1377" w:type="dxa"/>
          </w:tcPr>
          <w:p w:rsidR="00EB1B77" w:rsidRPr="00C27387" w:rsidRDefault="00EB1B77" w:rsidP="00E04202">
            <w:pPr>
              <w:pStyle w:val="gg1"/>
            </w:pPr>
          </w:p>
        </w:tc>
      </w:tr>
      <w:tr w:rsidR="00EB1B77" w:rsidRPr="00C27387" w:rsidTr="00E04202">
        <w:trPr>
          <w:trHeight w:val="283"/>
        </w:trPr>
        <w:tc>
          <w:tcPr>
            <w:tcW w:w="474" w:type="dxa"/>
            <w:noWrap/>
            <w:hideMark/>
          </w:tcPr>
          <w:p w:rsidR="00EB1B77" w:rsidRPr="00C27387" w:rsidRDefault="00EB1B77" w:rsidP="00E04202">
            <w:pPr>
              <w:pStyle w:val="gg1"/>
            </w:pPr>
            <w:r w:rsidRPr="00C27387">
              <w:t>4</w:t>
            </w:r>
          </w:p>
        </w:tc>
        <w:tc>
          <w:tcPr>
            <w:tcW w:w="1827" w:type="dxa"/>
            <w:noWrap/>
            <w:hideMark/>
          </w:tcPr>
          <w:p w:rsidR="00EB1B77" w:rsidRPr="00C27387" w:rsidRDefault="00EB1B77" w:rsidP="00E04202">
            <w:pPr>
              <w:pStyle w:val="gg1"/>
            </w:pPr>
            <w:r w:rsidRPr="00C27387">
              <w:t>Cisówka</w:t>
            </w:r>
          </w:p>
        </w:tc>
        <w:tc>
          <w:tcPr>
            <w:tcW w:w="856" w:type="dxa"/>
            <w:noWrap/>
          </w:tcPr>
          <w:p w:rsidR="00EB1B77" w:rsidRPr="00C27387" w:rsidRDefault="00EB1B77" w:rsidP="00E04202">
            <w:pPr>
              <w:pStyle w:val="gg1"/>
            </w:pPr>
            <w:r w:rsidRPr="00C27387">
              <w:t>8,7</w:t>
            </w:r>
          </w:p>
        </w:tc>
        <w:tc>
          <w:tcPr>
            <w:tcW w:w="1143" w:type="dxa"/>
          </w:tcPr>
          <w:p w:rsidR="00EB1B77" w:rsidRPr="00C27387" w:rsidRDefault="00EB1B77" w:rsidP="00E04202">
            <w:pPr>
              <w:pStyle w:val="gg1"/>
            </w:pPr>
            <w:r w:rsidRPr="00C27387">
              <w:t>4,23</w:t>
            </w:r>
          </w:p>
        </w:tc>
        <w:tc>
          <w:tcPr>
            <w:tcW w:w="897" w:type="dxa"/>
          </w:tcPr>
          <w:p w:rsidR="00EB1B77" w:rsidRPr="00C27387" w:rsidRDefault="00EB1B77" w:rsidP="00E04202">
            <w:pPr>
              <w:pStyle w:val="gg1"/>
            </w:pPr>
            <w:r w:rsidRPr="00C27387">
              <w:t>5</w:t>
            </w:r>
          </w:p>
        </w:tc>
        <w:tc>
          <w:tcPr>
            <w:tcW w:w="1353" w:type="dxa"/>
          </w:tcPr>
          <w:p w:rsidR="00EB1B77" w:rsidRPr="00C27387" w:rsidRDefault="00EB1B77" w:rsidP="00E04202">
            <w:pPr>
              <w:pStyle w:val="gg1"/>
            </w:pPr>
            <w:r w:rsidRPr="00C27387">
              <w:t>3,30</w:t>
            </w:r>
          </w:p>
        </w:tc>
        <w:tc>
          <w:tcPr>
            <w:tcW w:w="1032" w:type="dxa"/>
          </w:tcPr>
          <w:p w:rsidR="00EB1B77" w:rsidRPr="00C27387" w:rsidRDefault="00EB1B77" w:rsidP="00E04202">
            <w:pPr>
              <w:pStyle w:val="gg1"/>
            </w:pPr>
            <w:r w:rsidRPr="00C27387">
              <w:t>2</w:t>
            </w:r>
          </w:p>
        </w:tc>
        <w:tc>
          <w:tcPr>
            <w:tcW w:w="1377" w:type="dxa"/>
          </w:tcPr>
          <w:p w:rsidR="00EB1B77" w:rsidRPr="00C27387" w:rsidRDefault="00EB1B77" w:rsidP="00E04202">
            <w:pPr>
              <w:pStyle w:val="gg1"/>
            </w:pPr>
            <w:r w:rsidRPr="00C27387">
              <w:t>22,99</w:t>
            </w:r>
          </w:p>
        </w:tc>
      </w:tr>
      <w:tr w:rsidR="00EB1B77" w:rsidRPr="00C27387" w:rsidTr="00E04202">
        <w:trPr>
          <w:trHeight w:val="283"/>
        </w:trPr>
        <w:tc>
          <w:tcPr>
            <w:tcW w:w="474" w:type="dxa"/>
            <w:noWrap/>
            <w:hideMark/>
          </w:tcPr>
          <w:p w:rsidR="00EB1B77" w:rsidRPr="00C27387" w:rsidRDefault="00EB1B77" w:rsidP="00E04202">
            <w:pPr>
              <w:pStyle w:val="gg1"/>
            </w:pPr>
            <w:r w:rsidRPr="00C27387">
              <w:t>5</w:t>
            </w:r>
          </w:p>
        </w:tc>
        <w:tc>
          <w:tcPr>
            <w:tcW w:w="1827" w:type="dxa"/>
            <w:noWrap/>
            <w:hideMark/>
          </w:tcPr>
          <w:p w:rsidR="00EB1B77" w:rsidRPr="00C27387" w:rsidRDefault="00EB1B77" w:rsidP="00E04202">
            <w:pPr>
              <w:pStyle w:val="gg1"/>
            </w:pPr>
            <w:r w:rsidRPr="00C27387">
              <w:t>Czarna</w:t>
            </w:r>
          </w:p>
        </w:tc>
        <w:tc>
          <w:tcPr>
            <w:tcW w:w="856" w:type="dxa"/>
            <w:noWrap/>
          </w:tcPr>
          <w:p w:rsidR="00EB1B77" w:rsidRPr="00C27387" w:rsidRDefault="00EB1B77" w:rsidP="00E04202">
            <w:pPr>
              <w:pStyle w:val="gg1"/>
            </w:pPr>
            <w:r w:rsidRPr="00C27387">
              <w:t>6,6</w:t>
            </w:r>
          </w:p>
        </w:tc>
        <w:tc>
          <w:tcPr>
            <w:tcW w:w="1143" w:type="dxa"/>
          </w:tcPr>
          <w:p w:rsidR="00EB1B77" w:rsidRPr="00C27387" w:rsidRDefault="00EB1B77" w:rsidP="00E04202">
            <w:pPr>
              <w:pStyle w:val="gg1"/>
            </w:pPr>
            <w:r w:rsidRPr="00C27387">
              <w:t>3,21</w:t>
            </w:r>
          </w:p>
        </w:tc>
        <w:tc>
          <w:tcPr>
            <w:tcW w:w="897" w:type="dxa"/>
          </w:tcPr>
          <w:p w:rsidR="00EB1B77" w:rsidRPr="00C27387" w:rsidRDefault="00EB1B77" w:rsidP="00E04202">
            <w:pPr>
              <w:pStyle w:val="gg1"/>
            </w:pPr>
            <w:r w:rsidRPr="00C27387">
              <w:t>5</w:t>
            </w:r>
          </w:p>
        </w:tc>
        <w:tc>
          <w:tcPr>
            <w:tcW w:w="1353" w:type="dxa"/>
          </w:tcPr>
          <w:p w:rsidR="00EB1B77" w:rsidRPr="00C27387" w:rsidRDefault="00EB1B77" w:rsidP="00E04202">
            <w:pPr>
              <w:pStyle w:val="gg1"/>
            </w:pPr>
            <w:r w:rsidRPr="00C27387">
              <w:t>3,30</w:t>
            </w:r>
          </w:p>
        </w:tc>
        <w:tc>
          <w:tcPr>
            <w:tcW w:w="1032" w:type="dxa"/>
          </w:tcPr>
          <w:p w:rsidR="00EB1B77" w:rsidRPr="00C27387" w:rsidRDefault="00EB1B77" w:rsidP="00E04202">
            <w:pPr>
              <w:pStyle w:val="gg1"/>
            </w:pPr>
            <w:r w:rsidRPr="00C27387">
              <w:t>1</w:t>
            </w:r>
          </w:p>
        </w:tc>
        <w:tc>
          <w:tcPr>
            <w:tcW w:w="1377" w:type="dxa"/>
          </w:tcPr>
          <w:p w:rsidR="00EB1B77" w:rsidRPr="00C27387" w:rsidRDefault="00EB1B77" w:rsidP="00E04202">
            <w:pPr>
              <w:pStyle w:val="gg1"/>
            </w:pPr>
            <w:r w:rsidRPr="00C27387">
              <w:t>15,15</w:t>
            </w:r>
          </w:p>
        </w:tc>
      </w:tr>
      <w:tr w:rsidR="00EB1B77" w:rsidRPr="00C27387" w:rsidTr="00E04202">
        <w:trPr>
          <w:trHeight w:val="283"/>
        </w:trPr>
        <w:tc>
          <w:tcPr>
            <w:tcW w:w="474" w:type="dxa"/>
            <w:noWrap/>
            <w:hideMark/>
          </w:tcPr>
          <w:p w:rsidR="00EB1B77" w:rsidRPr="00C27387" w:rsidRDefault="00EB1B77" w:rsidP="00E04202">
            <w:pPr>
              <w:pStyle w:val="gg1"/>
            </w:pPr>
            <w:r w:rsidRPr="00C27387">
              <w:t>6</w:t>
            </w:r>
          </w:p>
        </w:tc>
        <w:tc>
          <w:tcPr>
            <w:tcW w:w="1827" w:type="dxa"/>
            <w:noWrap/>
            <w:hideMark/>
          </w:tcPr>
          <w:p w:rsidR="00EB1B77" w:rsidRPr="00C27387" w:rsidRDefault="00EB1B77" w:rsidP="00E04202">
            <w:pPr>
              <w:pStyle w:val="gg1"/>
            </w:pPr>
            <w:r w:rsidRPr="00C27387">
              <w:t>Goździówka</w:t>
            </w:r>
          </w:p>
        </w:tc>
        <w:tc>
          <w:tcPr>
            <w:tcW w:w="856" w:type="dxa"/>
            <w:noWrap/>
          </w:tcPr>
          <w:p w:rsidR="00EB1B77" w:rsidRPr="00C27387" w:rsidRDefault="00EB1B77" w:rsidP="00E04202">
            <w:pPr>
              <w:pStyle w:val="gg1"/>
            </w:pPr>
          </w:p>
        </w:tc>
        <w:tc>
          <w:tcPr>
            <w:tcW w:w="1143" w:type="dxa"/>
          </w:tcPr>
          <w:p w:rsidR="00EB1B77" w:rsidRPr="00C27387" w:rsidRDefault="00EB1B77" w:rsidP="00E04202">
            <w:pPr>
              <w:pStyle w:val="gg1"/>
            </w:pPr>
            <w:r w:rsidRPr="00C27387">
              <w:t>0,00</w:t>
            </w:r>
          </w:p>
        </w:tc>
        <w:tc>
          <w:tcPr>
            <w:tcW w:w="897" w:type="dxa"/>
          </w:tcPr>
          <w:p w:rsidR="00EB1B77" w:rsidRPr="00C27387" w:rsidRDefault="00EB1B77" w:rsidP="00E04202">
            <w:pPr>
              <w:pStyle w:val="gg1"/>
            </w:pPr>
          </w:p>
        </w:tc>
        <w:tc>
          <w:tcPr>
            <w:tcW w:w="1353" w:type="dxa"/>
          </w:tcPr>
          <w:p w:rsidR="00EB1B77" w:rsidRPr="00C27387" w:rsidRDefault="00EB1B77" w:rsidP="00E04202">
            <w:pPr>
              <w:pStyle w:val="gg1"/>
            </w:pPr>
            <w:r w:rsidRPr="00C27387">
              <w:t>0,00</w:t>
            </w:r>
          </w:p>
        </w:tc>
        <w:tc>
          <w:tcPr>
            <w:tcW w:w="1032" w:type="dxa"/>
          </w:tcPr>
          <w:p w:rsidR="00EB1B77" w:rsidRPr="00C27387" w:rsidRDefault="00EB1B77" w:rsidP="00E04202">
            <w:pPr>
              <w:pStyle w:val="gg1"/>
            </w:pPr>
          </w:p>
        </w:tc>
        <w:tc>
          <w:tcPr>
            <w:tcW w:w="1377" w:type="dxa"/>
          </w:tcPr>
          <w:p w:rsidR="00EB1B77" w:rsidRPr="00C27387" w:rsidRDefault="00EB1B77" w:rsidP="00E04202">
            <w:pPr>
              <w:pStyle w:val="gg1"/>
            </w:pPr>
          </w:p>
        </w:tc>
      </w:tr>
      <w:tr w:rsidR="00EB1B77" w:rsidRPr="00C27387" w:rsidTr="00E04202">
        <w:trPr>
          <w:trHeight w:val="283"/>
        </w:trPr>
        <w:tc>
          <w:tcPr>
            <w:tcW w:w="474" w:type="dxa"/>
            <w:noWrap/>
            <w:hideMark/>
          </w:tcPr>
          <w:p w:rsidR="00EB1B77" w:rsidRPr="00C27387" w:rsidRDefault="00EB1B77" w:rsidP="00E04202">
            <w:pPr>
              <w:pStyle w:val="gg1"/>
            </w:pPr>
            <w:r w:rsidRPr="00C27387">
              <w:t>7</w:t>
            </w:r>
          </w:p>
        </w:tc>
        <w:tc>
          <w:tcPr>
            <w:tcW w:w="1827" w:type="dxa"/>
            <w:noWrap/>
            <w:hideMark/>
          </w:tcPr>
          <w:p w:rsidR="00EB1B77" w:rsidRPr="00C27387" w:rsidRDefault="00EB1B77" w:rsidP="00E04202">
            <w:pPr>
              <w:pStyle w:val="gg1"/>
            </w:pPr>
            <w:r w:rsidRPr="00C27387">
              <w:t>Kolonie Stanisławów</w:t>
            </w:r>
          </w:p>
        </w:tc>
        <w:tc>
          <w:tcPr>
            <w:tcW w:w="856" w:type="dxa"/>
            <w:noWrap/>
          </w:tcPr>
          <w:p w:rsidR="00EB1B77" w:rsidRPr="00C27387" w:rsidRDefault="00EB1B77" w:rsidP="00E04202">
            <w:pPr>
              <w:pStyle w:val="gg1"/>
            </w:pPr>
            <w:r w:rsidRPr="00C27387">
              <w:t>15,4</w:t>
            </w:r>
          </w:p>
        </w:tc>
        <w:tc>
          <w:tcPr>
            <w:tcW w:w="1143" w:type="dxa"/>
            <w:shd w:val="clear" w:color="auto" w:fill="95B3D7" w:themeFill="accent1" w:themeFillTint="99"/>
          </w:tcPr>
          <w:p w:rsidR="00EB1B77" w:rsidRPr="00C27387" w:rsidRDefault="00EB1B77" w:rsidP="00E04202">
            <w:pPr>
              <w:pStyle w:val="gg1"/>
            </w:pPr>
            <w:r w:rsidRPr="00C27387">
              <w:t>7,48</w:t>
            </w:r>
          </w:p>
        </w:tc>
        <w:tc>
          <w:tcPr>
            <w:tcW w:w="897" w:type="dxa"/>
          </w:tcPr>
          <w:p w:rsidR="00EB1B77" w:rsidRPr="00C27387" w:rsidRDefault="00EB1B77" w:rsidP="00E04202">
            <w:pPr>
              <w:pStyle w:val="gg1"/>
            </w:pPr>
            <w:r w:rsidRPr="00C27387">
              <w:t>9</w:t>
            </w:r>
          </w:p>
        </w:tc>
        <w:tc>
          <w:tcPr>
            <w:tcW w:w="1353" w:type="dxa"/>
          </w:tcPr>
          <w:p w:rsidR="00EB1B77" w:rsidRPr="00C27387" w:rsidRDefault="00EB1B77" w:rsidP="00E04202">
            <w:pPr>
              <w:pStyle w:val="gg1"/>
            </w:pPr>
            <w:r w:rsidRPr="00C27387">
              <w:t>5,93</w:t>
            </w:r>
          </w:p>
        </w:tc>
        <w:tc>
          <w:tcPr>
            <w:tcW w:w="1032" w:type="dxa"/>
          </w:tcPr>
          <w:p w:rsidR="00EB1B77" w:rsidRPr="00C27387" w:rsidRDefault="00EB1B77" w:rsidP="00E04202">
            <w:pPr>
              <w:pStyle w:val="gg1"/>
            </w:pPr>
            <w:r w:rsidRPr="00C27387">
              <w:t>2,5</w:t>
            </w:r>
          </w:p>
        </w:tc>
        <w:tc>
          <w:tcPr>
            <w:tcW w:w="1377" w:type="dxa"/>
          </w:tcPr>
          <w:p w:rsidR="00EB1B77" w:rsidRPr="00C27387" w:rsidRDefault="00EB1B77" w:rsidP="00E04202">
            <w:pPr>
              <w:pStyle w:val="gg1"/>
            </w:pPr>
            <w:r w:rsidRPr="00C27387">
              <w:t>16,23</w:t>
            </w:r>
          </w:p>
        </w:tc>
      </w:tr>
      <w:tr w:rsidR="00EB1B77" w:rsidRPr="00C27387" w:rsidTr="00E04202">
        <w:trPr>
          <w:trHeight w:val="283"/>
        </w:trPr>
        <w:tc>
          <w:tcPr>
            <w:tcW w:w="474" w:type="dxa"/>
            <w:noWrap/>
            <w:hideMark/>
          </w:tcPr>
          <w:p w:rsidR="00EB1B77" w:rsidRPr="00C27387" w:rsidRDefault="00EB1B77" w:rsidP="00E04202">
            <w:pPr>
              <w:pStyle w:val="gg1"/>
            </w:pPr>
            <w:r w:rsidRPr="00C27387">
              <w:t>8</w:t>
            </w:r>
          </w:p>
        </w:tc>
        <w:tc>
          <w:tcPr>
            <w:tcW w:w="1827" w:type="dxa"/>
            <w:noWrap/>
            <w:hideMark/>
          </w:tcPr>
          <w:p w:rsidR="00EB1B77" w:rsidRPr="00C27387" w:rsidRDefault="00EB1B77" w:rsidP="00E04202">
            <w:pPr>
              <w:pStyle w:val="gg1"/>
            </w:pPr>
            <w:r w:rsidRPr="00C27387">
              <w:t>Legacz</w:t>
            </w:r>
          </w:p>
        </w:tc>
        <w:tc>
          <w:tcPr>
            <w:tcW w:w="856" w:type="dxa"/>
            <w:noWrap/>
          </w:tcPr>
          <w:p w:rsidR="00EB1B77" w:rsidRPr="00C27387" w:rsidRDefault="00EB1B77" w:rsidP="00E04202">
            <w:pPr>
              <w:pStyle w:val="gg1"/>
            </w:pPr>
            <w:r w:rsidRPr="00C27387">
              <w:t>1,8</w:t>
            </w:r>
          </w:p>
        </w:tc>
        <w:tc>
          <w:tcPr>
            <w:tcW w:w="1143" w:type="dxa"/>
          </w:tcPr>
          <w:p w:rsidR="00EB1B77" w:rsidRPr="00C27387" w:rsidRDefault="00EB1B77" w:rsidP="00E04202">
            <w:pPr>
              <w:pStyle w:val="gg1"/>
            </w:pPr>
            <w:r w:rsidRPr="00C27387">
              <w:t>0,87</w:t>
            </w:r>
          </w:p>
        </w:tc>
        <w:tc>
          <w:tcPr>
            <w:tcW w:w="897" w:type="dxa"/>
          </w:tcPr>
          <w:p w:rsidR="00EB1B77" w:rsidRPr="00C27387" w:rsidRDefault="00EB1B77" w:rsidP="00E04202">
            <w:pPr>
              <w:pStyle w:val="gg1"/>
            </w:pPr>
            <w:r w:rsidRPr="00C27387">
              <w:t>1,8</w:t>
            </w:r>
          </w:p>
        </w:tc>
        <w:tc>
          <w:tcPr>
            <w:tcW w:w="1353" w:type="dxa"/>
          </w:tcPr>
          <w:p w:rsidR="00EB1B77" w:rsidRPr="00C27387" w:rsidRDefault="00EB1B77" w:rsidP="00E04202">
            <w:pPr>
              <w:pStyle w:val="gg1"/>
            </w:pPr>
            <w:r w:rsidRPr="00C27387">
              <w:t>1,19</w:t>
            </w:r>
          </w:p>
        </w:tc>
        <w:tc>
          <w:tcPr>
            <w:tcW w:w="1032" w:type="dxa"/>
          </w:tcPr>
          <w:p w:rsidR="00EB1B77" w:rsidRPr="00C27387" w:rsidRDefault="00EB1B77" w:rsidP="00E04202">
            <w:pPr>
              <w:pStyle w:val="gg1"/>
            </w:pPr>
            <w:r w:rsidRPr="00C27387">
              <w:t>1,8</w:t>
            </w:r>
          </w:p>
        </w:tc>
        <w:tc>
          <w:tcPr>
            <w:tcW w:w="1377" w:type="dxa"/>
          </w:tcPr>
          <w:p w:rsidR="00EB1B77" w:rsidRPr="00C27387" w:rsidRDefault="00EB1B77" w:rsidP="00E04202">
            <w:pPr>
              <w:pStyle w:val="gg1"/>
            </w:pPr>
            <w:r w:rsidRPr="00C27387">
              <w:t>100,00</w:t>
            </w:r>
          </w:p>
        </w:tc>
      </w:tr>
      <w:tr w:rsidR="00EB1B77" w:rsidRPr="00C27387" w:rsidTr="00E04202">
        <w:trPr>
          <w:trHeight w:val="283"/>
        </w:trPr>
        <w:tc>
          <w:tcPr>
            <w:tcW w:w="474" w:type="dxa"/>
            <w:noWrap/>
            <w:hideMark/>
          </w:tcPr>
          <w:p w:rsidR="00EB1B77" w:rsidRPr="00C27387" w:rsidRDefault="00EB1B77" w:rsidP="00E04202">
            <w:pPr>
              <w:pStyle w:val="gg1"/>
            </w:pPr>
            <w:r w:rsidRPr="00C27387">
              <w:t>9</w:t>
            </w:r>
          </w:p>
        </w:tc>
        <w:tc>
          <w:tcPr>
            <w:tcW w:w="1827" w:type="dxa"/>
            <w:noWrap/>
            <w:hideMark/>
          </w:tcPr>
          <w:p w:rsidR="00EB1B77" w:rsidRPr="00C27387" w:rsidRDefault="00EB1B77" w:rsidP="00E04202">
            <w:pPr>
              <w:pStyle w:val="gg1"/>
            </w:pPr>
            <w:r w:rsidRPr="00C27387">
              <w:t>Lubomin</w:t>
            </w:r>
          </w:p>
        </w:tc>
        <w:tc>
          <w:tcPr>
            <w:tcW w:w="856" w:type="dxa"/>
            <w:noWrap/>
          </w:tcPr>
          <w:p w:rsidR="00EB1B77" w:rsidRPr="00C27387" w:rsidRDefault="00EB1B77" w:rsidP="00E04202">
            <w:pPr>
              <w:pStyle w:val="gg1"/>
            </w:pPr>
            <w:r w:rsidRPr="00C27387">
              <w:t>6,8</w:t>
            </w:r>
          </w:p>
        </w:tc>
        <w:tc>
          <w:tcPr>
            <w:tcW w:w="1143" w:type="dxa"/>
          </w:tcPr>
          <w:p w:rsidR="00EB1B77" w:rsidRPr="00C27387" w:rsidRDefault="00EB1B77" w:rsidP="00E04202">
            <w:pPr>
              <w:pStyle w:val="gg1"/>
            </w:pPr>
            <w:r w:rsidRPr="00C27387">
              <w:t>3,30</w:t>
            </w:r>
          </w:p>
        </w:tc>
        <w:tc>
          <w:tcPr>
            <w:tcW w:w="897" w:type="dxa"/>
          </w:tcPr>
          <w:p w:rsidR="00EB1B77" w:rsidRPr="00C27387" w:rsidRDefault="00EB1B77" w:rsidP="00E04202">
            <w:pPr>
              <w:pStyle w:val="gg1"/>
            </w:pPr>
            <w:r w:rsidRPr="00C27387">
              <w:t>5</w:t>
            </w:r>
          </w:p>
        </w:tc>
        <w:tc>
          <w:tcPr>
            <w:tcW w:w="1353" w:type="dxa"/>
          </w:tcPr>
          <w:p w:rsidR="00EB1B77" w:rsidRPr="00C27387" w:rsidRDefault="00EB1B77" w:rsidP="00E04202">
            <w:pPr>
              <w:pStyle w:val="gg1"/>
            </w:pPr>
            <w:r w:rsidRPr="00C27387">
              <w:t>3,30</w:t>
            </w:r>
          </w:p>
        </w:tc>
        <w:tc>
          <w:tcPr>
            <w:tcW w:w="1032" w:type="dxa"/>
          </w:tcPr>
          <w:p w:rsidR="00EB1B77" w:rsidRPr="00C27387" w:rsidRDefault="00EB1B77" w:rsidP="00E04202">
            <w:pPr>
              <w:pStyle w:val="gg1"/>
            </w:pPr>
            <w:r w:rsidRPr="00C27387">
              <w:t>1,3</w:t>
            </w:r>
          </w:p>
        </w:tc>
        <w:tc>
          <w:tcPr>
            <w:tcW w:w="1377" w:type="dxa"/>
          </w:tcPr>
          <w:p w:rsidR="00EB1B77" w:rsidRPr="00C27387" w:rsidRDefault="00EB1B77" w:rsidP="00E04202">
            <w:pPr>
              <w:pStyle w:val="gg1"/>
            </w:pPr>
            <w:r w:rsidRPr="00C27387">
              <w:t>19,12</w:t>
            </w:r>
          </w:p>
        </w:tc>
      </w:tr>
      <w:tr w:rsidR="00EB1B77" w:rsidRPr="00C27387" w:rsidTr="00E04202">
        <w:trPr>
          <w:trHeight w:val="283"/>
        </w:trPr>
        <w:tc>
          <w:tcPr>
            <w:tcW w:w="474" w:type="dxa"/>
            <w:noWrap/>
            <w:hideMark/>
          </w:tcPr>
          <w:p w:rsidR="00EB1B77" w:rsidRPr="00C27387" w:rsidRDefault="00EB1B77" w:rsidP="00E04202">
            <w:pPr>
              <w:pStyle w:val="gg1"/>
            </w:pPr>
            <w:r w:rsidRPr="00C27387">
              <w:t>10</w:t>
            </w:r>
          </w:p>
        </w:tc>
        <w:tc>
          <w:tcPr>
            <w:tcW w:w="1827" w:type="dxa"/>
            <w:noWrap/>
            <w:hideMark/>
          </w:tcPr>
          <w:p w:rsidR="00EB1B77" w:rsidRPr="00C27387" w:rsidRDefault="00EB1B77" w:rsidP="00E04202">
            <w:pPr>
              <w:pStyle w:val="gg1"/>
            </w:pPr>
            <w:r w:rsidRPr="00C27387">
              <w:t>Ładzyń</w:t>
            </w:r>
          </w:p>
        </w:tc>
        <w:tc>
          <w:tcPr>
            <w:tcW w:w="856" w:type="dxa"/>
            <w:noWrap/>
          </w:tcPr>
          <w:p w:rsidR="00EB1B77" w:rsidRPr="00C27387" w:rsidRDefault="00EB1B77" w:rsidP="00E04202">
            <w:pPr>
              <w:pStyle w:val="gg1"/>
            </w:pPr>
            <w:r w:rsidRPr="00C27387">
              <w:t>11,7</w:t>
            </w:r>
          </w:p>
        </w:tc>
        <w:tc>
          <w:tcPr>
            <w:tcW w:w="1143" w:type="dxa"/>
            <w:shd w:val="clear" w:color="auto" w:fill="95B3D7" w:themeFill="accent1" w:themeFillTint="99"/>
          </w:tcPr>
          <w:p w:rsidR="00EB1B77" w:rsidRPr="00C27387" w:rsidRDefault="00EB1B77" w:rsidP="00E04202">
            <w:pPr>
              <w:pStyle w:val="gg1"/>
            </w:pPr>
            <w:r w:rsidRPr="00C27387">
              <w:t>5,69</w:t>
            </w:r>
          </w:p>
        </w:tc>
        <w:tc>
          <w:tcPr>
            <w:tcW w:w="897" w:type="dxa"/>
          </w:tcPr>
          <w:p w:rsidR="00EB1B77" w:rsidRPr="00C27387" w:rsidRDefault="00EB1B77" w:rsidP="00E04202">
            <w:pPr>
              <w:pStyle w:val="gg1"/>
            </w:pPr>
            <w:r w:rsidRPr="00C27387">
              <w:t>9</w:t>
            </w:r>
          </w:p>
        </w:tc>
        <w:tc>
          <w:tcPr>
            <w:tcW w:w="1353" w:type="dxa"/>
            <w:shd w:val="clear" w:color="auto" w:fill="95B3D7" w:themeFill="accent1" w:themeFillTint="99"/>
          </w:tcPr>
          <w:p w:rsidR="00EB1B77" w:rsidRPr="00C27387" w:rsidRDefault="00EB1B77" w:rsidP="00E04202">
            <w:pPr>
              <w:pStyle w:val="gg1"/>
            </w:pPr>
            <w:r w:rsidRPr="00C27387">
              <w:t>5,93</w:t>
            </w:r>
          </w:p>
        </w:tc>
        <w:tc>
          <w:tcPr>
            <w:tcW w:w="1032" w:type="dxa"/>
          </w:tcPr>
          <w:p w:rsidR="00EB1B77" w:rsidRPr="00C27387" w:rsidRDefault="00EB1B77" w:rsidP="00E04202">
            <w:pPr>
              <w:pStyle w:val="gg1"/>
            </w:pPr>
            <w:r w:rsidRPr="00C27387">
              <w:t>1,6</w:t>
            </w:r>
          </w:p>
        </w:tc>
        <w:tc>
          <w:tcPr>
            <w:tcW w:w="1377" w:type="dxa"/>
            <w:shd w:val="clear" w:color="auto" w:fill="8DB3E2" w:themeFill="text2" w:themeFillTint="66"/>
          </w:tcPr>
          <w:p w:rsidR="00EB1B77" w:rsidRPr="00C27387" w:rsidRDefault="00EB1B77" w:rsidP="00E04202">
            <w:pPr>
              <w:pStyle w:val="gg1"/>
            </w:pPr>
            <w:r w:rsidRPr="00C27387">
              <w:t>13,68</w:t>
            </w:r>
          </w:p>
        </w:tc>
      </w:tr>
      <w:tr w:rsidR="00EB1B77" w:rsidRPr="00C27387" w:rsidTr="00E04202">
        <w:trPr>
          <w:trHeight w:val="283"/>
        </w:trPr>
        <w:tc>
          <w:tcPr>
            <w:tcW w:w="474" w:type="dxa"/>
            <w:noWrap/>
            <w:hideMark/>
          </w:tcPr>
          <w:p w:rsidR="00EB1B77" w:rsidRPr="00C27387" w:rsidRDefault="00EB1B77" w:rsidP="00E04202">
            <w:pPr>
              <w:pStyle w:val="gg1"/>
            </w:pPr>
            <w:r w:rsidRPr="00C27387">
              <w:t>11</w:t>
            </w:r>
          </w:p>
        </w:tc>
        <w:tc>
          <w:tcPr>
            <w:tcW w:w="1827" w:type="dxa"/>
            <w:noWrap/>
            <w:hideMark/>
          </w:tcPr>
          <w:p w:rsidR="00EB1B77" w:rsidRPr="00C27387" w:rsidRDefault="00EB1B77" w:rsidP="00E04202">
            <w:pPr>
              <w:pStyle w:val="gg1"/>
            </w:pPr>
            <w:r w:rsidRPr="00C27387">
              <w:t>Łęka</w:t>
            </w:r>
          </w:p>
        </w:tc>
        <w:tc>
          <w:tcPr>
            <w:tcW w:w="856" w:type="dxa"/>
            <w:noWrap/>
          </w:tcPr>
          <w:p w:rsidR="00EB1B77" w:rsidRPr="00C27387" w:rsidRDefault="00EB1B77" w:rsidP="00E04202">
            <w:pPr>
              <w:pStyle w:val="gg1"/>
            </w:pPr>
            <w:r w:rsidRPr="00C27387">
              <w:t>2,8</w:t>
            </w:r>
          </w:p>
        </w:tc>
        <w:tc>
          <w:tcPr>
            <w:tcW w:w="1143" w:type="dxa"/>
          </w:tcPr>
          <w:p w:rsidR="00EB1B77" w:rsidRPr="00C27387" w:rsidRDefault="00EB1B77" w:rsidP="00E04202">
            <w:pPr>
              <w:pStyle w:val="gg1"/>
            </w:pPr>
            <w:r w:rsidRPr="00C27387">
              <w:t>1,36</w:t>
            </w:r>
          </w:p>
        </w:tc>
        <w:tc>
          <w:tcPr>
            <w:tcW w:w="897" w:type="dxa"/>
          </w:tcPr>
          <w:p w:rsidR="00EB1B77" w:rsidRPr="00C27387" w:rsidRDefault="00EB1B77" w:rsidP="00E04202">
            <w:pPr>
              <w:pStyle w:val="gg1"/>
            </w:pPr>
            <w:r w:rsidRPr="00C27387">
              <w:t>2,5</w:t>
            </w:r>
          </w:p>
        </w:tc>
        <w:tc>
          <w:tcPr>
            <w:tcW w:w="1353" w:type="dxa"/>
          </w:tcPr>
          <w:p w:rsidR="00EB1B77" w:rsidRPr="00C27387" w:rsidRDefault="00EB1B77" w:rsidP="00E04202">
            <w:pPr>
              <w:pStyle w:val="gg1"/>
            </w:pPr>
            <w:r w:rsidRPr="00C27387">
              <w:t>1,65</w:t>
            </w:r>
          </w:p>
        </w:tc>
        <w:tc>
          <w:tcPr>
            <w:tcW w:w="1032" w:type="dxa"/>
          </w:tcPr>
          <w:p w:rsidR="00EB1B77" w:rsidRPr="00C27387" w:rsidRDefault="00EB1B77" w:rsidP="00E04202">
            <w:pPr>
              <w:pStyle w:val="gg1"/>
            </w:pPr>
            <w:r w:rsidRPr="00C27387">
              <w:t>2,5</w:t>
            </w:r>
          </w:p>
        </w:tc>
        <w:tc>
          <w:tcPr>
            <w:tcW w:w="1377" w:type="dxa"/>
          </w:tcPr>
          <w:p w:rsidR="00EB1B77" w:rsidRPr="00C27387" w:rsidRDefault="00EB1B77" w:rsidP="00E04202">
            <w:pPr>
              <w:pStyle w:val="gg1"/>
            </w:pPr>
            <w:r w:rsidRPr="00C27387">
              <w:t>89,29</w:t>
            </w:r>
          </w:p>
        </w:tc>
      </w:tr>
      <w:tr w:rsidR="00EB1B77" w:rsidRPr="00C27387" w:rsidTr="00E04202">
        <w:trPr>
          <w:trHeight w:val="283"/>
        </w:trPr>
        <w:tc>
          <w:tcPr>
            <w:tcW w:w="474" w:type="dxa"/>
            <w:noWrap/>
            <w:hideMark/>
          </w:tcPr>
          <w:p w:rsidR="00EB1B77" w:rsidRPr="00C27387" w:rsidRDefault="00EB1B77" w:rsidP="00E04202">
            <w:pPr>
              <w:pStyle w:val="gg1"/>
            </w:pPr>
            <w:r w:rsidRPr="00C27387">
              <w:t>12</w:t>
            </w:r>
          </w:p>
        </w:tc>
        <w:tc>
          <w:tcPr>
            <w:tcW w:w="1827" w:type="dxa"/>
            <w:noWrap/>
            <w:hideMark/>
          </w:tcPr>
          <w:p w:rsidR="00EB1B77" w:rsidRPr="00C27387" w:rsidRDefault="00EB1B77" w:rsidP="00E04202">
            <w:pPr>
              <w:pStyle w:val="gg1"/>
            </w:pPr>
            <w:r w:rsidRPr="00C27387">
              <w:t>Mały Stanisławów</w:t>
            </w:r>
          </w:p>
        </w:tc>
        <w:tc>
          <w:tcPr>
            <w:tcW w:w="856" w:type="dxa"/>
            <w:noWrap/>
          </w:tcPr>
          <w:p w:rsidR="00EB1B77" w:rsidRPr="00C27387" w:rsidRDefault="00EB1B77" w:rsidP="00E04202">
            <w:pPr>
              <w:pStyle w:val="gg1"/>
            </w:pPr>
            <w:r w:rsidRPr="00C27387">
              <w:t>6</w:t>
            </w:r>
          </w:p>
        </w:tc>
        <w:tc>
          <w:tcPr>
            <w:tcW w:w="1143" w:type="dxa"/>
          </w:tcPr>
          <w:p w:rsidR="00EB1B77" w:rsidRPr="00C27387" w:rsidRDefault="00EB1B77" w:rsidP="00E04202">
            <w:pPr>
              <w:pStyle w:val="gg1"/>
            </w:pPr>
            <w:r w:rsidRPr="00C27387">
              <w:t>2,92</w:t>
            </w:r>
          </w:p>
        </w:tc>
        <w:tc>
          <w:tcPr>
            <w:tcW w:w="897" w:type="dxa"/>
          </w:tcPr>
          <w:p w:rsidR="00EB1B77" w:rsidRPr="00C27387" w:rsidRDefault="00EB1B77" w:rsidP="00E04202">
            <w:pPr>
              <w:pStyle w:val="gg1"/>
            </w:pPr>
            <w:r w:rsidRPr="00C27387">
              <w:t>3</w:t>
            </w:r>
          </w:p>
        </w:tc>
        <w:tc>
          <w:tcPr>
            <w:tcW w:w="1353" w:type="dxa"/>
          </w:tcPr>
          <w:p w:rsidR="00EB1B77" w:rsidRPr="00C27387" w:rsidRDefault="00EB1B77" w:rsidP="00E04202">
            <w:pPr>
              <w:pStyle w:val="gg1"/>
            </w:pPr>
            <w:r w:rsidRPr="00C27387">
              <w:t>1,98</w:t>
            </w:r>
          </w:p>
        </w:tc>
        <w:tc>
          <w:tcPr>
            <w:tcW w:w="1032" w:type="dxa"/>
          </w:tcPr>
          <w:p w:rsidR="00EB1B77" w:rsidRPr="00C27387" w:rsidRDefault="00EB1B77" w:rsidP="00E04202">
            <w:pPr>
              <w:pStyle w:val="gg1"/>
            </w:pPr>
            <w:r w:rsidRPr="00C27387">
              <w:t>1</w:t>
            </w:r>
          </w:p>
        </w:tc>
        <w:tc>
          <w:tcPr>
            <w:tcW w:w="1377" w:type="dxa"/>
          </w:tcPr>
          <w:p w:rsidR="00EB1B77" w:rsidRPr="00C27387" w:rsidRDefault="00EB1B77" w:rsidP="00E04202">
            <w:pPr>
              <w:pStyle w:val="gg1"/>
            </w:pPr>
            <w:r w:rsidRPr="00C27387">
              <w:t>16,67</w:t>
            </w:r>
          </w:p>
        </w:tc>
      </w:tr>
      <w:tr w:rsidR="00EB1B77" w:rsidRPr="00C27387" w:rsidTr="00E04202">
        <w:trPr>
          <w:trHeight w:val="283"/>
        </w:trPr>
        <w:tc>
          <w:tcPr>
            <w:tcW w:w="474" w:type="dxa"/>
            <w:noWrap/>
            <w:hideMark/>
          </w:tcPr>
          <w:p w:rsidR="00EB1B77" w:rsidRPr="00C27387" w:rsidRDefault="00EB1B77" w:rsidP="00E04202">
            <w:pPr>
              <w:pStyle w:val="gg1"/>
            </w:pPr>
            <w:r w:rsidRPr="00C27387">
              <w:t>13</w:t>
            </w:r>
          </w:p>
        </w:tc>
        <w:tc>
          <w:tcPr>
            <w:tcW w:w="1827" w:type="dxa"/>
            <w:noWrap/>
            <w:hideMark/>
          </w:tcPr>
          <w:p w:rsidR="00EB1B77" w:rsidRPr="00C27387" w:rsidRDefault="00EB1B77" w:rsidP="00E04202">
            <w:pPr>
              <w:pStyle w:val="gg1"/>
            </w:pPr>
            <w:r w:rsidRPr="00C27387">
              <w:t>Ołdakowizna</w:t>
            </w:r>
          </w:p>
        </w:tc>
        <w:tc>
          <w:tcPr>
            <w:tcW w:w="856" w:type="dxa"/>
            <w:noWrap/>
          </w:tcPr>
          <w:p w:rsidR="00EB1B77" w:rsidRPr="00C27387" w:rsidRDefault="00EB1B77" w:rsidP="00E04202">
            <w:pPr>
              <w:pStyle w:val="gg1"/>
            </w:pPr>
            <w:r w:rsidRPr="00C27387">
              <w:t>12,7</w:t>
            </w:r>
          </w:p>
        </w:tc>
        <w:tc>
          <w:tcPr>
            <w:tcW w:w="1143" w:type="dxa"/>
            <w:shd w:val="clear" w:color="auto" w:fill="95B3D7" w:themeFill="accent1" w:themeFillTint="99"/>
          </w:tcPr>
          <w:p w:rsidR="00EB1B77" w:rsidRPr="00C27387" w:rsidRDefault="00EB1B77" w:rsidP="00E04202">
            <w:pPr>
              <w:pStyle w:val="gg1"/>
            </w:pPr>
            <w:r w:rsidRPr="00C27387">
              <w:t>6,17</w:t>
            </w:r>
          </w:p>
        </w:tc>
        <w:tc>
          <w:tcPr>
            <w:tcW w:w="897" w:type="dxa"/>
          </w:tcPr>
          <w:p w:rsidR="00EB1B77" w:rsidRPr="00C27387" w:rsidRDefault="00EB1B77" w:rsidP="00E04202">
            <w:pPr>
              <w:pStyle w:val="gg1"/>
            </w:pPr>
            <w:r w:rsidRPr="00C27387">
              <w:t>12</w:t>
            </w:r>
          </w:p>
        </w:tc>
        <w:tc>
          <w:tcPr>
            <w:tcW w:w="1353" w:type="dxa"/>
            <w:shd w:val="clear" w:color="auto" w:fill="95B3D7" w:themeFill="accent1" w:themeFillTint="99"/>
          </w:tcPr>
          <w:p w:rsidR="00EB1B77" w:rsidRPr="00C27387" w:rsidRDefault="00EB1B77" w:rsidP="00E04202">
            <w:pPr>
              <w:pStyle w:val="gg1"/>
            </w:pPr>
            <w:r w:rsidRPr="00C27387">
              <w:t>7,91</w:t>
            </w:r>
          </w:p>
        </w:tc>
        <w:tc>
          <w:tcPr>
            <w:tcW w:w="1032" w:type="dxa"/>
          </w:tcPr>
          <w:p w:rsidR="00EB1B77" w:rsidRPr="00C27387" w:rsidRDefault="00EB1B77" w:rsidP="00E04202">
            <w:pPr>
              <w:pStyle w:val="gg1"/>
            </w:pPr>
            <w:r w:rsidRPr="00C27387">
              <w:t>0</w:t>
            </w:r>
          </w:p>
        </w:tc>
        <w:tc>
          <w:tcPr>
            <w:tcW w:w="1377" w:type="dxa"/>
            <w:shd w:val="clear" w:color="auto" w:fill="B8CCE4" w:themeFill="accent1" w:themeFillTint="66"/>
          </w:tcPr>
          <w:p w:rsidR="00EB1B77" w:rsidRPr="00C27387" w:rsidRDefault="00EB1B77" w:rsidP="00E04202">
            <w:pPr>
              <w:pStyle w:val="gg1"/>
            </w:pPr>
            <w:r w:rsidRPr="00C27387">
              <w:t>0,00</w:t>
            </w:r>
          </w:p>
        </w:tc>
      </w:tr>
      <w:tr w:rsidR="00EB1B77" w:rsidRPr="00C27387" w:rsidTr="00E04202">
        <w:trPr>
          <w:trHeight w:val="283"/>
        </w:trPr>
        <w:tc>
          <w:tcPr>
            <w:tcW w:w="474" w:type="dxa"/>
            <w:noWrap/>
            <w:hideMark/>
          </w:tcPr>
          <w:p w:rsidR="00EB1B77" w:rsidRPr="00C27387" w:rsidRDefault="00EB1B77" w:rsidP="00E04202">
            <w:pPr>
              <w:pStyle w:val="gg1"/>
            </w:pPr>
            <w:r w:rsidRPr="00C27387">
              <w:t>14</w:t>
            </w:r>
          </w:p>
        </w:tc>
        <w:tc>
          <w:tcPr>
            <w:tcW w:w="1827" w:type="dxa"/>
            <w:noWrap/>
            <w:hideMark/>
          </w:tcPr>
          <w:p w:rsidR="00EB1B77" w:rsidRPr="00C27387" w:rsidRDefault="00EB1B77" w:rsidP="00E04202">
            <w:pPr>
              <w:pStyle w:val="gg1"/>
            </w:pPr>
            <w:r w:rsidRPr="00C27387">
              <w:t>Papiernia</w:t>
            </w:r>
          </w:p>
        </w:tc>
        <w:tc>
          <w:tcPr>
            <w:tcW w:w="856" w:type="dxa"/>
            <w:noWrap/>
          </w:tcPr>
          <w:p w:rsidR="00EB1B77" w:rsidRPr="00C27387" w:rsidRDefault="00EB1B77" w:rsidP="00E04202">
            <w:pPr>
              <w:pStyle w:val="gg1"/>
            </w:pPr>
            <w:r w:rsidRPr="00C27387">
              <w:t>8,9</w:t>
            </w:r>
          </w:p>
        </w:tc>
        <w:tc>
          <w:tcPr>
            <w:tcW w:w="1143" w:type="dxa"/>
          </w:tcPr>
          <w:p w:rsidR="00EB1B77" w:rsidRPr="00C27387" w:rsidRDefault="00EB1B77" w:rsidP="00E04202">
            <w:pPr>
              <w:pStyle w:val="gg1"/>
            </w:pPr>
            <w:r w:rsidRPr="00C27387">
              <w:t>4,32</w:t>
            </w:r>
          </w:p>
        </w:tc>
        <w:tc>
          <w:tcPr>
            <w:tcW w:w="897" w:type="dxa"/>
          </w:tcPr>
          <w:p w:rsidR="00EB1B77" w:rsidRPr="00C27387" w:rsidRDefault="00EB1B77" w:rsidP="00E04202">
            <w:pPr>
              <w:pStyle w:val="gg1"/>
            </w:pPr>
            <w:r w:rsidRPr="00C27387">
              <w:t>8</w:t>
            </w:r>
          </w:p>
        </w:tc>
        <w:tc>
          <w:tcPr>
            <w:tcW w:w="1353" w:type="dxa"/>
          </w:tcPr>
          <w:p w:rsidR="00EB1B77" w:rsidRPr="00C27387" w:rsidRDefault="00EB1B77" w:rsidP="00E04202">
            <w:pPr>
              <w:pStyle w:val="gg1"/>
            </w:pPr>
            <w:r w:rsidRPr="00C27387">
              <w:t>5,27</w:t>
            </w:r>
          </w:p>
        </w:tc>
        <w:tc>
          <w:tcPr>
            <w:tcW w:w="1032" w:type="dxa"/>
          </w:tcPr>
          <w:p w:rsidR="00EB1B77" w:rsidRPr="00C27387" w:rsidRDefault="00EB1B77" w:rsidP="00E04202">
            <w:pPr>
              <w:pStyle w:val="gg1"/>
            </w:pPr>
            <w:r w:rsidRPr="00C27387">
              <w:t>1,3</w:t>
            </w:r>
          </w:p>
        </w:tc>
        <w:tc>
          <w:tcPr>
            <w:tcW w:w="1377" w:type="dxa"/>
          </w:tcPr>
          <w:p w:rsidR="00EB1B77" w:rsidRPr="00C27387" w:rsidRDefault="00EB1B77" w:rsidP="00E04202">
            <w:pPr>
              <w:pStyle w:val="gg1"/>
            </w:pPr>
            <w:r w:rsidRPr="00C27387">
              <w:t>14,61</w:t>
            </w:r>
          </w:p>
        </w:tc>
      </w:tr>
      <w:tr w:rsidR="00EB1B77" w:rsidRPr="00C27387" w:rsidTr="00E04202">
        <w:trPr>
          <w:trHeight w:val="283"/>
        </w:trPr>
        <w:tc>
          <w:tcPr>
            <w:tcW w:w="474" w:type="dxa"/>
            <w:noWrap/>
            <w:hideMark/>
          </w:tcPr>
          <w:p w:rsidR="00EB1B77" w:rsidRPr="00C27387" w:rsidRDefault="00EB1B77" w:rsidP="00E04202">
            <w:pPr>
              <w:pStyle w:val="gg1"/>
            </w:pPr>
            <w:r w:rsidRPr="00C27387">
              <w:t>15</w:t>
            </w:r>
          </w:p>
        </w:tc>
        <w:tc>
          <w:tcPr>
            <w:tcW w:w="1827" w:type="dxa"/>
            <w:noWrap/>
            <w:hideMark/>
          </w:tcPr>
          <w:p w:rsidR="00EB1B77" w:rsidRPr="00C27387" w:rsidRDefault="00EB1B77" w:rsidP="00E04202">
            <w:pPr>
              <w:pStyle w:val="gg1"/>
            </w:pPr>
            <w:r w:rsidRPr="00C27387">
              <w:t>Porąb</w:t>
            </w:r>
          </w:p>
        </w:tc>
        <w:tc>
          <w:tcPr>
            <w:tcW w:w="856" w:type="dxa"/>
            <w:noWrap/>
          </w:tcPr>
          <w:p w:rsidR="00EB1B77" w:rsidRPr="00C27387" w:rsidRDefault="00EB1B77" w:rsidP="00E04202">
            <w:pPr>
              <w:pStyle w:val="gg1"/>
            </w:pPr>
            <w:r w:rsidRPr="00C27387">
              <w:t>9,6</w:t>
            </w:r>
          </w:p>
        </w:tc>
        <w:tc>
          <w:tcPr>
            <w:tcW w:w="1143" w:type="dxa"/>
          </w:tcPr>
          <w:p w:rsidR="00EB1B77" w:rsidRPr="00C27387" w:rsidRDefault="00EB1B77" w:rsidP="00E04202">
            <w:pPr>
              <w:pStyle w:val="gg1"/>
            </w:pPr>
            <w:r w:rsidRPr="00C27387">
              <w:t>4,66</w:t>
            </w:r>
          </w:p>
        </w:tc>
        <w:tc>
          <w:tcPr>
            <w:tcW w:w="897" w:type="dxa"/>
          </w:tcPr>
          <w:p w:rsidR="00EB1B77" w:rsidRPr="00C27387" w:rsidRDefault="00EB1B77" w:rsidP="00E04202">
            <w:pPr>
              <w:pStyle w:val="gg1"/>
            </w:pPr>
            <w:r w:rsidRPr="00C27387">
              <w:t>9</w:t>
            </w:r>
          </w:p>
        </w:tc>
        <w:tc>
          <w:tcPr>
            <w:tcW w:w="1353" w:type="dxa"/>
            <w:shd w:val="clear" w:color="auto" w:fill="95B3D7" w:themeFill="accent1" w:themeFillTint="99"/>
          </w:tcPr>
          <w:p w:rsidR="00EB1B77" w:rsidRPr="00C27387" w:rsidRDefault="00EB1B77" w:rsidP="00E04202">
            <w:pPr>
              <w:pStyle w:val="gg1"/>
            </w:pPr>
            <w:r w:rsidRPr="00C27387">
              <w:t>5,93</w:t>
            </w:r>
          </w:p>
        </w:tc>
        <w:tc>
          <w:tcPr>
            <w:tcW w:w="1032" w:type="dxa"/>
          </w:tcPr>
          <w:p w:rsidR="00EB1B77" w:rsidRPr="00C27387" w:rsidRDefault="00EB1B77" w:rsidP="00E04202">
            <w:pPr>
              <w:pStyle w:val="gg1"/>
            </w:pPr>
            <w:r w:rsidRPr="00C27387">
              <w:t>1,5</w:t>
            </w:r>
          </w:p>
        </w:tc>
        <w:tc>
          <w:tcPr>
            <w:tcW w:w="1377" w:type="dxa"/>
          </w:tcPr>
          <w:p w:rsidR="00EB1B77" w:rsidRPr="00C27387" w:rsidRDefault="00EB1B77" w:rsidP="00E04202">
            <w:pPr>
              <w:pStyle w:val="gg1"/>
            </w:pPr>
            <w:r w:rsidRPr="00C27387">
              <w:t>15,63</w:t>
            </w:r>
          </w:p>
        </w:tc>
      </w:tr>
      <w:tr w:rsidR="00EB1B77" w:rsidRPr="00C27387" w:rsidTr="00E04202">
        <w:trPr>
          <w:trHeight w:val="283"/>
        </w:trPr>
        <w:tc>
          <w:tcPr>
            <w:tcW w:w="474" w:type="dxa"/>
            <w:noWrap/>
            <w:hideMark/>
          </w:tcPr>
          <w:p w:rsidR="00EB1B77" w:rsidRPr="00C27387" w:rsidRDefault="00EB1B77" w:rsidP="00E04202">
            <w:pPr>
              <w:pStyle w:val="gg1"/>
            </w:pPr>
            <w:r w:rsidRPr="00C27387">
              <w:t>16</w:t>
            </w:r>
          </w:p>
        </w:tc>
        <w:tc>
          <w:tcPr>
            <w:tcW w:w="1827" w:type="dxa"/>
            <w:noWrap/>
            <w:hideMark/>
          </w:tcPr>
          <w:p w:rsidR="00EB1B77" w:rsidRPr="00C27387" w:rsidRDefault="00EB1B77" w:rsidP="00E04202">
            <w:pPr>
              <w:pStyle w:val="gg1"/>
            </w:pPr>
            <w:r w:rsidRPr="00C27387">
              <w:t>Prądzewo-Kopaczewo</w:t>
            </w:r>
          </w:p>
        </w:tc>
        <w:tc>
          <w:tcPr>
            <w:tcW w:w="856" w:type="dxa"/>
            <w:noWrap/>
          </w:tcPr>
          <w:p w:rsidR="00EB1B77" w:rsidRPr="00C27387" w:rsidRDefault="00EB1B77" w:rsidP="00E04202">
            <w:pPr>
              <w:pStyle w:val="gg1"/>
            </w:pPr>
            <w:r w:rsidRPr="00C27387">
              <w:t>2</w:t>
            </w:r>
          </w:p>
        </w:tc>
        <w:tc>
          <w:tcPr>
            <w:tcW w:w="1143" w:type="dxa"/>
          </w:tcPr>
          <w:p w:rsidR="00EB1B77" w:rsidRPr="00C27387" w:rsidRDefault="00EB1B77" w:rsidP="00E04202">
            <w:pPr>
              <w:pStyle w:val="gg1"/>
            </w:pPr>
            <w:r w:rsidRPr="00C27387">
              <w:t>0,97</w:t>
            </w:r>
          </w:p>
        </w:tc>
        <w:tc>
          <w:tcPr>
            <w:tcW w:w="897" w:type="dxa"/>
          </w:tcPr>
          <w:p w:rsidR="00EB1B77" w:rsidRPr="00C27387" w:rsidRDefault="00EB1B77" w:rsidP="00E04202">
            <w:pPr>
              <w:pStyle w:val="gg1"/>
            </w:pPr>
            <w:r w:rsidRPr="00C27387">
              <w:t>1</w:t>
            </w:r>
          </w:p>
        </w:tc>
        <w:tc>
          <w:tcPr>
            <w:tcW w:w="1353" w:type="dxa"/>
          </w:tcPr>
          <w:p w:rsidR="00EB1B77" w:rsidRPr="00C27387" w:rsidRDefault="00EB1B77" w:rsidP="00E04202">
            <w:pPr>
              <w:pStyle w:val="gg1"/>
            </w:pPr>
            <w:r w:rsidRPr="00C27387">
              <w:t>0,66</w:t>
            </w:r>
          </w:p>
        </w:tc>
        <w:tc>
          <w:tcPr>
            <w:tcW w:w="1032" w:type="dxa"/>
          </w:tcPr>
          <w:p w:rsidR="00EB1B77" w:rsidRPr="00C27387" w:rsidRDefault="00EB1B77" w:rsidP="00E04202">
            <w:pPr>
              <w:pStyle w:val="gg1"/>
            </w:pPr>
            <w:r w:rsidRPr="00C27387">
              <w:t>0,8</w:t>
            </w:r>
          </w:p>
        </w:tc>
        <w:tc>
          <w:tcPr>
            <w:tcW w:w="1377" w:type="dxa"/>
          </w:tcPr>
          <w:p w:rsidR="00EB1B77" w:rsidRPr="00C27387" w:rsidRDefault="00EB1B77" w:rsidP="00E04202">
            <w:pPr>
              <w:pStyle w:val="gg1"/>
            </w:pPr>
            <w:r w:rsidRPr="00C27387">
              <w:t>40,00</w:t>
            </w:r>
          </w:p>
        </w:tc>
      </w:tr>
      <w:tr w:rsidR="00EB1B77" w:rsidRPr="00C27387" w:rsidTr="00E04202">
        <w:trPr>
          <w:trHeight w:val="283"/>
        </w:trPr>
        <w:tc>
          <w:tcPr>
            <w:tcW w:w="474" w:type="dxa"/>
            <w:noWrap/>
            <w:hideMark/>
          </w:tcPr>
          <w:p w:rsidR="00EB1B77" w:rsidRPr="00C27387" w:rsidRDefault="00EB1B77" w:rsidP="00E04202">
            <w:pPr>
              <w:pStyle w:val="gg1"/>
            </w:pPr>
            <w:r w:rsidRPr="00C27387">
              <w:t>17</w:t>
            </w:r>
          </w:p>
        </w:tc>
        <w:tc>
          <w:tcPr>
            <w:tcW w:w="1827" w:type="dxa"/>
            <w:noWrap/>
            <w:hideMark/>
          </w:tcPr>
          <w:p w:rsidR="00EB1B77" w:rsidRPr="00C27387" w:rsidRDefault="00EB1B77" w:rsidP="00E04202">
            <w:pPr>
              <w:pStyle w:val="gg1"/>
            </w:pPr>
            <w:r w:rsidRPr="00C27387">
              <w:t>Pustelnik</w:t>
            </w:r>
          </w:p>
        </w:tc>
        <w:tc>
          <w:tcPr>
            <w:tcW w:w="856" w:type="dxa"/>
            <w:noWrap/>
          </w:tcPr>
          <w:p w:rsidR="00EB1B77" w:rsidRPr="00C27387" w:rsidRDefault="00EB1B77" w:rsidP="00E04202">
            <w:pPr>
              <w:pStyle w:val="gg1"/>
            </w:pPr>
            <w:r w:rsidRPr="00C27387">
              <w:t>16,9</w:t>
            </w:r>
          </w:p>
        </w:tc>
        <w:tc>
          <w:tcPr>
            <w:tcW w:w="1143" w:type="dxa"/>
          </w:tcPr>
          <w:p w:rsidR="00EB1B77" w:rsidRPr="00C27387" w:rsidRDefault="00EB1B77" w:rsidP="00E04202">
            <w:pPr>
              <w:pStyle w:val="gg1"/>
            </w:pPr>
            <w:r w:rsidRPr="00C27387">
              <w:t>8,21</w:t>
            </w:r>
          </w:p>
        </w:tc>
        <w:tc>
          <w:tcPr>
            <w:tcW w:w="897" w:type="dxa"/>
          </w:tcPr>
          <w:p w:rsidR="00EB1B77" w:rsidRPr="00C27387" w:rsidRDefault="00EB1B77" w:rsidP="00E04202">
            <w:pPr>
              <w:pStyle w:val="gg1"/>
            </w:pPr>
            <w:r w:rsidRPr="00C27387">
              <w:t>11</w:t>
            </w:r>
          </w:p>
        </w:tc>
        <w:tc>
          <w:tcPr>
            <w:tcW w:w="1353" w:type="dxa"/>
            <w:shd w:val="clear" w:color="auto" w:fill="95B3D7" w:themeFill="accent1" w:themeFillTint="99"/>
          </w:tcPr>
          <w:p w:rsidR="00EB1B77" w:rsidRPr="00C27387" w:rsidRDefault="00EB1B77" w:rsidP="00E04202">
            <w:pPr>
              <w:pStyle w:val="gg1"/>
            </w:pPr>
            <w:r w:rsidRPr="00C27387">
              <w:t>7,25</w:t>
            </w:r>
          </w:p>
        </w:tc>
        <w:tc>
          <w:tcPr>
            <w:tcW w:w="1032" w:type="dxa"/>
          </w:tcPr>
          <w:p w:rsidR="00EB1B77" w:rsidRPr="00C27387" w:rsidRDefault="00EB1B77" w:rsidP="00E04202">
            <w:pPr>
              <w:pStyle w:val="gg1"/>
            </w:pPr>
            <w:r w:rsidRPr="00C27387">
              <w:t>5,1</w:t>
            </w:r>
          </w:p>
        </w:tc>
        <w:tc>
          <w:tcPr>
            <w:tcW w:w="1377" w:type="dxa"/>
          </w:tcPr>
          <w:p w:rsidR="00EB1B77" w:rsidRPr="00C27387" w:rsidRDefault="00EB1B77" w:rsidP="00E04202">
            <w:pPr>
              <w:pStyle w:val="gg1"/>
            </w:pPr>
            <w:r w:rsidRPr="00C27387">
              <w:t>30,18</w:t>
            </w:r>
          </w:p>
        </w:tc>
      </w:tr>
      <w:tr w:rsidR="00EB1B77" w:rsidRPr="00C27387" w:rsidTr="00E04202">
        <w:trPr>
          <w:trHeight w:val="283"/>
        </w:trPr>
        <w:tc>
          <w:tcPr>
            <w:tcW w:w="474" w:type="dxa"/>
            <w:noWrap/>
            <w:hideMark/>
          </w:tcPr>
          <w:p w:rsidR="00EB1B77" w:rsidRPr="00C27387" w:rsidRDefault="00EB1B77" w:rsidP="00E04202">
            <w:pPr>
              <w:pStyle w:val="gg1"/>
            </w:pPr>
            <w:r w:rsidRPr="00C27387">
              <w:t>18</w:t>
            </w:r>
          </w:p>
        </w:tc>
        <w:tc>
          <w:tcPr>
            <w:tcW w:w="1827" w:type="dxa"/>
            <w:noWrap/>
            <w:hideMark/>
          </w:tcPr>
          <w:p w:rsidR="00EB1B77" w:rsidRPr="00C27387" w:rsidRDefault="00EB1B77" w:rsidP="00E04202">
            <w:pPr>
              <w:pStyle w:val="gg1"/>
            </w:pPr>
            <w:r w:rsidRPr="00C27387">
              <w:t>Retków</w:t>
            </w:r>
          </w:p>
        </w:tc>
        <w:tc>
          <w:tcPr>
            <w:tcW w:w="856" w:type="dxa"/>
            <w:noWrap/>
          </w:tcPr>
          <w:p w:rsidR="00EB1B77" w:rsidRPr="00C27387" w:rsidRDefault="00EB1B77" w:rsidP="00E04202">
            <w:pPr>
              <w:pStyle w:val="gg1"/>
            </w:pPr>
            <w:r w:rsidRPr="00C27387">
              <w:t>2,4</w:t>
            </w:r>
          </w:p>
        </w:tc>
        <w:tc>
          <w:tcPr>
            <w:tcW w:w="1143" w:type="dxa"/>
          </w:tcPr>
          <w:p w:rsidR="00EB1B77" w:rsidRPr="00C27387" w:rsidRDefault="00EB1B77" w:rsidP="00E04202">
            <w:pPr>
              <w:pStyle w:val="gg1"/>
            </w:pPr>
            <w:r w:rsidRPr="00C27387">
              <w:t>1,17</w:t>
            </w:r>
          </w:p>
        </w:tc>
        <w:tc>
          <w:tcPr>
            <w:tcW w:w="897" w:type="dxa"/>
          </w:tcPr>
          <w:p w:rsidR="00EB1B77" w:rsidRPr="00C27387" w:rsidRDefault="00EB1B77" w:rsidP="00E04202">
            <w:pPr>
              <w:pStyle w:val="gg1"/>
            </w:pPr>
            <w:r w:rsidRPr="00C27387">
              <w:t>1</w:t>
            </w:r>
          </w:p>
        </w:tc>
        <w:tc>
          <w:tcPr>
            <w:tcW w:w="1353" w:type="dxa"/>
          </w:tcPr>
          <w:p w:rsidR="00EB1B77" w:rsidRPr="00C27387" w:rsidRDefault="00EB1B77" w:rsidP="00E04202">
            <w:pPr>
              <w:pStyle w:val="gg1"/>
            </w:pPr>
            <w:r w:rsidRPr="00C27387">
              <w:t>0,66</w:t>
            </w:r>
          </w:p>
        </w:tc>
        <w:tc>
          <w:tcPr>
            <w:tcW w:w="1032" w:type="dxa"/>
          </w:tcPr>
          <w:p w:rsidR="00EB1B77" w:rsidRPr="00C27387" w:rsidRDefault="00EB1B77" w:rsidP="00E04202">
            <w:pPr>
              <w:pStyle w:val="gg1"/>
            </w:pPr>
            <w:r w:rsidRPr="00C27387">
              <w:t>2</w:t>
            </w:r>
          </w:p>
        </w:tc>
        <w:tc>
          <w:tcPr>
            <w:tcW w:w="1377" w:type="dxa"/>
          </w:tcPr>
          <w:p w:rsidR="00EB1B77" w:rsidRPr="00C27387" w:rsidRDefault="00EB1B77" w:rsidP="00E04202">
            <w:pPr>
              <w:pStyle w:val="gg1"/>
            </w:pPr>
            <w:r w:rsidRPr="00C27387">
              <w:t>83,33</w:t>
            </w:r>
          </w:p>
        </w:tc>
      </w:tr>
      <w:tr w:rsidR="00EB1B77" w:rsidRPr="00C27387" w:rsidTr="00E04202">
        <w:trPr>
          <w:trHeight w:val="283"/>
        </w:trPr>
        <w:tc>
          <w:tcPr>
            <w:tcW w:w="474" w:type="dxa"/>
            <w:noWrap/>
            <w:hideMark/>
          </w:tcPr>
          <w:p w:rsidR="00EB1B77" w:rsidRPr="00C27387" w:rsidRDefault="00EB1B77" w:rsidP="00E04202">
            <w:pPr>
              <w:pStyle w:val="gg1"/>
            </w:pPr>
            <w:r w:rsidRPr="00C27387">
              <w:t>19</w:t>
            </w:r>
          </w:p>
        </w:tc>
        <w:tc>
          <w:tcPr>
            <w:tcW w:w="1827" w:type="dxa"/>
            <w:noWrap/>
            <w:hideMark/>
          </w:tcPr>
          <w:p w:rsidR="00EB1B77" w:rsidRPr="00C27387" w:rsidRDefault="00EB1B77" w:rsidP="00E04202">
            <w:pPr>
              <w:pStyle w:val="gg1"/>
            </w:pPr>
            <w:r w:rsidRPr="00C27387">
              <w:t>Rządza</w:t>
            </w:r>
          </w:p>
        </w:tc>
        <w:tc>
          <w:tcPr>
            <w:tcW w:w="856" w:type="dxa"/>
            <w:noWrap/>
          </w:tcPr>
          <w:p w:rsidR="00EB1B77" w:rsidRPr="00C27387" w:rsidRDefault="00EB1B77" w:rsidP="00E04202">
            <w:pPr>
              <w:pStyle w:val="gg1"/>
            </w:pPr>
            <w:r w:rsidRPr="00C27387">
              <w:t>7,8</w:t>
            </w:r>
          </w:p>
        </w:tc>
        <w:tc>
          <w:tcPr>
            <w:tcW w:w="1143" w:type="dxa"/>
          </w:tcPr>
          <w:p w:rsidR="00EB1B77" w:rsidRPr="00C27387" w:rsidRDefault="00EB1B77" w:rsidP="00E04202">
            <w:pPr>
              <w:pStyle w:val="gg1"/>
            </w:pPr>
            <w:r w:rsidRPr="00C27387">
              <w:t>3,79</w:t>
            </w:r>
          </w:p>
        </w:tc>
        <w:tc>
          <w:tcPr>
            <w:tcW w:w="897" w:type="dxa"/>
          </w:tcPr>
          <w:p w:rsidR="00EB1B77" w:rsidRPr="00C27387" w:rsidRDefault="00EB1B77" w:rsidP="00E04202">
            <w:pPr>
              <w:pStyle w:val="gg1"/>
            </w:pPr>
            <w:r w:rsidRPr="00C27387">
              <w:t>3</w:t>
            </w:r>
          </w:p>
        </w:tc>
        <w:tc>
          <w:tcPr>
            <w:tcW w:w="1353" w:type="dxa"/>
          </w:tcPr>
          <w:p w:rsidR="00EB1B77" w:rsidRPr="00C27387" w:rsidRDefault="00EB1B77" w:rsidP="00E04202">
            <w:pPr>
              <w:pStyle w:val="gg1"/>
            </w:pPr>
            <w:r w:rsidRPr="00C27387">
              <w:t>1,98</w:t>
            </w:r>
          </w:p>
        </w:tc>
        <w:tc>
          <w:tcPr>
            <w:tcW w:w="1032" w:type="dxa"/>
          </w:tcPr>
          <w:p w:rsidR="00EB1B77" w:rsidRPr="00C27387" w:rsidRDefault="00EB1B77" w:rsidP="00E04202">
            <w:pPr>
              <w:pStyle w:val="gg1"/>
            </w:pPr>
            <w:r w:rsidRPr="00C27387">
              <w:t>1,1</w:t>
            </w:r>
          </w:p>
        </w:tc>
        <w:tc>
          <w:tcPr>
            <w:tcW w:w="1377" w:type="dxa"/>
          </w:tcPr>
          <w:p w:rsidR="00EB1B77" w:rsidRPr="00C27387" w:rsidRDefault="00EB1B77" w:rsidP="00E04202">
            <w:pPr>
              <w:pStyle w:val="gg1"/>
            </w:pPr>
            <w:r w:rsidRPr="00C27387">
              <w:t>14,10</w:t>
            </w:r>
          </w:p>
        </w:tc>
      </w:tr>
      <w:tr w:rsidR="00EB1B77" w:rsidRPr="00C27387" w:rsidTr="00E04202">
        <w:trPr>
          <w:trHeight w:val="283"/>
        </w:trPr>
        <w:tc>
          <w:tcPr>
            <w:tcW w:w="474" w:type="dxa"/>
            <w:noWrap/>
            <w:hideMark/>
          </w:tcPr>
          <w:p w:rsidR="00EB1B77" w:rsidRPr="00C27387" w:rsidRDefault="00EB1B77" w:rsidP="00E04202">
            <w:pPr>
              <w:pStyle w:val="gg1"/>
            </w:pPr>
            <w:r w:rsidRPr="00C27387">
              <w:t>20</w:t>
            </w:r>
          </w:p>
        </w:tc>
        <w:tc>
          <w:tcPr>
            <w:tcW w:w="1827" w:type="dxa"/>
            <w:noWrap/>
            <w:hideMark/>
          </w:tcPr>
          <w:p w:rsidR="00EB1B77" w:rsidRPr="00C27387" w:rsidRDefault="00EB1B77" w:rsidP="00E04202">
            <w:pPr>
              <w:pStyle w:val="gg1"/>
            </w:pPr>
            <w:r w:rsidRPr="00C27387">
              <w:t>Sokóle</w:t>
            </w:r>
          </w:p>
        </w:tc>
        <w:tc>
          <w:tcPr>
            <w:tcW w:w="856" w:type="dxa"/>
            <w:noWrap/>
          </w:tcPr>
          <w:p w:rsidR="00EB1B77" w:rsidRPr="00C27387" w:rsidRDefault="00EB1B77" w:rsidP="00E04202">
            <w:pPr>
              <w:pStyle w:val="gg1"/>
            </w:pPr>
            <w:r w:rsidRPr="00C27387">
              <w:t>15,8</w:t>
            </w:r>
          </w:p>
        </w:tc>
        <w:tc>
          <w:tcPr>
            <w:tcW w:w="1143" w:type="dxa"/>
            <w:shd w:val="clear" w:color="auto" w:fill="95B3D7" w:themeFill="accent1" w:themeFillTint="99"/>
          </w:tcPr>
          <w:p w:rsidR="00EB1B77" w:rsidRPr="00C27387" w:rsidRDefault="00EB1B77" w:rsidP="00E04202">
            <w:pPr>
              <w:pStyle w:val="gg1"/>
            </w:pPr>
            <w:r w:rsidRPr="00C27387">
              <w:t>7,68</w:t>
            </w:r>
          </w:p>
        </w:tc>
        <w:tc>
          <w:tcPr>
            <w:tcW w:w="897" w:type="dxa"/>
          </w:tcPr>
          <w:p w:rsidR="00EB1B77" w:rsidRPr="00C27387" w:rsidRDefault="00EB1B77" w:rsidP="00E04202">
            <w:pPr>
              <w:pStyle w:val="gg1"/>
            </w:pPr>
            <w:r w:rsidRPr="00C27387">
              <w:t>14,5</w:t>
            </w:r>
          </w:p>
        </w:tc>
        <w:tc>
          <w:tcPr>
            <w:tcW w:w="1353" w:type="dxa"/>
          </w:tcPr>
          <w:p w:rsidR="00EB1B77" w:rsidRPr="00C27387" w:rsidRDefault="00EB1B77" w:rsidP="00E04202">
            <w:pPr>
              <w:pStyle w:val="gg1"/>
            </w:pPr>
            <w:r w:rsidRPr="00C27387">
              <w:t>9,56</w:t>
            </w:r>
          </w:p>
        </w:tc>
        <w:tc>
          <w:tcPr>
            <w:tcW w:w="1032" w:type="dxa"/>
          </w:tcPr>
          <w:p w:rsidR="00EB1B77" w:rsidRPr="00C27387" w:rsidRDefault="00EB1B77" w:rsidP="00E04202">
            <w:pPr>
              <w:pStyle w:val="gg1"/>
            </w:pPr>
            <w:r w:rsidRPr="00C27387">
              <w:t>1,1</w:t>
            </w:r>
          </w:p>
        </w:tc>
        <w:tc>
          <w:tcPr>
            <w:tcW w:w="1377" w:type="dxa"/>
            <w:shd w:val="clear" w:color="auto" w:fill="B8CCE4" w:themeFill="accent1" w:themeFillTint="66"/>
          </w:tcPr>
          <w:p w:rsidR="00EB1B77" w:rsidRPr="00C27387" w:rsidRDefault="00EB1B77" w:rsidP="00E04202">
            <w:pPr>
              <w:pStyle w:val="gg1"/>
            </w:pPr>
            <w:r w:rsidRPr="00C27387">
              <w:t>6,96</w:t>
            </w:r>
          </w:p>
        </w:tc>
      </w:tr>
      <w:tr w:rsidR="00EB1B77" w:rsidRPr="00C27387" w:rsidTr="00E04202">
        <w:trPr>
          <w:trHeight w:val="283"/>
        </w:trPr>
        <w:tc>
          <w:tcPr>
            <w:tcW w:w="474" w:type="dxa"/>
            <w:noWrap/>
            <w:hideMark/>
          </w:tcPr>
          <w:p w:rsidR="00EB1B77" w:rsidRPr="00C27387" w:rsidRDefault="00EB1B77" w:rsidP="00E04202">
            <w:pPr>
              <w:pStyle w:val="gg1"/>
            </w:pPr>
            <w:r w:rsidRPr="00C27387">
              <w:t>21</w:t>
            </w:r>
          </w:p>
        </w:tc>
        <w:tc>
          <w:tcPr>
            <w:tcW w:w="1827" w:type="dxa"/>
            <w:noWrap/>
            <w:hideMark/>
          </w:tcPr>
          <w:p w:rsidR="00EB1B77" w:rsidRPr="00C27387" w:rsidRDefault="00EB1B77" w:rsidP="00E04202">
            <w:pPr>
              <w:pStyle w:val="gg1"/>
            </w:pPr>
            <w:r w:rsidRPr="00C27387">
              <w:t>Suchowizna</w:t>
            </w:r>
          </w:p>
        </w:tc>
        <w:tc>
          <w:tcPr>
            <w:tcW w:w="856" w:type="dxa"/>
            <w:noWrap/>
          </w:tcPr>
          <w:p w:rsidR="00EB1B77" w:rsidRPr="00C27387" w:rsidRDefault="00EB1B77" w:rsidP="00E04202">
            <w:pPr>
              <w:pStyle w:val="gg1"/>
            </w:pPr>
            <w:r w:rsidRPr="00C27387">
              <w:t>2,9</w:t>
            </w:r>
          </w:p>
        </w:tc>
        <w:tc>
          <w:tcPr>
            <w:tcW w:w="1143" w:type="dxa"/>
          </w:tcPr>
          <w:p w:rsidR="00EB1B77" w:rsidRPr="00C27387" w:rsidRDefault="00EB1B77" w:rsidP="00E04202">
            <w:pPr>
              <w:pStyle w:val="gg1"/>
            </w:pPr>
            <w:r w:rsidRPr="00C27387">
              <w:t>1,41</w:t>
            </w:r>
          </w:p>
        </w:tc>
        <w:tc>
          <w:tcPr>
            <w:tcW w:w="897" w:type="dxa"/>
          </w:tcPr>
          <w:p w:rsidR="00EB1B77" w:rsidRPr="00C27387" w:rsidRDefault="00EB1B77" w:rsidP="00E04202">
            <w:pPr>
              <w:pStyle w:val="gg1"/>
            </w:pPr>
            <w:r w:rsidRPr="00C27387">
              <w:t>2,5</w:t>
            </w:r>
          </w:p>
        </w:tc>
        <w:tc>
          <w:tcPr>
            <w:tcW w:w="1353" w:type="dxa"/>
          </w:tcPr>
          <w:p w:rsidR="00EB1B77" w:rsidRPr="00C27387" w:rsidRDefault="00EB1B77" w:rsidP="00E04202">
            <w:pPr>
              <w:pStyle w:val="gg1"/>
            </w:pPr>
            <w:r w:rsidRPr="00C27387">
              <w:t>1,65</w:t>
            </w:r>
          </w:p>
        </w:tc>
        <w:tc>
          <w:tcPr>
            <w:tcW w:w="1032" w:type="dxa"/>
          </w:tcPr>
          <w:p w:rsidR="00EB1B77" w:rsidRPr="00C27387" w:rsidRDefault="00EB1B77" w:rsidP="00E04202">
            <w:pPr>
              <w:pStyle w:val="gg1"/>
            </w:pPr>
            <w:r w:rsidRPr="00C27387">
              <w:t>2</w:t>
            </w:r>
          </w:p>
        </w:tc>
        <w:tc>
          <w:tcPr>
            <w:tcW w:w="1377" w:type="dxa"/>
          </w:tcPr>
          <w:p w:rsidR="00EB1B77" w:rsidRPr="00C27387" w:rsidRDefault="00EB1B77" w:rsidP="00E04202">
            <w:pPr>
              <w:pStyle w:val="gg1"/>
            </w:pPr>
            <w:r w:rsidRPr="00C27387">
              <w:t>68,97</w:t>
            </w:r>
          </w:p>
        </w:tc>
      </w:tr>
      <w:tr w:rsidR="00EB1B77" w:rsidRPr="00C27387" w:rsidTr="00E04202">
        <w:trPr>
          <w:trHeight w:val="283"/>
        </w:trPr>
        <w:tc>
          <w:tcPr>
            <w:tcW w:w="474" w:type="dxa"/>
            <w:noWrap/>
            <w:hideMark/>
          </w:tcPr>
          <w:p w:rsidR="00EB1B77" w:rsidRPr="00C27387" w:rsidRDefault="00EB1B77" w:rsidP="00E04202">
            <w:pPr>
              <w:pStyle w:val="gg1"/>
            </w:pPr>
            <w:r w:rsidRPr="00C27387">
              <w:t>22</w:t>
            </w:r>
          </w:p>
        </w:tc>
        <w:tc>
          <w:tcPr>
            <w:tcW w:w="1827" w:type="dxa"/>
            <w:noWrap/>
            <w:hideMark/>
          </w:tcPr>
          <w:p w:rsidR="00EB1B77" w:rsidRPr="00C27387" w:rsidRDefault="00EB1B77" w:rsidP="00E04202">
            <w:pPr>
              <w:pStyle w:val="gg1"/>
            </w:pPr>
            <w:r w:rsidRPr="00C27387">
              <w:t>Szymankowszczyzna</w:t>
            </w:r>
          </w:p>
        </w:tc>
        <w:tc>
          <w:tcPr>
            <w:tcW w:w="856" w:type="dxa"/>
            <w:noWrap/>
          </w:tcPr>
          <w:p w:rsidR="00EB1B77" w:rsidRPr="00C27387" w:rsidRDefault="00EB1B77" w:rsidP="00E04202">
            <w:pPr>
              <w:pStyle w:val="gg1"/>
            </w:pPr>
            <w:r w:rsidRPr="00C27387">
              <w:t>8,6</w:t>
            </w:r>
          </w:p>
        </w:tc>
        <w:tc>
          <w:tcPr>
            <w:tcW w:w="1143" w:type="dxa"/>
          </w:tcPr>
          <w:p w:rsidR="00EB1B77" w:rsidRPr="00C27387" w:rsidRDefault="00EB1B77" w:rsidP="00E04202">
            <w:pPr>
              <w:pStyle w:val="gg1"/>
            </w:pPr>
            <w:r w:rsidRPr="00C27387">
              <w:t>4,18</w:t>
            </w:r>
          </w:p>
        </w:tc>
        <w:tc>
          <w:tcPr>
            <w:tcW w:w="897" w:type="dxa"/>
          </w:tcPr>
          <w:p w:rsidR="00EB1B77" w:rsidRPr="00C27387" w:rsidRDefault="00EB1B77" w:rsidP="00E04202">
            <w:pPr>
              <w:pStyle w:val="gg1"/>
            </w:pPr>
            <w:r w:rsidRPr="00C27387">
              <w:t>5,9</w:t>
            </w:r>
          </w:p>
        </w:tc>
        <w:tc>
          <w:tcPr>
            <w:tcW w:w="1353" w:type="dxa"/>
          </w:tcPr>
          <w:p w:rsidR="00EB1B77" w:rsidRPr="00C27387" w:rsidRDefault="00EB1B77" w:rsidP="00E04202">
            <w:pPr>
              <w:pStyle w:val="gg1"/>
            </w:pPr>
            <w:r w:rsidRPr="00C27387">
              <w:t>3,89</w:t>
            </w:r>
          </w:p>
        </w:tc>
        <w:tc>
          <w:tcPr>
            <w:tcW w:w="1032" w:type="dxa"/>
          </w:tcPr>
          <w:p w:rsidR="00EB1B77" w:rsidRPr="00C27387" w:rsidRDefault="00EB1B77" w:rsidP="00E04202">
            <w:pPr>
              <w:pStyle w:val="gg1"/>
            </w:pPr>
            <w:r w:rsidRPr="00C27387">
              <w:t>2</w:t>
            </w:r>
          </w:p>
        </w:tc>
        <w:tc>
          <w:tcPr>
            <w:tcW w:w="1377" w:type="dxa"/>
          </w:tcPr>
          <w:p w:rsidR="00EB1B77" w:rsidRPr="00C27387" w:rsidRDefault="00EB1B77" w:rsidP="00E04202">
            <w:pPr>
              <w:pStyle w:val="gg1"/>
            </w:pPr>
            <w:r w:rsidRPr="00C27387">
              <w:t>23,26</w:t>
            </w:r>
          </w:p>
        </w:tc>
      </w:tr>
      <w:tr w:rsidR="00EB1B77" w:rsidRPr="00C27387" w:rsidTr="00E04202">
        <w:trPr>
          <w:trHeight w:val="283"/>
        </w:trPr>
        <w:tc>
          <w:tcPr>
            <w:tcW w:w="474" w:type="dxa"/>
            <w:noWrap/>
            <w:hideMark/>
          </w:tcPr>
          <w:p w:rsidR="00EB1B77" w:rsidRPr="00C27387" w:rsidRDefault="00EB1B77" w:rsidP="00E04202">
            <w:pPr>
              <w:pStyle w:val="gg1"/>
            </w:pPr>
            <w:r w:rsidRPr="00C27387">
              <w:t>23</w:t>
            </w:r>
          </w:p>
        </w:tc>
        <w:tc>
          <w:tcPr>
            <w:tcW w:w="1827" w:type="dxa"/>
            <w:noWrap/>
            <w:hideMark/>
          </w:tcPr>
          <w:p w:rsidR="00EB1B77" w:rsidRPr="00C27387" w:rsidRDefault="00EB1B77" w:rsidP="00E04202">
            <w:pPr>
              <w:pStyle w:val="gg1"/>
            </w:pPr>
            <w:r w:rsidRPr="00C27387">
              <w:t>Wólka Czarnińska</w:t>
            </w:r>
          </w:p>
        </w:tc>
        <w:tc>
          <w:tcPr>
            <w:tcW w:w="856" w:type="dxa"/>
            <w:noWrap/>
          </w:tcPr>
          <w:p w:rsidR="00EB1B77" w:rsidRPr="00C27387" w:rsidRDefault="00EB1B77" w:rsidP="00E04202">
            <w:pPr>
              <w:pStyle w:val="gg1"/>
            </w:pPr>
            <w:r w:rsidRPr="00C27387">
              <w:t>11,7</w:t>
            </w:r>
          </w:p>
        </w:tc>
        <w:tc>
          <w:tcPr>
            <w:tcW w:w="1143" w:type="dxa"/>
          </w:tcPr>
          <w:p w:rsidR="00EB1B77" w:rsidRPr="00C27387" w:rsidRDefault="00EB1B77" w:rsidP="00E04202">
            <w:pPr>
              <w:pStyle w:val="gg1"/>
            </w:pPr>
            <w:r w:rsidRPr="00C27387">
              <w:t>5,69</w:t>
            </w:r>
          </w:p>
        </w:tc>
        <w:tc>
          <w:tcPr>
            <w:tcW w:w="897" w:type="dxa"/>
          </w:tcPr>
          <w:p w:rsidR="00EB1B77" w:rsidRPr="00C27387" w:rsidRDefault="00EB1B77" w:rsidP="00E04202">
            <w:pPr>
              <w:pStyle w:val="gg1"/>
            </w:pPr>
            <w:r w:rsidRPr="00C27387">
              <w:t>7,9</w:t>
            </w:r>
          </w:p>
        </w:tc>
        <w:tc>
          <w:tcPr>
            <w:tcW w:w="1353" w:type="dxa"/>
          </w:tcPr>
          <w:p w:rsidR="00EB1B77" w:rsidRPr="00C27387" w:rsidRDefault="00EB1B77" w:rsidP="00E04202">
            <w:pPr>
              <w:pStyle w:val="gg1"/>
            </w:pPr>
            <w:r w:rsidRPr="00C27387">
              <w:t>5,21</w:t>
            </w:r>
          </w:p>
        </w:tc>
        <w:tc>
          <w:tcPr>
            <w:tcW w:w="1032" w:type="dxa"/>
          </w:tcPr>
          <w:p w:rsidR="00EB1B77" w:rsidRPr="00C27387" w:rsidRDefault="00EB1B77" w:rsidP="00E04202">
            <w:pPr>
              <w:pStyle w:val="gg1"/>
            </w:pPr>
            <w:r w:rsidRPr="00C27387">
              <w:t>2,2</w:t>
            </w:r>
          </w:p>
        </w:tc>
        <w:tc>
          <w:tcPr>
            <w:tcW w:w="1377" w:type="dxa"/>
          </w:tcPr>
          <w:p w:rsidR="00EB1B77" w:rsidRPr="00C27387" w:rsidRDefault="00EB1B77" w:rsidP="00E04202">
            <w:pPr>
              <w:pStyle w:val="gg1"/>
            </w:pPr>
            <w:r w:rsidRPr="00C27387">
              <w:t>18,80</w:t>
            </w:r>
          </w:p>
        </w:tc>
      </w:tr>
      <w:tr w:rsidR="00EB1B77" w:rsidRPr="00C27387" w:rsidTr="00E04202">
        <w:trPr>
          <w:trHeight w:val="283"/>
        </w:trPr>
        <w:tc>
          <w:tcPr>
            <w:tcW w:w="474" w:type="dxa"/>
            <w:noWrap/>
            <w:hideMark/>
          </w:tcPr>
          <w:p w:rsidR="00EB1B77" w:rsidRPr="00C27387" w:rsidRDefault="00EB1B77" w:rsidP="00E04202">
            <w:pPr>
              <w:pStyle w:val="gg1"/>
            </w:pPr>
            <w:r w:rsidRPr="00C27387">
              <w:t>24</w:t>
            </w:r>
          </w:p>
        </w:tc>
        <w:tc>
          <w:tcPr>
            <w:tcW w:w="1827" w:type="dxa"/>
            <w:noWrap/>
            <w:hideMark/>
          </w:tcPr>
          <w:p w:rsidR="00EB1B77" w:rsidRPr="00C27387" w:rsidRDefault="00EB1B77" w:rsidP="00E04202">
            <w:pPr>
              <w:pStyle w:val="gg1"/>
            </w:pPr>
            <w:r w:rsidRPr="00C27387">
              <w:t>Wólka Konstancja</w:t>
            </w:r>
          </w:p>
        </w:tc>
        <w:tc>
          <w:tcPr>
            <w:tcW w:w="856" w:type="dxa"/>
            <w:noWrap/>
          </w:tcPr>
          <w:p w:rsidR="00EB1B77" w:rsidRPr="00C27387" w:rsidRDefault="00EB1B77" w:rsidP="00E04202">
            <w:pPr>
              <w:pStyle w:val="gg1"/>
            </w:pPr>
            <w:r w:rsidRPr="00C27387">
              <w:t>1,6</w:t>
            </w:r>
          </w:p>
        </w:tc>
        <w:tc>
          <w:tcPr>
            <w:tcW w:w="1143" w:type="dxa"/>
          </w:tcPr>
          <w:p w:rsidR="00EB1B77" w:rsidRPr="00C27387" w:rsidRDefault="00EB1B77" w:rsidP="00E04202">
            <w:pPr>
              <w:pStyle w:val="gg1"/>
            </w:pPr>
            <w:r w:rsidRPr="00C27387">
              <w:t>0,78</w:t>
            </w:r>
          </w:p>
        </w:tc>
        <w:tc>
          <w:tcPr>
            <w:tcW w:w="897" w:type="dxa"/>
          </w:tcPr>
          <w:p w:rsidR="00EB1B77" w:rsidRPr="00C27387" w:rsidRDefault="00EB1B77" w:rsidP="00E04202">
            <w:pPr>
              <w:pStyle w:val="gg1"/>
            </w:pPr>
            <w:r w:rsidRPr="00C27387">
              <w:t>1,6</w:t>
            </w:r>
          </w:p>
        </w:tc>
        <w:tc>
          <w:tcPr>
            <w:tcW w:w="1353" w:type="dxa"/>
          </w:tcPr>
          <w:p w:rsidR="00EB1B77" w:rsidRPr="00C27387" w:rsidRDefault="00EB1B77" w:rsidP="00E04202">
            <w:pPr>
              <w:pStyle w:val="gg1"/>
            </w:pPr>
            <w:r w:rsidRPr="00C27387">
              <w:t>1,05</w:t>
            </w:r>
          </w:p>
        </w:tc>
        <w:tc>
          <w:tcPr>
            <w:tcW w:w="1032" w:type="dxa"/>
          </w:tcPr>
          <w:p w:rsidR="00EB1B77" w:rsidRPr="00C27387" w:rsidRDefault="00EB1B77" w:rsidP="00E04202">
            <w:pPr>
              <w:pStyle w:val="gg1"/>
            </w:pPr>
            <w:r w:rsidRPr="00C27387">
              <w:t>1</w:t>
            </w:r>
          </w:p>
        </w:tc>
        <w:tc>
          <w:tcPr>
            <w:tcW w:w="1377" w:type="dxa"/>
          </w:tcPr>
          <w:p w:rsidR="00EB1B77" w:rsidRPr="00C27387" w:rsidRDefault="00EB1B77" w:rsidP="00E04202">
            <w:pPr>
              <w:pStyle w:val="gg1"/>
            </w:pPr>
            <w:r w:rsidRPr="00C27387">
              <w:t>62,50</w:t>
            </w:r>
          </w:p>
        </w:tc>
      </w:tr>
      <w:tr w:rsidR="00EB1B77" w:rsidRPr="00C27387" w:rsidTr="00E04202">
        <w:trPr>
          <w:trHeight w:val="283"/>
        </w:trPr>
        <w:tc>
          <w:tcPr>
            <w:tcW w:w="474" w:type="dxa"/>
            <w:noWrap/>
            <w:hideMark/>
          </w:tcPr>
          <w:p w:rsidR="00EB1B77" w:rsidRPr="00C27387" w:rsidRDefault="00EB1B77" w:rsidP="00E04202">
            <w:pPr>
              <w:pStyle w:val="gg1"/>
            </w:pPr>
            <w:r w:rsidRPr="00C27387">
              <w:t>25</w:t>
            </w:r>
          </w:p>
        </w:tc>
        <w:tc>
          <w:tcPr>
            <w:tcW w:w="1827" w:type="dxa"/>
            <w:noWrap/>
            <w:hideMark/>
          </w:tcPr>
          <w:p w:rsidR="00EB1B77" w:rsidRPr="00C27387" w:rsidRDefault="00EB1B77" w:rsidP="00E04202">
            <w:pPr>
              <w:pStyle w:val="gg1"/>
            </w:pPr>
            <w:r w:rsidRPr="00C27387">
              <w:t>Wólka Piecząca</w:t>
            </w:r>
          </w:p>
        </w:tc>
        <w:tc>
          <w:tcPr>
            <w:tcW w:w="856" w:type="dxa"/>
            <w:noWrap/>
          </w:tcPr>
          <w:p w:rsidR="00EB1B77" w:rsidRPr="00C27387" w:rsidRDefault="00EB1B77" w:rsidP="00E04202">
            <w:pPr>
              <w:pStyle w:val="gg1"/>
            </w:pPr>
            <w:r w:rsidRPr="00C27387">
              <w:t>1,5</w:t>
            </w:r>
          </w:p>
        </w:tc>
        <w:tc>
          <w:tcPr>
            <w:tcW w:w="1143" w:type="dxa"/>
          </w:tcPr>
          <w:p w:rsidR="00EB1B77" w:rsidRPr="00C27387" w:rsidRDefault="00EB1B77" w:rsidP="00E04202">
            <w:pPr>
              <w:pStyle w:val="gg1"/>
            </w:pPr>
            <w:r w:rsidRPr="00C27387">
              <w:t>0,73</w:t>
            </w:r>
          </w:p>
        </w:tc>
        <w:tc>
          <w:tcPr>
            <w:tcW w:w="897" w:type="dxa"/>
          </w:tcPr>
          <w:p w:rsidR="00EB1B77" w:rsidRPr="00C27387" w:rsidRDefault="00EB1B77" w:rsidP="00E04202">
            <w:pPr>
              <w:pStyle w:val="gg1"/>
            </w:pPr>
            <w:r w:rsidRPr="00C27387">
              <w:t>1,1</w:t>
            </w:r>
          </w:p>
        </w:tc>
        <w:tc>
          <w:tcPr>
            <w:tcW w:w="1353" w:type="dxa"/>
          </w:tcPr>
          <w:p w:rsidR="00EB1B77" w:rsidRPr="00C27387" w:rsidRDefault="00EB1B77" w:rsidP="00E04202">
            <w:pPr>
              <w:pStyle w:val="gg1"/>
            </w:pPr>
            <w:r w:rsidRPr="00C27387">
              <w:t>0,73</w:t>
            </w:r>
          </w:p>
        </w:tc>
        <w:tc>
          <w:tcPr>
            <w:tcW w:w="1032" w:type="dxa"/>
          </w:tcPr>
          <w:p w:rsidR="00EB1B77" w:rsidRPr="00C27387" w:rsidRDefault="00EB1B77" w:rsidP="00E04202">
            <w:pPr>
              <w:pStyle w:val="gg1"/>
            </w:pPr>
            <w:r w:rsidRPr="00C27387">
              <w:t>1,2</w:t>
            </w:r>
          </w:p>
        </w:tc>
        <w:tc>
          <w:tcPr>
            <w:tcW w:w="1377" w:type="dxa"/>
          </w:tcPr>
          <w:p w:rsidR="00EB1B77" w:rsidRPr="00C27387" w:rsidRDefault="00EB1B77" w:rsidP="00E04202">
            <w:pPr>
              <w:pStyle w:val="gg1"/>
            </w:pPr>
            <w:r w:rsidRPr="00C27387">
              <w:t>80,00</w:t>
            </w:r>
          </w:p>
        </w:tc>
      </w:tr>
      <w:tr w:rsidR="00EB1B77" w:rsidRPr="00C27387" w:rsidTr="00E04202">
        <w:trPr>
          <w:trHeight w:val="283"/>
        </w:trPr>
        <w:tc>
          <w:tcPr>
            <w:tcW w:w="474" w:type="dxa"/>
            <w:noWrap/>
            <w:hideMark/>
          </w:tcPr>
          <w:p w:rsidR="00EB1B77" w:rsidRPr="00C27387" w:rsidRDefault="00EB1B77" w:rsidP="00E04202">
            <w:pPr>
              <w:pStyle w:val="gg1"/>
            </w:pPr>
            <w:r w:rsidRPr="00C27387">
              <w:t>26</w:t>
            </w:r>
          </w:p>
        </w:tc>
        <w:tc>
          <w:tcPr>
            <w:tcW w:w="1827" w:type="dxa"/>
            <w:noWrap/>
            <w:hideMark/>
          </w:tcPr>
          <w:p w:rsidR="00EB1B77" w:rsidRPr="00C27387" w:rsidRDefault="00EB1B77" w:rsidP="00E04202">
            <w:pPr>
              <w:pStyle w:val="gg1"/>
            </w:pPr>
            <w:r w:rsidRPr="00C27387">
              <w:t>Wólka Wybraniecka</w:t>
            </w:r>
          </w:p>
        </w:tc>
        <w:tc>
          <w:tcPr>
            <w:tcW w:w="856" w:type="dxa"/>
            <w:noWrap/>
          </w:tcPr>
          <w:p w:rsidR="00EB1B77" w:rsidRPr="00C27387" w:rsidRDefault="00EB1B77" w:rsidP="00E04202">
            <w:pPr>
              <w:pStyle w:val="gg1"/>
            </w:pPr>
            <w:r w:rsidRPr="00C27387">
              <w:t>5,1</w:t>
            </w:r>
          </w:p>
        </w:tc>
        <w:tc>
          <w:tcPr>
            <w:tcW w:w="1143" w:type="dxa"/>
          </w:tcPr>
          <w:p w:rsidR="00EB1B77" w:rsidRPr="00C27387" w:rsidRDefault="00EB1B77" w:rsidP="00E04202">
            <w:pPr>
              <w:pStyle w:val="gg1"/>
            </w:pPr>
            <w:r w:rsidRPr="00C27387">
              <w:t>2,48</w:t>
            </w:r>
          </w:p>
        </w:tc>
        <w:tc>
          <w:tcPr>
            <w:tcW w:w="897" w:type="dxa"/>
          </w:tcPr>
          <w:p w:rsidR="00EB1B77" w:rsidRPr="00C27387" w:rsidRDefault="00EB1B77" w:rsidP="00E04202">
            <w:pPr>
              <w:pStyle w:val="gg1"/>
            </w:pPr>
            <w:r w:rsidRPr="00C27387">
              <w:t>5,1</w:t>
            </w:r>
          </w:p>
        </w:tc>
        <w:tc>
          <w:tcPr>
            <w:tcW w:w="1353" w:type="dxa"/>
          </w:tcPr>
          <w:p w:rsidR="00EB1B77" w:rsidRPr="00C27387" w:rsidRDefault="00EB1B77" w:rsidP="00E04202">
            <w:pPr>
              <w:pStyle w:val="gg1"/>
            </w:pPr>
            <w:r w:rsidRPr="00C27387">
              <w:t>3,36</w:t>
            </w:r>
          </w:p>
        </w:tc>
        <w:tc>
          <w:tcPr>
            <w:tcW w:w="1032" w:type="dxa"/>
          </w:tcPr>
          <w:p w:rsidR="00EB1B77" w:rsidRPr="00C27387" w:rsidRDefault="00EB1B77" w:rsidP="00E04202">
            <w:pPr>
              <w:pStyle w:val="gg1"/>
            </w:pPr>
            <w:r w:rsidRPr="00C27387">
              <w:t>0</w:t>
            </w:r>
          </w:p>
        </w:tc>
        <w:tc>
          <w:tcPr>
            <w:tcW w:w="1377" w:type="dxa"/>
          </w:tcPr>
          <w:p w:rsidR="00EB1B77" w:rsidRPr="00C27387" w:rsidRDefault="00EB1B77" w:rsidP="00E04202">
            <w:pPr>
              <w:pStyle w:val="gg1"/>
            </w:pPr>
            <w:r w:rsidRPr="00C27387">
              <w:t>0,00</w:t>
            </w:r>
          </w:p>
        </w:tc>
      </w:tr>
      <w:tr w:rsidR="00EB1B77" w:rsidRPr="00C27387" w:rsidTr="00E04202">
        <w:trPr>
          <w:trHeight w:val="283"/>
        </w:trPr>
        <w:tc>
          <w:tcPr>
            <w:tcW w:w="474" w:type="dxa"/>
            <w:noWrap/>
            <w:hideMark/>
          </w:tcPr>
          <w:p w:rsidR="00EB1B77" w:rsidRPr="00C27387" w:rsidRDefault="00EB1B77" w:rsidP="00E04202">
            <w:pPr>
              <w:pStyle w:val="gg1"/>
            </w:pPr>
            <w:r w:rsidRPr="00C27387">
              <w:t>27</w:t>
            </w:r>
          </w:p>
        </w:tc>
        <w:tc>
          <w:tcPr>
            <w:tcW w:w="1827" w:type="dxa"/>
            <w:noWrap/>
            <w:hideMark/>
          </w:tcPr>
          <w:p w:rsidR="00EB1B77" w:rsidRPr="00C27387" w:rsidRDefault="00EB1B77" w:rsidP="00E04202">
            <w:pPr>
              <w:pStyle w:val="gg1"/>
            </w:pPr>
            <w:r w:rsidRPr="00C27387">
              <w:t>Zalesie</w:t>
            </w:r>
          </w:p>
        </w:tc>
        <w:tc>
          <w:tcPr>
            <w:tcW w:w="856" w:type="dxa"/>
            <w:noWrap/>
          </w:tcPr>
          <w:p w:rsidR="00EB1B77" w:rsidRPr="00C27387" w:rsidRDefault="00EB1B77" w:rsidP="00E04202">
            <w:pPr>
              <w:pStyle w:val="gg1"/>
            </w:pPr>
            <w:r w:rsidRPr="00C27387">
              <w:t>5,9</w:t>
            </w:r>
          </w:p>
        </w:tc>
        <w:tc>
          <w:tcPr>
            <w:tcW w:w="1143" w:type="dxa"/>
          </w:tcPr>
          <w:p w:rsidR="00EB1B77" w:rsidRPr="00C27387" w:rsidRDefault="00EB1B77" w:rsidP="00E04202">
            <w:pPr>
              <w:pStyle w:val="gg1"/>
            </w:pPr>
            <w:r w:rsidRPr="00C27387">
              <w:t>2,87</w:t>
            </w:r>
          </w:p>
        </w:tc>
        <w:tc>
          <w:tcPr>
            <w:tcW w:w="897" w:type="dxa"/>
          </w:tcPr>
          <w:p w:rsidR="00EB1B77" w:rsidRPr="00C27387" w:rsidRDefault="00EB1B77" w:rsidP="00E04202">
            <w:pPr>
              <w:pStyle w:val="gg1"/>
            </w:pPr>
            <w:r w:rsidRPr="00C27387">
              <w:t>5</w:t>
            </w:r>
          </w:p>
        </w:tc>
        <w:tc>
          <w:tcPr>
            <w:tcW w:w="1353" w:type="dxa"/>
          </w:tcPr>
          <w:p w:rsidR="00EB1B77" w:rsidRPr="00C27387" w:rsidRDefault="00EB1B77" w:rsidP="00E04202">
            <w:pPr>
              <w:pStyle w:val="gg1"/>
            </w:pPr>
            <w:r w:rsidRPr="00C27387">
              <w:t>3,30</w:t>
            </w:r>
          </w:p>
        </w:tc>
        <w:tc>
          <w:tcPr>
            <w:tcW w:w="1032" w:type="dxa"/>
          </w:tcPr>
          <w:p w:rsidR="00EB1B77" w:rsidRPr="00C27387" w:rsidRDefault="00EB1B77" w:rsidP="00E04202">
            <w:pPr>
              <w:pStyle w:val="gg1"/>
            </w:pPr>
            <w:r w:rsidRPr="00C27387">
              <w:t>2,1</w:t>
            </w:r>
          </w:p>
        </w:tc>
        <w:tc>
          <w:tcPr>
            <w:tcW w:w="1377" w:type="dxa"/>
          </w:tcPr>
          <w:p w:rsidR="00EB1B77" w:rsidRPr="00C27387" w:rsidRDefault="00EB1B77" w:rsidP="00E04202">
            <w:pPr>
              <w:pStyle w:val="gg1"/>
            </w:pPr>
            <w:r w:rsidRPr="00C27387">
              <w:t>35,59</w:t>
            </w:r>
          </w:p>
        </w:tc>
      </w:tr>
      <w:tr w:rsidR="00EB1B77" w:rsidRPr="00C27387" w:rsidTr="00E04202">
        <w:trPr>
          <w:trHeight w:val="283"/>
        </w:trPr>
        <w:tc>
          <w:tcPr>
            <w:tcW w:w="474" w:type="dxa"/>
            <w:noWrap/>
            <w:hideMark/>
          </w:tcPr>
          <w:p w:rsidR="00EB1B77" w:rsidRPr="00C27387" w:rsidRDefault="00EB1B77" w:rsidP="00E04202">
            <w:pPr>
              <w:pStyle w:val="gg1"/>
            </w:pPr>
            <w:r w:rsidRPr="00C27387">
              <w:t>28</w:t>
            </w:r>
          </w:p>
        </w:tc>
        <w:tc>
          <w:tcPr>
            <w:tcW w:w="1827" w:type="dxa"/>
            <w:noWrap/>
            <w:hideMark/>
          </w:tcPr>
          <w:p w:rsidR="00EB1B77" w:rsidRPr="00C27387" w:rsidRDefault="00EB1B77" w:rsidP="00E04202">
            <w:pPr>
              <w:pStyle w:val="gg1"/>
            </w:pPr>
            <w:r w:rsidRPr="00C27387">
              <w:t>Zawiesiuchy</w:t>
            </w:r>
          </w:p>
        </w:tc>
        <w:tc>
          <w:tcPr>
            <w:tcW w:w="856" w:type="dxa"/>
            <w:noWrap/>
          </w:tcPr>
          <w:p w:rsidR="00EB1B77" w:rsidRPr="00C27387" w:rsidRDefault="00EB1B77" w:rsidP="00E04202">
            <w:pPr>
              <w:pStyle w:val="gg1"/>
            </w:pPr>
            <w:r w:rsidRPr="00C27387">
              <w:t>2,6</w:t>
            </w:r>
          </w:p>
        </w:tc>
        <w:tc>
          <w:tcPr>
            <w:tcW w:w="1143" w:type="dxa"/>
          </w:tcPr>
          <w:p w:rsidR="00EB1B77" w:rsidRPr="00C27387" w:rsidRDefault="00EB1B77" w:rsidP="00E04202">
            <w:pPr>
              <w:pStyle w:val="gg1"/>
            </w:pPr>
            <w:r w:rsidRPr="00C27387">
              <w:t>1,26</w:t>
            </w:r>
          </w:p>
        </w:tc>
        <w:tc>
          <w:tcPr>
            <w:tcW w:w="897" w:type="dxa"/>
          </w:tcPr>
          <w:p w:rsidR="00EB1B77" w:rsidRPr="00C27387" w:rsidRDefault="00EB1B77" w:rsidP="00E04202">
            <w:pPr>
              <w:pStyle w:val="gg1"/>
            </w:pPr>
            <w:r w:rsidRPr="00C27387">
              <w:t>2,5</w:t>
            </w:r>
          </w:p>
        </w:tc>
        <w:tc>
          <w:tcPr>
            <w:tcW w:w="1353" w:type="dxa"/>
          </w:tcPr>
          <w:p w:rsidR="00EB1B77" w:rsidRPr="00C27387" w:rsidRDefault="00EB1B77" w:rsidP="00E04202">
            <w:pPr>
              <w:pStyle w:val="gg1"/>
            </w:pPr>
            <w:r w:rsidRPr="00C27387">
              <w:t>1,65</w:t>
            </w:r>
          </w:p>
        </w:tc>
        <w:tc>
          <w:tcPr>
            <w:tcW w:w="1032" w:type="dxa"/>
          </w:tcPr>
          <w:p w:rsidR="00EB1B77" w:rsidRPr="00C27387" w:rsidRDefault="00EB1B77" w:rsidP="00E04202">
            <w:pPr>
              <w:pStyle w:val="gg1"/>
            </w:pPr>
            <w:r w:rsidRPr="00C27387">
              <w:t>1</w:t>
            </w:r>
          </w:p>
        </w:tc>
        <w:tc>
          <w:tcPr>
            <w:tcW w:w="1377" w:type="dxa"/>
          </w:tcPr>
          <w:p w:rsidR="00EB1B77" w:rsidRPr="00C27387" w:rsidRDefault="00EB1B77" w:rsidP="00E04202">
            <w:pPr>
              <w:pStyle w:val="gg1"/>
            </w:pPr>
            <w:r w:rsidRPr="00C27387">
              <w:t>38,46</w:t>
            </w:r>
          </w:p>
        </w:tc>
      </w:tr>
      <w:tr w:rsidR="00EB1B77" w:rsidRPr="00C27387" w:rsidTr="00E04202">
        <w:trPr>
          <w:trHeight w:val="283"/>
        </w:trPr>
        <w:tc>
          <w:tcPr>
            <w:tcW w:w="474" w:type="dxa"/>
            <w:noWrap/>
            <w:hideMark/>
          </w:tcPr>
          <w:p w:rsidR="00EB1B77" w:rsidRPr="00C27387" w:rsidRDefault="00EB1B77" w:rsidP="00E04202">
            <w:pPr>
              <w:pStyle w:val="gg1"/>
            </w:pPr>
            <w:r w:rsidRPr="00C27387">
              <w:t> </w:t>
            </w:r>
          </w:p>
        </w:tc>
        <w:tc>
          <w:tcPr>
            <w:tcW w:w="1827" w:type="dxa"/>
            <w:noWrap/>
            <w:hideMark/>
          </w:tcPr>
          <w:p w:rsidR="00EB1B77" w:rsidRPr="00C27387" w:rsidRDefault="00EB1B77" w:rsidP="00E04202">
            <w:pPr>
              <w:pStyle w:val="gg1"/>
            </w:pPr>
            <w:r w:rsidRPr="00C27387">
              <w:t> Stanisławów</w:t>
            </w:r>
            <w:r>
              <w:t xml:space="preserve"> 1</w:t>
            </w:r>
          </w:p>
        </w:tc>
        <w:tc>
          <w:tcPr>
            <w:tcW w:w="856" w:type="dxa"/>
            <w:noWrap/>
          </w:tcPr>
          <w:p w:rsidR="00EB1B77" w:rsidRPr="00C27387" w:rsidRDefault="00EB1B77" w:rsidP="00E04202">
            <w:pPr>
              <w:pStyle w:val="gg1"/>
            </w:pPr>
            <w:r w:rsidRPr="00C27387">
              <w:t>5,2</w:t>
            </w:r>
          </w:p>
        </w:tc>
        <w:tc>
          <w:tcPr>
            <w:tcW w:w="1143" w:type="dxa"/>
          </w:tcPr>
          <w:p w:rsidR="00EB1B77" w:rsidRPr="00C27387" w:rsidRDefault="00EB1B77" w:rsidP="00E04202">
            <w:pPr>
              <w:pStyle w:val="gg1"/>
            </w:pPr>
            <w:r w:rsidRPr="00C27387">
              <w:t>2,53</w:t>
            </w:r>
          </w:p>
        </w:tc>
        <w:tc>
          <w:tcPr>
            <w:tcW w:w="897" w:type="dxa"/>
          </w:tcPr>
          <w:p w:rsidR="00EB1B77" w:rsidRPr="00C27387" w:rsidRDefault="00EB1B77" w:rsidP="00E04202">
            <w:pPr>
              <w:pStyle w:val="gg1"/>
            </w:pPr>
            <w:r w:rsidRPr="00C27387">
              <w:t>2,3</w:t>
            </w:r>
          </w:p>
        </w:tc>
        <w:tc>
          <w:tcPr>
            <w:tcW w:w="1353" w:type="dxa"/>
          </w:tcPr>
          <w:p w:rsidR="00EB1B77" w:rsidRPr="00C27387" w:rsidRDefault="00EB1B77" w:rsidP="00E04202">
            <w:pPr>
              <w:pStyle w:val="gg1"/>
            </w:pPr>
            <w:r w:rsidRPr="00C27387">
              <w:t>1,52</w:t>
            </w:r>
          </w:p>
        </w:tc>
        <w:tc>
          <w:tcPr>
            <w:tcW w:w="1032" w:type="dxa"/>
          </w:tcPr>
          <w:p w:rsidR="00EB1B77" w:rsidRPr="00C27387" w:rsidRDefault="00EB1B77" w:rsidP="00E04202">
            <w:pPr>
              <w:pStyle w:val="gg1"/>
            </w:pPr>
            <w:r w:rsidRPr="00C27387">
              <w:t>5</w:t>
            </w:r>
          </w:p>
        </w:tc>
        <w:tc>
          <w:tcPr>
            <w:tcW w:w="1377" w:type="dxa"/>
          </w:tcPr>
          <w:p w:rsidR="00EB1B77" w:rsidRPr="00C27387" w:rsidRDefault="00EB1B77" w:rsidP="00E04202">
            <w:pPr>
              <w:pStyle w:val="gg1"/>
            </w:pPr>
            <w:r w:rsidRPr="00C27387">
              <w:t>96,15</w:t>
            </w:r>
          </w:p>
        </w:tc>
      </w:tr>
      <w:tr w:rsidR="00EB1B77" w:rsidRPr="00C27387" w:rsidTr="00E04202">
        <w:trPr>
          <w:trHeight w:val="283"/>
        </w:trPr>
        <w:tc>
          <w:tcPr>
            <w:tcW w:w="474" w:type="dxa"/>
            <w:noWrap/>
            <w:hideMark/>
          </w:tcPr>
          <w:p w:rsidR="00EB1B77" w:rsidRPr="00C27387" w:rsidRDefault="00EB1B77" w:rsidP="00E04202">
            <w:pPr>
              <w:pStyle w:val="gg1"/>
            </w:pPr>
            <w:r w:rsidRPr="00C27387">
              <w:t> </w:t>
            </w:r>
          </w:p>
        </w:tc>
        <w:tc>
          <w:tcPr>
            <w:tcW w:w="1827" w:type="dxa"/>
            <w:noWrap/>
            <w:hideMark/>
          </w:tcPr>
          <w:p w:rsidR="00EB1B77" w:rsidRPr="00C27387" w:rsidRDefault="00EB1B77" w:rsidP="00E04202">
            <w:pPr>
              <w:pStyle w:val="gg1"/>
            </w:pPr>
            <w:r w:rsidRPr="00C27387">
              <w:t> Stanisławów</w:t>
            </w:r>
            <w:r>
              <w:t xml:space="preserve"> 2</w:t>
            </w:r>
          </w:p>
        </w:tc>
        <w:tc>
          <w:tcPr>
            <w:tcW w:w="856" w:type="dxa"/>
            <w:noWrap/>
          </w:tcPr>
          <w:p w:rsidR="00EB1B77" w:rsidRPr="00C27387" w:rsidRDefault="00EB1B77" w:rsidP="00E04202">
            <w:pPr>
              <w:pStyle w:val="gg1"/>
            </w:pPr>
            <w:r w:rsidRPr="00C27387">
              <w:t>7</w:t>
            </w:r>
          </w:p>
        </w:tc>
        <w:tc>
          <w:tcPr>
            <w:tcW w:w="1143" w:type="dxa"/>
          </w:tcPr>
          <w:p w:rsidR="00EB1B77" w:rsidRPr="00C27387" w:rsidRDefault="00EB1B77" w:rsidP="00E04202">
            <w:pPr>
              <w:pStyle w:val="gg1"/>
            </w:pPr>
            <w:r w:rsidRPr="00C27387">
              <w:t>3,40</w:t>
            </w:r>
          </w:p>
        </w:tc>
        <w:tc>
          <w:tcPr>
            <w:tcW w:w="897" w:type="dxa"/>
          </w:tcPr>
          <w:p w:rsidR="00EB1B77" w:rsidRPr="00C27387" w:rsidRDefault="00EB1B77" w:rsidP="00E04202">
            <w:pPr>
              <w:pStyle w:val="gg1"/>
            </w:pPr>
            <w:r w:rsidRPr="00C27387">
              <w:t>5,8</w:t>
            </w:r>
          </w:p>
        </w:tc>
        <w:tc>
          <w:tcPr>
            <w:tcW w:w="1353" w:type="dxa"/>
          </w:tcPr>
          <w:p w:rsidR="00EB1B77" w:rsidRPr="00C27387" w:rsidRDefault="00EB1B77" w:rsidP="00E04202">
            <w:pPr>
              <w:pStyle w:val="gg1"/>
            </w:pPr>
            <w:r w:rsidRPr="00C27387">
              <w:t>3,82</w:t>
            </w:r>
          </w:p>
        </w:tc>
        <w:tc>
          <w:tcPr>
            <w:tcW w:w="1032" w:type="dxa"/>
          </w:tcPr>
          <w:p w:rsidR="00EB1B77" w:rsidRPr="00C27387" w:rsidRDefault="00EB1B77" w:rsidP="00E04202">
            <w:pPr>
              <w:pStyle w:val="gg1"/>
            </w:pPr>
            <w:r w:rsidRPr="00C27387">
              <w:t>6</w:t>
            </w:r>
          </w:p>
        </w:tc>
        <w:tc>
          <w:tcPr>
            <w:tcW w:w="1377" w:type="dxa"/>
          </w:tcPr>
          <w:p w:rsidR="00EB1B77" w:rsidRPr="00C27387" w:rsidRDefault="00EB1B77" w:rsidP="00E04202">
            <w:pPr>
              <w:pStyle w:val="gg1"/>
            </w:pPr>
            <w:r w:rsidRPr="00C27387">
              <w:t>85,71</w:t>
            </w:r>
          </w:p>
        </w:tc>
      </w:tr>
      <w:tr w:rsidR="00EB1B77" w:rsidRPr="00C27387" w:rsidTr="00E04202">
        <w:trPr>
          <w:trHeight w:val="283"/>
        </w:trPr>
        <w:tc>
          <w:tcPr>
            <w:tcW w:w="474" w:type="dxa"/>
            <w:noWrap/>
            <w:hideMark/>
          </w:tcPr>
          <w:p w:rsidR="00EB1B77" w:rsidRPr="00C27387" w:rsidRDefault="00EB1B77" w:rsidP="00E04202">
            <w:pPr>
              <w:pStyle w:val="gg1"/>
            </w:pPr>
            <w:r w:rsidRPr="00C27387">
              <w:t> </w:t>
            </w:r>
          </w:p>
        </w:tc>
        <w:tc>
          <w:tcPr>
            <w:tcW w:w="1827" w:type="dxa"/>
            <w:noWrap/>
            <w:hideMark/>
          </w:tcPr>
          <w:p w:rsidR="00EB1B77" w:rsidRPr="00C27387" w:rsidRDefault="00EB1B77" w:rsidP="00E04202">
            <w:pPr>
              <w:pStyle w:val="gg1"/>
            </w:pPr>
            <w:r w:rsidRPr="00C27387">
              <w:t> Stanisławów</w:t>
            </w:r>
            <w:r>
              <w:t>3</w:t>
            </w:r>
          </w:p>
        </w:tc>
        <w:tc>
          <w:tcPr>
            <w:tcW w:w="856" w:type="dxa"/>
            <w:noWrap/>
          </w:tcPr>
          <w:p w:rsidR="00EB1B77" w:rsidRPr="00C27387" w:rsidRDefault="00EB1B77" w:rsidP="00E04202">
            <w:pPr>
              <w:pStyle w:val="gg1"/>
            </w:pPr>
            <w:r w:rsidRPr="00C27387">
              <w:t>5,4</w:t>
            </w:r>
          </w:p>
        </w:tc>
        <w:tc>
          <w:tcPr>
            <w:tcW w:w="1143" w:type="dxa"/>
          </w:tcPr>
          <w:p w:rsidR="00EB1B77" w:rsidRPr="00C27387" w:rsidRDefault="00EB1B77" w:rsidP="00E04202">
            <w:pPr>
              <w:pStyle w:val="gg1"/>
            </w:pPr>
            <w:r w:rsidRPr="00C27387">
              <w:t>2,62</w:t>
            </w:r>
          </w:p>
        </w:tc>
        <w:tc>
          <w:tcPr>
            <w:tcW w:w="897" w:type="dxa"/>
          </w:tcPr>
          <w:p w:rsidR="00EB1B77" w:rsidRPr="00C27387" w:rsidRDefault="00EB1B77" w:rsidP="00E04202">
            <w:pPr>
              <w:pStyle w:val="gg1"/>
            </w:pPr>
            <w:r w:rsidRPr="00C27387">
              <w:t>3,8</w:t>
            </w:r>
          </w:p>
        </w:tc>
        <w:tc>
          <w:tcPr>
            <w:tcW w:w="1353" w:type="dxa"/>
          </w:tcPr>
          <w:p w:rsidR="00EB1B77" w:rsidRPr="00C27387" w:rsidRDefault="00EB1B77" w:rsidP="00E04202">
            <w:pPr>
              <w:pStyle w:val="gg1"/>
            </w:pPr>
            <w:r w:rsidRPr="00C27387">
              <w:t>2,50</w:t>
            </w:r>
          </w:p>
        </w:tc>
        <w:tc>
          <w:tcPr>
            <w:tcW w:w="1032" w:type="dxa"/>
          </w:tcPr>
          <w:p w:rsidR="00EB1B77" w:rsidRPr="00C27387" w:rsidRDefault="00EB1B77" w:rsidP="00E04202">
            <w:pPr>
              <w:pStyle w:val="gg1"/>
            </w:pPr>
            <w:r w:rsidRPr="00C27387">
              <w:t>5</w:t>
            </w:r>
          </w:p>
        </w:tc>
        <w:tc>
          <w:tcPr>
            <w:tcW w:w="1377" w:type="dxa"/>
          </w:tcPr>
          <w:p w:rsidR="00EB1B77" w:rsidRPr="00C27387" w:rsidRDefault="00EB1B77" w:rsidP="00E04202">
            <w:pPr>
              <w:pStyle w:val="gg1"/>
            </w:pPr>
            <w:r w:rsidRPr="00C27387">
              <w:t>92,59</w:t>
            </w:r>
          </w:p>
        </w:tc>
      </w:tr>
      <w:tr w:rsidR="00EB1B77" w:rsidRPr="00C27387" w:rsidTr="00E04202">
        <w:trPr>
          <w:trHeight w:val="283"/>
        </w:trPr>
        <w:tc>
          <w:tcPr>
            <w:tcW w:w="474" w:type="dxa"/>
            <w:noWrap/>
            <w:hideMark/>
          </w:tcPr>
          <w:p w:rsidR="00EB1B77" w:rsidRPr="00C27387" w:rsidRDefault="00EB1B77" w:rsidP="00E04202">
            <w:pPr>
              <w:pStyle w:val="gg1"/>
            </w:pPr>
            <w:r w:rsidRPr="00C27387">
              <w:t> </w:t>
            </w:r>
          </w:p>
        </w:tc>
        <w:tc>
          <w:tcPr>
            <w:tcW w:w="1827" w:type="dxa"/>
            <w:noWrap/>
            <w:hideMark/>
          </w:tcPr>
          <w:p w:rsidR="00EB1B77" w:rsidRPr="00C27387" w:rsidRDefault="00EB1B77" w:rsidP="00E04202">
            <w:pPr>
              <w:pStyle w:val="gg1"/>
            </w:pPr>
            <w:r w:rsidRPr="00C27387">
              <w:t> Stanisławów</w:t>
            </w:r>
            <w:r>
              <w:t xml:space="preserve"> 4</w:t>
            </w:r>
          </w:p>
        </w:tc>
        <w:tc>
          <w:tcPr>
            <w:tcW w:w="856" w:type="dxa"/>
            <w:noWrap/>
          </w:tcPr>
          <w:p w:rsidR="00EB1B77" w:rsidRPr="00C27387" w:rsidRDefault="00EB1B77" w:rsidP="00E04202">
            <w:pPr>
              <w:pStyle w:val="gg1"/>
            </w:pPr>
            <w:r w:rsidRPr="00C27387">
              <w:t>9</w:t>
            </w:r>
          </w:p>
        </w:tc>
        <w:tc>
          <w:tcPr>
            <w:tcW w:w="1143" w:type="dxa"/>
          </w:tcPr>
          <w:p w:rsidR="00EB1B77" w:rsidRPr="00C27387" w:rsidRDefault="00EB1B77" w:rsidP="00E04202">
            <w:pPr>
              <w:pStyle w:val="gg1"/>
            </w:pPr>
            <w:r w:rsidRPr="00C27387">
              <w:t>4,37</w:t>
            </w:r>
          </w:p>
        </w:tc>
        <w:tc>
          <w:tcPr>
            <w:tcW w:w="897" w:type="dxa"/>
          </w:tcPr>
          <w:p w:rsidR="00EB1B77" w:rsidRPr="00C27387" w:rsidRDefault="00EB1B77" w:rsidP="00E04202">
            <w:pPr>
              <w:pStyle w:val="gg1"/>
            </w:pPr>
            <w:r w:rsidRPr="00C27387">
              <w:t>6</w:t>
            </w:r>
          </w:p>
        </w:tc>
        <w:tc>
          <w:tcPr>
            <w:tcW w:w="1353" w:type="dxa"/>
          </w:tcPr>
          <w:p w:rsidR="00EB1B77" w:rsidRPr="00C27387" w:rsidRDefault="00EB1B77" w:rsidP="00E04202">
            <w:pPr>
              <w:pStyle w:val="gg1"/>
            </w:pPr>
            <w:r w:rsidRPr="00C27387">
              <w:t>3,96</w:t>
            </w:r>
          </w:p>
        </w:tc>
        <w:tc>
          <w:tcPr>
            <w:tcW w:w="1032" w:type="dxa"/>
          </w:tcPr>
          <w:p w:rsidR="00EB1B77" w:rsidRPr="00C27387" w:rsidRDefault="00EB1B77" w:rsidP="00E04202">
            <w:pPr>
              <w:pStyle w:val="gg1"/>
            </w:pPr>
            <w:r w:rsidRPr="00C27387">
              <w:t>7</w:t>
            </w:r>
          </w:p>
        </w:tc>
        <w:tc>
          <w:tcPr>
            <w:tcW w:w="1377" w:type="dxa"/>
          </w:tcPr>
          <w:p w:rsidR="00EB1B77" w:rsidRPr="00C27387" w:rsidRDefault="00EB1B77" w:rsidP="00E04202">
            <w:pPr>
              <w:pStyle w:val="gg1"/>
            </w:pPr>
            <w:r w:rsidRPr="00C27387">
              <w:t>77,78</w:t>
            </w:r>
          </w:p>
        </w:tc>
      </w:tr>
    </w:tbl>
    <w:p w:rsidR="00EB1B77" w:rsidRPr="00C27387" w:rsidRDefault="00EB1B77" w:rsidP="00EB1B77">
      <w:pPr>
        <w:pStyle w:val="gg1"/>
      </w:pPr>
    </w:p>
    <w:p w:rsidR="00EB1B77" w:rsidRPr="00C27387" w:rsidRDefault="00EB1B77" w:rsidP="00EB1B77">
      <w:pPr>
        <w:spacing w:after="0" w:line="240" w:lineRule="auto"/>
        <w:rPr>
          <w:rFonts w:ascii="Candera" w:eastAsiaTheme="minorEastAsia" w:hAnsi="Candera"/>
          <w:sz w:val="18"/>
          <w:szCs w:val="18"/>
          <w:lang w:eastAsia="pl-PL"/>
        </w:rPr>
      </w:pPr>
    </w:p>
    <w:p w:rsidR="00EB1B77" w:rsidRPr="00C27387" w:rsidRDefault="00EB1B77" w:rsidP="00EB1B77">
      <w:pPr>
        <w:pStyle w:val="gg"/>
        <w:rPr>
          <w:lang w:eastAsia="pl-PL"/>
        </w:rPr>
      </w:pPr>
      <w:r>
        <w:rPr>
          <w:lang w:eastAsia="pl-PL"/>
        </w:rPr>
        <w:t xml:space="preserve">Ważnym obszarem przy ocenie infrastruktury komunalnej jest stan dróg gminnych. Ma on związek z dostępnością a komunikacyjną konkretnego sołectwa, umożliwiając korzystanie z usług publicznych, mobilnością mieszkańców. Ważny jest ich wpływ na bezpieczeństwo komunikacyjne zarówno dla poruszających się samochodów jak i pieszych. Ma też wpływ na jakość środowiska (większe zużycie paliwa na drogach, pylenie i kurzenie). Sołectwa o największym udziale w drogach gminnych to: </w:t>
      </w:r>
      <w:r w:rsidRPr="006F1F44">
        <w:rPr>
          <w:lang w:eastAsia="pl-PL"/>
        </w:rPr>
        <w:t>Kolonie Stanisławów</w:t>
      </w:r>
      <w:r>
        <w:rPr>
          <w:lang w:eastAsia="pl-PL"/>
        </w:rPr>
        <w:t>,</w:t>
      </w:r>
      <w:r w:rsidRPr="006F1F44">
        <w:t xml:space="preserve"> </w:t>
      </w:r>
      <w:r w:rsidRPr="006F1F44">
        <w:rPr>
          <w:lang w:eastAsia="pl-PL"/>
        </w:rPr>
        <w:t>Ładzyń</w:t>
      </w:r>
      <w:r w:rsidRPr="006F1F44">
        <w:t xml:space="preserve"> </w:t>
      </w:r>
      <w:r w:rsidRPr="006F1F44">
        <w:rPr>
          <w:lang w:eastAsia="pl-PL"/>
        </w:rPr>
        <w:t>Ołdakowizna</w:t>
      </w:r>
      <w:r>
        <w:rPr>
          <w:lang w:eastAsia="pl-PL"/>
        </w:rPr>
        <w:t xml:space="preserve">, Sokóle.  Natomiast sołectwa w </w:t>
      </w:r>
      <w:r>
        <w:rPr>
          <w:lang w:eastAsia="pl-PL"/>
        </w:rPr>
        <w:lastRenderedPageBreak/>
        <w:t xml:space="preserve">których drogi wymagające naprawy stanowią największy udział w ogólnej liczbie długość dróg w sołectwie to Pustelnik, Ołdakowizna i Ładzyń. Z bezpieczeństwem publicznym związane jest oświetlenie ulic.  Najgorszy stosunek dróg nieoświetlonych w całkowitej długości dróg znajduje się w  sołectwach: Ołdakowizna, Sokóle i Ładzyń. </w:t>
      </w:r>
    </w:p>
    <w:p w:rsidR="00EB1B77" w:rsidRDefault="00EB1B77" w:rsidP="00EB1B77">
      <w:pPr>
        <w:spacing w:before="200"/>
        <w:jc w:val="both"/>
        <w:rPr>
          <w:rFonts w:ascii="Candera" w:eastAsia="Times New Roman" w:hAnsi="Candera" w:cs="Times New Roman"/>
        </w:rPr>
      </w:pPr>
      <w:r w:rsidRPr="008B6723">
        <w:rPr>
          <w:rFonts w:ascii="Candera" w:eastAsia="Times New Roman" w:hAnsi="Candera" w:cs="Times New Roman"/>
        </w:rPr>
        <w:t>Drugą bardzo ważną dla gminy arterią komunikacyjną jest droga wojewódzka nr 637. Stanowi ona dogodne połączenie pomiędzy wschodnią częścią aglomeracji warszawskiej a południowym Podlasiem. Ma duże znaczenie turystyczne. Natężenie ruchu waha się tu w granicach 4 – 10 tys. poj./dobę, a najwyższe jest w dni wolne od pracy. Jest to druga droga w gminie, która wywołuje duże uciążliwości dla mieszkańców. Skarżą się oni na hałas i zanieczyszczenie powietrza.</w:t>
      </w:r>
    </w:p>
    <w:p w:rsidR="00EB1B77" w:rsidRDefault="00EB1B77" w:rsidP="00EB1B77">
      <w:pPr>
        <w:spacing w:before="200"/>
        <w:jc w:val="both"/>
        <w:rPr>
          <w:rFonts w:ascii="Candera" w:eastAsia="Times New Roman" w:hAnsi="Candera" w:cs="Times New Roman"/>
        </w:rPr>
      </w:pPr>
      <w:r>
        <w:rPr>
          <w:rFonts w:ascii="Candera" w:eastAsia="Times New Roman" w:hAnsi="Candera" w:cs="Times New Roman"/>
        </w:rPr>
        <w:t xml:space="preserve">Tabela14. </w:t>
      </w:r>
      <w:r w:rsidRPr="00CB68FB">
        <w:rPr>
          <w:rFonts w:ascii="Candera" w:eastAsia="Times New Roman" w:hAnsi="Candera" w:cs="Times New Roman"/>
          <w:b/>
        </w:rPr>
        <w:t>Obiekty zabytkowe w Gminie Stanisławów wpisane do wojewódzkiego rejestru zabytków</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9"/>
        <w:gridCol w:w="622"/>
        <w:gridCol w:w="622"/>
        <w:gridCol w:w="623"/>
        <w:gridCol w:w="622"/>
        <w:gridCol w:w="623"/>
        <w:gridCol w:w="622"/>
        <w:gridCol w:w="623"/>
        <w:gridCol w:w="622"/>
        <w:gridCol w:w="623"/>
        <w:gridCol w:w="622"/>
        <w:gridCol w:w="623"/>
        <w:gridCol w:w="622"/>
        <w:gridCol w:w="623"/>
      </w:tblGrid>
      <w:tr w:rsidR="00EB1B77" w:rsidRPr="00CB68FB" w:rsidTr="00D60CB4">
        <w:trPr>
          <w:cantSplit/>
          <w:trHeight w:val="1717"/>
        </w:trPr>
        <w:tc>
          <w:tcPr>
            <w:tcW w:w="839" w:type="dxa"/>
            <w:shd w:val="clear" w:color="auto" w:fill="D6E3BC" w:themeFill="accent3" w:themeFillTint="66"/>
            <w:textDirection w:val="btLr"/>
          </w:tcPr>
          <w:p w:rsidR="00EB1B77" w:rsidRPr="00CB68FB" w:rsidRDefault="00EB1B77" w:rsidP="00E04202">
            <w:pPr>
              <w:pStyle w:val="gg1"/>
              <w:rPr>
                <w:b/>
              </w:rPr>
            </w:pPr>
            <w:r w:rsidRPr="00CB68FB">
              <w:rPr>
                <w:b/>
              </w:rPr>
              <w:t>Sołectwo</w:t>
            </w:r>
          </w:p>
        </w:tc>
        <w:tc>
          <w:tcPr>
            <w:tcW w:w="622" w:type="dxa"/>
            <w:shd w:val="clear" w:color="auto" w:fill="D6E3BC" w:themeFill="accent3" w:themeFillTint="66"/>
            <w:noWrap/>
            <w:textDirection w:val="btLr"/>
            <w:vAlign w:val="bottom"/>
            <w:hideMark/>
          </w:tcPr>
          <w:p w:rsidR="00EB1B77" w:rsidRPr="00CB68FB" w:rsidRDefault="00EB1B77" w:rsidP="00E04202">
            <w:pPr>
              <w:pStyle w:val="gg1"/>
              <w:rPr>
                <w:b/>
              </w:rPr>
            </w:pPr>
            <w:r w:rsidRPr="00CB68FB">
              <w:rPr>
                <w:b/>
              </w:rPr>
              <w:t>Cisówka</w:t>
            </w:r>
          </w:p>
        </w:tc>
        <w:tc>
          <w:tcPr>
            <w:tcW w:w="622"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Czarna</w:t>
            </w:r>
          </w:p>
        </w:tc>
        <w:tc>
          <w:tcPr>
            <w:tcW w:w="623" w:type="dxa"/>
            <w:shd w:val="clear" w:color="auto" w:fill="D6E3BC" w:themeFill="accent3" w:themeFillTint="66"/>
            <w:textDirection w:val="btLr"/>
          </w:tcPr>
          <w:p w:rsidR="00EB1B77" w:rsidRPr="00CB68FB" w:rsidRDefault="00EB1B77" w:rsidP="00E04202">
            <w:pPr>
              <w:pStyle w:val="gg1"/>
              <w:rPr>
                <w:b/>
              </w:rPr>
            </w:pPr>
            <w:r w:rsidRPr="00CB68FB">
              <w:rPr>
                <w:b/>
              </w:rPr>
              <w:t>Goździówka</w:t>
            </w:r>
          </w:p>
        </w:tc>
        <w:tc>
          <w:tcPr>
            <w:tcW w:w="622" w:type="dxa"/>
            <w:shd w:val="clear" w:color="auto" w:fill="D6E3BC" w:themeFill="accent3" w:themeFillTint="66"/>
            <w:noWrap/>
            <w:textDirection w:val="btLr"/>
            <w:vAlign w:val="bottom"/>
            <w:hideMark/>
          </w:tcPr>
          <w:p w:rsidR="00EB1B77" w:rsidRPr="00CB68FB" w:rsidRDefault="00EB1B77" w:rsidP="00E04202">
            <w:pPr>
              <w:pStyle w:val="gg1"/>
              <w:rPr>
                <w:b/>
              </w:rPr>
            </w:pPr>
            <w:r w:rsidRPr="00CB68FB">
              <w:rPr>
                <w:b/>
              </w:rPr>
              <w:t>Lubomin</w:t>
            </w:r>
          </w:p>
        </w:tc>
        <w:tc>
          <w:tcPr>
            <w:tcW w:w="623"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Ładzyń</w:t>
            </w:r>
          </w:p>
        </w:tc>
        <w:tc>
          <w:tcPr>
            <w:tcW w:w="622"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Pustelnik</w:t>
            </w:r>
          </w:p>
        </w:tc>
        <w:tc>
          <w:tcPr>
            <w:tcW w:w="623"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Retków</w:t>
            </w:r>
          </w:p>
        </w:tc>
        <w:tc>
          <w:tcPr>
            <w:tcW w:w="622" w:type="dxa"/>
            <w:shd w:val="clear" w:color="auto" w:fill="D6E3BC" w:themeFill="accent3" w:themeFillTint="66"/>
            <w:noWrap/>
            <w:textDirection w:val="btLr"/>
            <w:vAlign w:val="bottom"/>
            <w:hideMark/>
          </w:tcPr>
          <w:p w:rsidR="00EB1B77" w:rsidRPr="00CB68FB" w:rsidRDefault="00EB1B77" w:rsidP="00E04202">
            <w:pPr>
              <w:pStyle w:val="gg1"/>
              <w:rPr>
                <w:b/>
              </w:rPr>
            </w:pPr>
            <w:r w:rsidRPr="00CB68FB">
              <w:rPr>
                <w:b/>
              </w:rPr>
              <w:t>Rządza</w:t>
            </w:r>
          </w:p>
        </w:tc>
        <w:tc>
          <w:tcPr>
            <w:tcW w:w="623" w:type="dxa"/>
            <w:shd w:val="clear" w:color="auto" w:fill="D6E3BC" w:themeFill="accent3" w:themeFillTint="66"/>
            <w:noWrap/>
            <w:textDirection w:val="btLr"/>
            <w:vAlign w:val="bottom"/>
            <w:hideMark/>
          </w:tcPr>
          <w:p w:rsidR="00EB1B77" w:rsidRPr="00CB68FB" w:rsidRDefault="00EB1B77" w:rsidP="00E04202">
            <w:pPr>
              <w:pStyle w:val="gg1"/>
              <w:rPr>
                <w:b/>
              </w:rPr>
            </w:pPr>
            <w:r w:rsidRPr="00CB68FB">
              <w:rPr>
                <w:b/>
              </w:rPr>
              <w:t>Szymankowszczyzna</w:t>
            </w:r>
          </w:p>
        </w:tc>
        <w:tc>
          <w:tcPr>
            <w:tcW w:w="622"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Wólka Czarnińska</w:t>
            </w:r>
          </w:p>
        </w:tc>
        <w:tc>
          <w:tcPr>
            <w:tcW w:w="623"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Wólka Wybraniecka</w:t>
            </w:r>
          </w:p>
        </w:tc>
        <w:tc>
          <w:tcPr>
            <w:tcW w:w="622"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Zawiesiuchy</w:t>
            </w:r>
          </w:p>
        </w:tc>
        <w:tc>
          <w:tcPr>
            <w:tcW w:w="623" w:type="dxa"/>
            <w:shd w:val="clear" w:color="auto" w:fill="D6E3BC" w:themeFill="accent3" w:themeFillTint="66"/>
            <w:noWrap/>
            <w:textDirection w:val="btLr"/>
            <w:vAlign w:val="center"/>
            <w:hideMark/>
          </w:tcPr>
          <w:p w:rsidR="00EB1B77" w:rsidRPr="00CB68FB" w:rsidRDefault="00EB1B77" w:rsidP="00E04202">
            <w:pPr>
              <w:pStyle w:val="gg1"/>
              <w:rPr>
                <w:b/>
              </w:rPr>
            </w:pPr>
            <w:r w:rsidRPr="00CB68FB">
              <w:rPr>
                <w:b/>
              </w:rPr>
              <w:t xml:space="preserve">Stanisławów </w:t>
            </w:r>
          </w:p>
        </w:tc>
      </w:tr>
      <w:tr w:rsidR="00EB1B77" w:rsidRPr="00CB68FB" w:rsidTr="00E04202">
        <w:trPr>
          <w:cantSplit/>
          <w:trHeight w:val="624"/>
        </w:trPr>
        <w:tc>
          <w:tcPr>
            <w:tcW w:w="839" w:type="dxa"/>
          </w:tcPr>
          <w:p w:rsidR="00EB1B77" w:rsidRPr="00CB68FB" w:rsidRDefault="00EB1B77" w:rsidP="00E04202">
            <w:pPr>
              <w:pStyle w:val="gg1"/>
            </w:pPr>
            <w:r w:rsidRPr="00CB68FB">
              <w:t>Liczba obiektów</w:t>
            </w:r>
          </w:p>
        </w:tc>
        <w:tc>
          <w:tcPr>
            <w:tcW w:w="622" w:type="dxa"/>
            <w:shd w:val="clear" w:color="auto" w:fill="auto"/>
            <w:noWrap/>
          </w:tcPr>
          <w:p w:rsidR="00EB1B77" w:rsidRPr="00CB68FB" w:rsidRDefault="00EB1B77" w:rsidP="00E04202">
            <w:pPr>
              <w:pStyle w:val="gg1"/>
            </w:pPr>
            <w:r w:rsidRPr="00CB68FB">
              <w:t>1</w:t>
            </w:r>
          </w:p>
        </w:tc>
        <w:tc>
          <w:tcPr>
            <w:tcW w:w="622" w:type="dxa"/>
            <w:shd w:val="clear" w:color="auto" w:fill="auto"/>
            <w:noWrap/>
          </w:tcPr>
          <w:p w:rsidR="00EB1B77" w:rsidRPr="00CB68FB" w:rsidRDefault="00EB1B77" w:rsidP="00E04202">
            <w:pPr>
              <w:pStyle w:val="gg1"/>
            </w:pPr>
            <w:r w:rsidRPr="00CB68FB">
              <w:t>1</w:t>
            </w:r>
          </w:p>
        </w:tc>
        <w:tc>
          <w:tcPr>
            <w:tcW w:w="623" w:type="dxa"/>
          </w:tcPr>
          <w:p w:rsidR="00EB1B77" w:rsidRPr="00CB68FB" w:rsidRDefault="00EB1B77" w:rsidP="00E04202">
            <w:pPr>
              <w:pStyle w:val="gg1"/>
            </w:pPr>
            <w:r w:rsidRPr="00CB68FB">
              <w:t>2</w:t>
            </w:r>
          </w:p>
        </w:tc>
        <w:tc>
          <w:tcPr>
            <w:tcW w:w="622" w:type="dxa"/>
            <w:shd w:val="clear" w:color="auto" w:fill="auto"/>
            <w:noWrap/>
          </w:tcPr>
          <w:p w:rsidR="00EB1B77" w:rsidRPr="00CB68FB" w:rsidRDefault="00EB1B77" w:rsidP="00E04202">
            <w:pPr>
              <w:pStyle w:val="gg1"/>
            </w:pPr>
            <w:r w:rsidRPr="00CB68FB">
              <w:t>5</w:t>
            </w:r>
          </w:p>
        </w:tc>
        <w:tc>
          <w:tcPr>
            <w:tcW w:w="623" w:type="dxa"/>
            <w:shd w:val="clear" w:color="auto" w:fill="auto"/>
            <w:noWrap/>
          </w:tcPr>
          <w:p w:rsidR="00EB1B77" w:rsidRPr="00CB68FB" w:rsidRDefault="00EB1B77" w:rsidP="00E04202">
            <w:pPr>
              <w:pStyle w:val="gg1"/>
            </w:pPr>
            <w:r w:rsidRPr="00CB68FB">
              <w:t>5</w:t>
            </w:r>
          </w:p>
        </w:tc>
        <w:tc>
          <w:tcPr>
            <w:tcW w:w="622" w:type="dxa"/>
            <w:shd w:val="clear" w:color="auto" w:fill="auto"/>
            <w:noWrap/>
          </w:tcPr>
          <w:p w:rsidR="00EB1B77" w:rsidRPr="00CB68FB" w:rsidRDefault="00EB1B77" w:rsidP="00E04202">
            <w:pPr>
              <w:pStyle w:val="gg1"/>
            </w:pPr>
            <w:r w:rsidRPr="00CB68FB">
              <w:t>12</w:t>
            </w:r>
          </w:p>
        </w:tc>
        <w:tc>
          <w:tcPr>
            <w:tcW w:w="623" w:type="dxa"/>
            <w:shd w:val="clear" w:color="auto" w:fill="auto"/>
            <w:noWrap/>
          </w:tcPr>
          <w:p w:rsidR="00EB1B77" w:rsidRPr="00CB68FB" w:rsidRDefault="00EB1B77" w:rsidP="00E04202">
            <w:pPr>
              <w:pStyle w:val="gg1"/>
            </w:pPr>
            <w:r w:rsidRPr="00CB68FB">
              <w:t>5</w:t>
            </w:r>
          </w:p>
        </w:tc>
        <w:tc>
          <w:tcPr>
            <w:tcW w:w="622" w:type="dxa"/>
            <w:shd w:val="clear" w:color="auto" w:fill="auto"/>
            <w:noWrap/>
          </w:tcPr>
          <w:p w:rsidR="00EB1B77" w:rsidRPr="00CB68FB" w:rsidRDefault="00EB1B77" w:rsidP="00E04202">
            <w:pPr>
              <w:pStyle w:val="gg1"/>
            </w:pPr>
            <w:r w:rsidRPr="00CB68FB">
              <w:t>1</w:t>
            </w:r>
          </w:p>
        </w:tc>
        <w:tc>
          <w:tcPr>
            <w:tcW w:w="623" w:type="dxa"/>
            <w:shd w:val="clear" w:color="auto" w:fill="auto"/>
            <w:noWrap/>
          </w:tcPr>
          <w:p w:rsidR="00EB1B77" w:rsidRPr="00CB68FB" w:rsidRDefault="00EB1B77" w:rsidP="00E04202">
            <w:pPr>
              <w:pStyle w:val="gg1"/>
            </w:pPr>
            <w:r w:rsidRPr="00CB68FB">
              <w:t>2</w:t>
            </w:r>
          </w:p>
        </w:tc>
        <w:tc>
          <w:tcPr>
            <w:tcW w:w="622" w:type="dxa"/>
            <w:shd w:val="clear" w:color="auto" w:fill="auto"/>
            <w:noWrap/>
          </w:tcPr>
          <w:p w:rsidR="00EB1B77" w:rsidRPr="00CB68FB" w:rsidRDefault="00EB1B77" w:rsidP="00E04202">
            <w:pPr>
              <w:pStyle w:val="gg1"/>
            </w:pPr>
            <w:r w:rsidRPr="00CB68FB">
              <w:t>5</w:t>
            </w:r>
          </w:p>
        </w:tc>
        <w:tc>
          <w:tcPr>
            <w:tcW w:w="623" w:type="dxa"/>
            <w:shd w:val="clear" w:color="auto" w:fill="auto"/>
            <w:noWrap/>
          </w:tcPr>
          <w:p w:rsidR="00EB1B77" w:rsidRPr="00CB68FB" w:rsidRDefault="00EB1B77" w:rsidP="00E04202">
            <w:pPr>
              <w:pStyle w:val="gg1"/>
            </w:pPr>
            <w:r w:rsidRPr="00CB68FB">
              <w:t>1</w:t>
            </w:r>
          </w:p>
        </w:tc>
        <w:tc>
          <w:tcPr>
            <w:tcW w:w="622" w:type="dxa"/>
            <w:shd w:val="clear" w:color="auto" w:fill="auto"/>
            <w:noWrap/>
          </w:tcPr>
          <w:p w:rsidR="00EB1B77" w:rsidRPr="00CB68FB" w:rsidRDefault="00EB1B77" w:rsidP="00E04202">
            <w:pPr>
              <w:pStyle w:val="gg1"/>
            </w:pPr>
            <w:r w:rsidRPr="00CB68FB">
              <w:t>2</w:t>
            </w:r>
          </w:p>
        </w:tc>
        <w:tc>
          <w:tcPr>
            <w:tcW w:w="623" w:type="dxa"/>
            <w:shd w:val="clear" w:color="auto" w:fill="auto"/>
            <w:noWrap/>
          </w:tcPr>
          <w:p w:rsidR="00EB1B77" w:rsidRPr="00CB68FB" w:rsidRDefault="00EB1B77" w:rsidP="00E04202">
            <w:pPr>
              <w:pStyle w:val="gg1"/>
            </w:pPr>
            <w:r w:rsidRPr="00CB68FB">
              <w:t>18</w:t>
            </w:r>
          </w:p>
        </w:tc>
      </w:tr>
      <w:tr w:rsidR="00EB1B77" w:rsidRPr="00CB68FB" w:rsidTr="00E04202">
        <w:trPr>
          <w:cantSplit/>
          <w:trHeight w:val="680"/>
        </w:trPr>
        <w:tc>
          <w:tcPr>
            <w:tcW w:w="839" w:type="dxa"/>
          </w:tcPr>
          <w:p w:rsidR="00EB1B77" w:rsidRPr="00CB68FB" w:rsidRDefault="00EB1B77" w:rsidP="00E04202">
            <w:pPr>
              <w:pStyle w:val="gg1"/>
            </w:pPr>
            <w:r w:rsidRPr="00CB68FB">
              <w:t>Procentowy udział obiektów</w:t>
            </w:r>
          </w:p>
        </w:tc>
        <w:tc>
          <w:tcPr>
            <w:tcW w:w="622" w:type="dxa"/>
            <w:shd w:val="clear" w:color="auto" w:fill="auto"/>
            <w:noWrap/>
          </w:tcPr>
          <w:p w:rsidR="00EB1B77" w:rsidRPr="00CB68FB" w:rsidRDefault="00EB1B77" w:rsidP="00E04202">
            <w:pPr>
              <w:pStyle w:val="gg1"/>
            </w:pPr>
            <w:r w:rsidRPr="00CB68FB">
              <w:t>1,67</w:t>
            </w:r>
          </w:p>
        </w:tc>
        <w:tc>
          <w:tcPr>
            <w:tcW w:w="622" w:type="dxa"/>
            <w:shd w:val="clear" w:color="auto" w:fill="auto"/>
            <w:noWrap/>
          </w:tcPr>
          <w:p w:rsidR="00EB1B77" w:rsidRPr="00CB68FB" w:rsidRDefault="00EB1B77" w:rsidP="00E04202">
            <w:pPr>
              <w:pStyle w:val="gg1"/>
            </w:pPr>
            <w:r w:rsidRPr="00CB68FB">
              <w:t>1,67</w:t>
            </w:r>
          </w:p>
        </w:tc>
        <w:tc>
          <w:tcPr>
            <w:tcW w:w="623" w:type="dxa"/>
          </w:tcPr>
          <w:p w:rsidR="00EB1B77" w:rsidRPr="00CB68FB" w:rsidRDefault="00EB1B77" w:rsidP="00E04202">
            <w:pPr>
              <w:pStyle w:val="gg1"/>
            </w:pPr>
            <w:r w:rsidRPr="00CB68FB">
              <w:t>3,33</w:t>
            </w:r>
          </w:p>
        </w:tc>
        <w:tc>
          <w:tcPr>
            <w:tcW w:w="622" w:type="dxa"/>
            <w:shd w:val="clear" w:color="auto" w:fill="auto"/>
            <w:noWrap/>
          </w:tcPr>
          <w:p w:rsidR="00EB1B77" w:rsidRPr="00CB68FB" w:rsidRDefault="00EB1B77" w:rsidP="00E04202">
            <w:pPr>
              <w:pStyle w:val="gg1"/>
            </w:pPr>
            <w:r w:rsidRPr="00CB68FB">
              <w:t>8,33</w:t>
            </w:r>
          </w:p>
        </w:tc>
        <w:tc>
          <w:tcPr>
            <w:tcW w:w="623" w:type="dxa"/>
            <w:shd w:val="clear" w:color="auto" w:fill="auto"/>
            <w:noWrap/>
          </w:tcPr>
          <w:p w:rsidR="00EB1B77" w:rsidRPr="00CB68FB" w:rsidRDefault="00EB1B77" w:rsidP="00E04202">
            <w:pPr>
              <w:pStyle w:val="gg1"/>
            </w:pPr>
            <w:r w:rsidRPr="00CB68FB">
              <w:t>8,33</w:t>
            </w:r>
          </w:p>
        </w:tc>
        <w:tc>
          <w:tcPr>
            <w:tcW w:w="622" w:type="dxa"/>
            <w:shd w:val="clear" w:color="auto" w:fill="auto"/>
            <w:noWrap/>
          </w:tcPr>
          <w:p w:rsidR="00EB1B77" w:rsidRPr="00CB68FB" w:rsidRDefault="00EB1B77" w:rsidP="00E04202">
            <w:pPr>
              <w:pStyle w:val="gg1"/>
            </w:pPr>
            <w:r w:rsidRPr="00CB68FB">
              <w:t>20</w:t>
            </w:r>
          </w:p>
        </w:tc>
        <w:tc>
          <w:tcPr>
            <w:tcW w:w="623" w:type="dxa"/>
            <w:shd w:val="clear" w:color="auto" w:fill="auto"/>
            <w:noWrap/>
          </w:tcPr>
          <w:p w:rsidR="00EB1B77" w:rsidRPr="00CB68FB" w:rsidRDefault="00EB1B77" w:rsidP="00E04202">
            <w:pPr>
              <w:pStyle w:val="gg1"/>
            </w:pPr>
            <w:r w:rsidRPr="00CB68FB">
              <w:t>8,33</w:t>
            </w:r>
          </w:p>
        </w:tc>
        <w:tc>
          <w:tcPr>
            <w:tcW w:w="622" w:type="dxa"/>
            <w:shd w:val="clear" w:color="auto" w:fill="auto"/>
            <w:noWrap/>
          </w:tcPr>
          <w:p w:rsidR="00EB1B77" w:rsidRPr="00CB68FB" w:rsidRDefault="00EB1B77" w:rsidP="00E04202">
            <w:pPr>
              <w:pStyle w:val="gg1"/>
            </w:pPr>
            <w:r w:rsidRPr="00CB68FB">
              <w:t>1,67</w:t>
            </w:r>
          </w:p>
        </w:tc>
        <w:tc>
          <w:tcPr>
            <w:tcW w:w="623" w:type="dxa"/>
            <w:shd w:val="clear" w:color="auto" w:fill="auto"/>
            <w:noWrap/>
          </w:tcPr>
          <w:p w:rsidR="00EB1B77" w:rsidRPr="00CB68FB" w:rsidRDefault="00EB1B77" w:rsidP="00E04202">
            <w:pPr>
              <w:pStyle w:val="gg1"/>
            </w:pPr>
            <w:r w:rsidRPr="00CB68FB">
              <w:t>3,33</w:t>
            </w:r>
          </w:p>
        </w:tc>
        <w:tc>
          <w:tcPr>
            <w:tcW w:w="622" w:type="dxa"/>
            <w:shd w:val="clear" w:color="auto" w:fill="auto"/>
            <w:noWrap/>
          </w:tcPr>
          <w:p w:rsidR="00EB1B77" w:rsidRPr="00CB68FB" w:rsidRDefault="00EB1B77" w:rsidP="00E04202">
            <w:pPr>
              <w:pStyle w:val="gg1"/>
            </w:pPr>
            <w:r w:rsidRPr="00CB68FB">
              <w:t>8,33</w:t>
            </w:r>
          </w:p>
        </w:tc>
        <w:tc>
          <w:tcPr>
            <w:tcW w:w="623" w:type="dxa"/>
            <w:shd w:val="clear" w:color="auto" w:fill="auto"/>
            <w:noWrap/>
          </w:tcPr>
          <w:p w:rsidR="00EB1B77" w:rsidRPr="00CB68FB" w:rsidRDefault="00EB1B77" w:rsidP="00E04202">
            <w:pPr>
              <w:pStyle w:val="gg1"/>
            </w:pPr>
            <w:r w:rsidRPr="00CB68FB">
              <w:t>1,67</w:t>
            </w:r>
          </w:p>
        </w:tc>
        <w:tc>
          <w:tcPr>
            <w:tcW w:w="622" w:type="dxa"/>
            <w:shd w:val="clear" w:color="auto" w:fill="auto"/>
            <w:noWrap/>
          </w:tcPr>
          <w:p w:rsidR="00EB1B77" w:rsidRPr="00CB68FB" w:rsidRDefault="00EB1B77" w:rsidP="00E04202">
            <w:pPr>
              <w:pStyle w:val="gg1"/>
            </w:pPr>
            <w:r w:rsidRPr="00CB68FB">
              <w:t>3,33</w:t>
            </w:r>
          </w:p>
        </w:tc>
        <w:tc>
          <w:tcPr>
            <w:tcW w:w="623" w:type="dxa"/>
            <w:shd w:val="clear" w:color="auto" w:fill="auto"/>
            <w:noWrap/>
          </w:tcPr>
          <w:p w:rsidR="00EB1B77" w:rsidRPr="00CB68FB" w:rsidRDefault="00EB1B77" w:rsidP="00E04202">
            <w:pPr>
              <w:pStyle w:val="gg1"/>
            </w:pPr>
            <w:r w:rsidRPr="00CB68FB">
              <w:t>30</w:t>
            </w:r>
          </w:p>
        </w:tc>
      </w:tr>
    </w:tbl>
    <w:p w:rsidR="00EB1B77" w:rsidRPr="00237DBD" w:rsidRDefault="00EB1B77" w:rsidP="00EB1B77">
      <w:pPr>
        <w:spacing w:after="160" w:line="259" w:lineRule="auto"/>
      </w:pPr>
    </w:p>
    <w:p w:rsidR="00EB1B77" w:rsidRDefault="00EB1B77" w:rsidP="00EB1B77">
      <w:pPr>
        <w:spacing w:before="200"/>
        <w:jc w:val="both"/>
        <w:rPr>
          <w:rFonts w:ascii="Candera" w:eastAsia="Times New Roman" w:hAnsi="Candera" w:cs="Times New Roman"/>
        </w:rPr>
      </w:pPr>
      <w:r>
        <w:rPr>
          <w:rFonts w:ascii="Candera" w:eastAsia="Times New Roman" w:hAnsi="Candera" w:cs="Times New Roman"/>
        </w:rPr>
        <w:t xml:space="preserve">Jednym ze elementów oceny przestrzeni funkcjonalnej może być liczba zabytków wpisanych do rejestru zabytków. Zabytki świadczą o bogactwie dziedzictwa historycznego obszaru ale jednocześnie ze względu na opiekę konserwatora ograniczają możliwości wykorzystania obiektów zabytkowych i otaczającej je przestrzeni. W gminie Stanisławów najwięcej obiektów zabytkowych znajduje się w sołectwach: Stanisławów, Pustelnik ,Ładzyń. </w:t>
      </w:r>
    </w:p>
    <w:p w:rsidR="00EB1B77" w:rsidRPr="00DF35B6" w:rsidRDefault="00EB1B77" w:rsidP="00D60CB4">
      <w:pPr>
        <w:shd w:val="clear" w:color="auto" w:fill="D6E3BC" w:themeFill="accent3" w:themeFillTint="66"/>
        <w:spacing w:before="200"/>
        <w:jc w:val="both"/>
        <w:rPr>
          <w:rFonts w:ascii="Candera" w:eastAsia="Times New Roman" w:hAnsi="Candera" w:cs="Times New Roman"/>
          <w:b/>
        </w:rPr>
      </w:pPr>
      <w:r>
        <w:rPr>
          <w:rFonts w:ascii="Candera" w:eastAsia="Times New Roman" w:hAnsi="Candera" w:cs="Times New Roman"/>
          <w:b/>
        </w:rPr>
        <w:t xml:space="preserve">3.2.4. </w:t>
      </w:r>
      <w:r w:rsidRPr="00DF35B6">
        <w:rPr>
          <w:rFonts w:ascii="Candera" w:eastAsia="Times New Roman" w:hAnsi="Candera" w:cs="Times New Roman"/>
          <w:b/>
        </w:rPr>
        <w:t xml:space="preserve">Sfera </w:t>
      </w:r>
      <w:r w:rsidRPr="00DF35B6">
        <w:rPr>
          <w:rFonts w:ascii="Candera" w:eastAsia="Times New Roman" w:hAnsi="Candera" w:cs="Times New Roman" w:hint="eastAsia"/>
          <w:b/>
        </w:rPr>
        <w:t>ś</w:t>
      </w:r>
      <w:r w:rsidRPr="00DF35B6">
        <w:rPr>
          <w:rFonts w:ascii="Candera" w:eastAsia="Times New Roman" w:hAnsi="Candera" w:cs="Times New Roman"/>
          <w:b/>
        </w:rPr>
        <w:t>rodowiskowa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cs="Verdana"/>
        </w:rPr>
        <w:t>Atrakcyjność przyrodnicza obszaru wpływa na zainteresowanie potencjalnych inwestorów</w:t>
      </w:r>
      <w:r>
        <w:rPr>
          <w:rFonts w:ascii="Candera" w:eastAsiaTheme="minorEastAsia" w:hAnsi="Candera" w:cs="Verdana"/>
        </w:rPr>
        <w:br/>
      </w:r>
      <w:r w:rsidRPr="00A74499">
        <w:rPr>
          <w:rFonts w:ascii="Candera" w:eastAsiaTheme="minorEastAsia" w:hAnsi="Candera" w:cs="Verdana"/>
        </w:rPr>
        <w:t xml:space="preserve"> i przyszłych mieszkańców. Z kolei zły stan środowiska i związane z tym uciążliwości mogą hamować rozwój obszarów, w związku z tym istotnym elementem diagnozy jest również rozpoznanie sytuacji środowiskowej.</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Biorąc pod uwagę uwarunkowania fizycznogeograficzne, gmina Stanisławów leży na styku dwóch mezoregionów: Równiny Wołomińskiej (zachodnia część gminy) oraz Wysoczyzny Kałuszyńskiej (wschodnia część gminy). Pod względem morfologicznym część środkowa</w:t>
      </w:r>
      <w:r>
        <w:rPr>
          <w:rFonts w:ascii="Candera" w:eastAsiaTheme="minorEastAsia" w:hAnsi="Candera"/>
        </w:rPr>
        <w:br/>
      </w:r>
      <w:r w:rsidRPr="00A74499">
        <w:rPr>
          <w:rFonts w:ascii="Candera" w:eastAsiaTheme="minorEastAsia" w:hAnsi="Candera"/>
        </w:rPr>
        <w:t xml:space="preserve"> i południowo – wschodnia położona jest na zdenudowanej wysoczyźnie morenowej, zaś część północno –zachodnia na poglacjalnej równinie denudacyjnej stożka napływowego.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Gmina Stanisławów charakteryzuje się stosunkowo niskim poziomem walorów przyrodniczych. Wiąże się to z jednorodnym i raczej monotonnym charakterem środowiska naturalnego. </w:t>
      </w:r>
      <w:r>
        <w:rPr>
          <w:rFonts w:ascii="Candera" w:eastAsiaTheme="minorEastAsia" w:hAnsi="Candera"/>
        </w:rPr>
        <w:br/>
      </w:r>
      <w:r w:rsidRPr="00A74499">
        <w:rPr>
          <w:rFonts w:ascii="Candera" w:eastAsiaTheme="minorEastAsia" w:hAnsi="Candera"/>
        </w:rPr>
        <w:t>W przestrzeni geograficznej wyróżnia się dwa zwarte kompleksy leśne: w północnej części gmi</w:t>
      </w:r>
      <w:r w:rsidRPr="00A74499">
        <w:rPr>
          <w:rFonts w:ascii="Candera" w:eastAsiaTheme="minorEastAsia" w:hAnsi="Candera"/>
        </w:rPr>
        <w:lastRenderedPageBreak/>
        <w:t xml:space="preserve">ny oraz ciągnący się względnie równoleżnikowo w jej centralnej części. System przyrodniczy na południu gminy jest ubogi. Wiąże się to przede wszystkim z występowaniem żyźniejszych gleb niż w pozostałych częściach gminy, w związku z czym tutaj rozwinęło się rolnictwo.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Powierzchnia gruntów leśnych w 2014 r.  wynosiła w gminie 3066,59 ha, czyli o ok. 15 ha mniej niż w roku 2010. Grunty leśne publiczne skarbu państwa stanowią ok. 44% ogólnej powierzchni gruntów leśnych. Wskaźnik lesistości wynosi 28,4% i jest znacznie wyższy niż w powiecie (ok. 21,1%). Ma to znaczny wpływ na możliwości zagospodarowania przestrzennego.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Na terenie gminy znajduje się jeden obszar chroniony zgodnie z Ustawą o ochronie przyrody. Jest to specjalny obszar ochrony siedlisk (Dyrektywa Siedliskowa) w ramach sieci Natura 2000: Torfowiska Czernik. Zajmuje powierzchnię 53,8 ha. Znajduje się w zwartym kompleksie leśnym zwanym Czernikiem, położonym w północnej części gminy. Obszar obejmuje dwie bezodpływowe zatorfione niecki, z których jedna położona jest w granicach gminy Stanisławów. Inną prawna formą ochrony przyrody na terenie gminy są pomniki przyrody: dwa dęby i jedna topola biała.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Na terenie gminy Stanisławów nie ma udokumentowanych złóż kopalin. Na małą skalę eksploatuje się piaski wydmowe.</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Całą powierzchnię gminy rozcinają doliny dwóch niedużych rzek: Rządzy i Czarnej Strugi. Dolinki dopływów słabo odznaczają się w terenie. Rzeki charakteryzują się niskim poziomem przepływów. Nie wywierają większego wpływu na strukturę przyrodniczą okolicy. </w:t>
      </w:r>
      <w:r w:rsidRPr="00A74499">
        <w:rPr>
          <w:rFonts w:ascii="Candera" w:eastAsiaTheme="minorEastAsia" w:hAnsi="Candera"/>
        </w:rPr>
        <w:br/>
        <w:t>W zagłębieniach terenu występują małe zbiorniki, torfowiska i bagna. Na przestrzeni ostatnich lat liczba zbiorników wodnych w gminie znacznie się zmniejszyła, czego powodem są prace melioracyjne. Wśród sztucznych zbiorników wodnych można wyróżnić zbiorniki zasobowe na potrzeby poszczególnych gospodarstw domowych oraz stawy rybne. Największe znaczenie odgrywa kompleks stawów we wsi Zawiesiuchy na rzece Czarnej.</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Potencjał ekologiczny rzeki Rządza u ujścia do Zalewu Zegrzyńskiego zaklasyfikowano w 2013 r. jako umiarkowany, natomiast stan ogólny jako zły. Podobnie potencjał ekologiczny rzeki Czarna przy ujściu do Kanału Żerańskiego został zaklasyfikowany jako umiarkowany, a stan ogólny jako zły</w:t>
      </w:r>
      <w:r w:rsidRPr="00A74499">
        <w:rPr>
          <w:rFonts w:ascii="Candera" w:eastAsiaTheme="minorEastAsia" w:hAnsi="Candera"/>
          <w:vertAlign w:val="superscript"/>
        </w:rPr>
        <w:footnoteReference w:id="1"/>
      </w:r>
      <w:r w:rsidRPr="00A74499">
        <w:rPr>
          <w:rFonts w:ascii="Candera" w:eastAsiaTheme="minorEastAsia" w:hAnsi="Candera"/>
        </w:rPr>
        <w:t>.</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Zgodnie z analizą przeprowadzoną na potrzeby Strategii rozwoju Gminy Stanisławów na lata 2015 – 2025, co najmniej 300 – 320 m</w:t>
      </w:r>
      <w:r w:rsidRPr="00A74499">
        <w:rPr>
          <w:rFonts w:ascii="Candera" w:eastAsiaTheme="minorEastAsia" w:hAnsi="Candera"/>
          <w:vertAlign w:val="superscript"/>
        </w:rPr>
        <w:t xml:space="preserve">3 </w:t>
      </w:r>
      <w:r w:rsidRPr="00A74499">
        <w:rPr>
          <w:rFonts w:ascii="Candera" w:eastAsiaTheme="minorEastAsia" w:hAnsi="Candera"/>
        </w:rPr>
        <w:t>ścieków w czasie każdej doby w gminie Stanisławów nie trafia do oczyszczalni (zużycie wody z sieci wodociągowej wynosi bowiem ok. 28 m</w:t>
      </w:r>
      <w:r w:rsidRPr="00A74499">
        <w:rPr>
          <w:rFonts w:ascii="Candera" w:eastAsiaTheme="minorEastAsia" w:hAnsi="Candera"/>
          <w:vertAlign w:val="superscript"/>
        </w:rPr>
        <w:t>3</w:t>
      </w:r>
      <w:r w:rsidRPr="00A74499">
        <w:rPr>
          <w:rFonts w:ascii="Candera" w:eastAsiaTheme="minorEastAsia" w:hAnsi="Candera"/>
        </w:rPr>
        <w:t>/</w:t>
      </w:r>
      <w:r w:rsidRPr="00A74499">
        <w:rPr>
          <w:rFonts w:ascii="Candera" w:eastAsiaTheme="minorEastAsia" w:hAnsi="Candera"/>
          <w:vertAlign w:val="superscript"/>
        </w:rPr>
        <w:t xml:space="preserve"> </w:t>
      </w:r>
      <w:r w:rsidRPr="00A74499">
        <w:rPr>
          <w:rFonts w:ascii="Candera" w:eastAsiaTheme="minorEastAsia" w:hAnsi="Candera"/>
        </w:rPr>
        <w:t>mieszkańca/rok, podczas gdy do oczyszczalni w Stanisławowie trafia ok. 140 m</w:t>
      </w:r>
      <w:r w:rsidRPr="00A74499">
        <w:rPr>
          <w:rFonts w:ascii="Candera" w:eastAsiaTheme="minorEastAsia" w:hAnsi="Candera"/>
          <w:vertAlign w:val="superscript"/>
        </w:rPr>
        <w:t>3</w:t>
      </w:r>
      <w:r w:rsidRPr="00A74499">
        <w:rPr>
          <w:rFonts w:ascii="Candera" w:eastAsiaTheme="minorEastAsia" w:hAnsi="Candera"/>
        </w:rPr>
        <w:t>/dobę ścieków). Jest dalece prawdopodobne, iż znaczna część ścieków odprowadzana jest do innych oczyszczalni. Niemniej jednak nie ma pewności, ile m</w:t>
      </w:r>
      <w:r w:rsidRPr="00A74499">
        <w:rPr>
          <w:rFonts w:ascii="Candera" w:eastAsiaTheme="minorEastAsia" w:hAnsi="Candera"/>
          <w:vertAlign w:val="superscript"/>
        </w:rPr>
        <w:t xml:space="preserve">3 </w:t>
      </w:r>
      <w:r w:rsidRPr="00A74499">
        <w:rPr>
          <w:rFonts w:ascii="Candera" w:eastAsiaTheme="minorEastAsia" w:hAnsi="Candera"/>
        </w:rPr>
        <w:t xml:space="preserve">każdej doby trafia do wód i gruntu. Sytuacja ta stanowi poważne zagrożenie dla środowiska naturalnego w gminie. Nierozwiązane problemy związane </w:t>
      </w:r>
      <w:r>
        <w:rPr>
          <w:rFonts w:ascii="Candera" w:eastAsiaTheme="minorEastAsia" w:hAnsi="Candera"/>
        </w:rPr>
        <w:br/>
      </w:r>
      <w:r w:rsidRPr="00A74499">
        <w:rPr>
          <w:rFonts w:ascii="Candera" w:eastAsiaTheme="minorEastAsia" w:hAnsi="Candera"/>
        </w:rPr>
        <w:t>z odbiorem i oczyszczaniem ścieków w znacznej mierze wynikają z faktu, że jak do tej pory do sieci kanalizacyjnej w gminie podłączonych jest zaledwie 29% gospodarstw domowych.</w:t>
      </w:r>
    </w:p>
    <w:p w:rsidR="00EB1B77" w:rsidRDefault="00EB1B77" w:rsidP="00EB1B77">
      <w:pPr>
        <w:spacing w:before="200"/>
        <w:jc w:val="both"/>
        <w:rPr>
          <w:rFonts w:ascii="Candera" w:eastAsiaTheme="minorEastAsia" w:hAnsi="Candera"/>
        </w:rPr>
      </w:pPr>
      <w:r w:rsidRPr="00A74499">
        <w:rPr>
          <w:rFonts w:ascii="Candera" w:eastAsiaTheme="minorEastAsia" w:hAnsi="Candera"/>
        </w:rPr>
        <w:lastRenderedPageBreak/>
        <w:t xml:space="preserve">Duży wpływ na środowisko przyrodnicze gminy wywierają dwa główne szlaki komunikacyjne: droga krajowa nr 50 oraz droga wojewódzka nr 637. Według danych Generalnego Pomiaru Ruchu Generalnej Dyrekcji Dróg Krajowych i Autostrad z 2015 r. średnie dobowe natężenie ruchu samochodowego na drodze krajowej nr 50 na odcinku Stanisławów – Mińsk Mazowiecki wynosiło 8885 poj./dobę, w tym 3405 samochodów ciężarowych, co stanowi aż 38%. (tab. </w:t>
      </w:r>
      <w:r>
        <w:rPr>
          <w:rFonts w:ascii="Candera" w:eastAsiaTheme="minorEastAsia" w:hAnsi="Candera"/>
        </w:rPr>
        <w:t>30</w:t>
      </w:r>
      <w:r>
        <w:rPr>
          <w:rFonts w:ascii="Candera" w:eastAsiaTheme="minorEastAsia" w:hAnsi="Candera"/>
        </w:rPr>
        <w:br/>
      </w:r>
      <w:r w:rsidRPr="00A74499">
        <w:rPr>
          <w:rFonts w:ascii="Candera" w:eastAsiaTheme="minorEastAsia" w:hAnsi="Candera"/>
        </w:rPr>
        <w:t xml:space="preserve"> i </w:t>
      </w:r>
      <w:r>
        <w:rPr>
          <w:rFonts w:ascii="Candera" w:eastAsiaTheme="minorEastAsia" w:hAnsi="Candera"/>
        </w:rPr>
        <w:t>31</w:t>
      </w:r>
      <w:r w:rsidRPr="00A74499">
        <w:rPr>
          <w:rFonts w:ascii="Candera" w:eastAsiaTheme="minorEastAsia" w:hAnsi="Candera"/>
        </w:rPr>
        <w:t xml:space="preserve">). Warto zauważyć, że natężenie ruchu wzrosło w porównaniu z rokiem 2010, kiedy to wynosiło 8483 poj./dobę. Natężenie ruchu zmniejszyło się natomiast na odcinku Stanisławów – Jadów z 7338 poj./dobę do 6367 poj./dobę oraz w samym Stanisławowie – z 12827 poj./dobę do 10589 poj./dobę. Niemniej jednak jest to nadal bardzo wysokie natężenie, a udział samochodów ciężarowych wzrósł na wszystkich badanych odcinkach, pomiędzy Stanisławowem a Jadowem aż do 46%, a w samym Stanisławowie do 31%. Ponieważ droga nr 50 jest południową obwodnicą Warszawy, na którą obowiązkowo wyprowadzany jest ruch samochodów ciężarowych, to należy się spodziewać, że w kolejnych latach natężenie to jeszcze wzrośnie. Przedstawiona sytuacja jest powodem bardzo wysokiej uciążliwości drogi i narastania zagrożeń dla zdrowia i życia mieszkańców. </w:t>
      </w:r>
    </w:p>
    <w:p w:rsidR="00EB1B77" w:rsidRPr="00A74499" w:rsidRDefault="00EB1B77" w:rsidP="00D60CB4">
      <w:pPr>
        <w:pStyle w:val="gg"/>
      </w:pPr>
      <w:r w:rsidRPr="00D66D5D">
        <w:t xml:space="preserve">Tabela </w:t>
      </w:r>
      <w:r>
        <w:t>15</w:t>
      </w:r>
      <w:r w:rsidRPr="00A74499">
        <w:t xml:space="preserve">. </w:t>
      </w:r>
      <w:r w:rsidRPr="00D60CB4">
        <w:rPr>
          <w:b/>
        </w:rPr>
        <w:t>Natężenie ruchu samochodowego na drodze krajowej nr 50 w 2010 r.</w:t>
      </w:r>
    </w:p>
    <w:tbl>
      <w:tblPr>
        <w:tblStyle w:val="rednialista2akcent1"/>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2150"/>
        <w:gridCol w:w="1984"/>
        <w:gridCol w:w="2126"/>
      </w:tblGrid>
      <w:tr w:rsidR="00EB1B77" w:rsidRPr="00D60CB4" w:rsidTr="00E04202">
        <w:trPr>
          <w:cnfStyle w:val="100000000000" w:firstRow="1" w:lastRow="0" w:firstColumn="0" w:lastColumn="0" w:oddVBand="0" w:evenVBand="0" w:oddHBand="0" w:evenHBand="0" w:firstRowFirstColumn="0" w:firstRowLastColumn="0" w:lastRowFirstColumn="0" w:lastRowLastColumn="0"/>
          <w:trHeight w:val="720"/>
        </w:trPr>
        <w:tc>
          <w:tcPr>
            <w:cnfStyle w:val="001000000100" w:firstRow="0" w:lastRow="0" w:firstColumn="1" w:lastColumn="0" w:oddVBand="0" w:evenVBand="0" w:oddHBand="0" w:evenHBand="0" w:firstRowFirstColumn="1" w:firstRowLastColumn="0" w:lastRowFirstColumn="0" w:lastRowLastColumn="0"/>
            <w:tcW w:w="2920" w:type="dxa"/>
            <w:tcBorders>
              <w:top w:val="none" w:sz="0" w:space="0" w:color="auto"/>
              <w:left w:val="none" w:sz="0" w:space="0" w:color="auto"/>
              <w:bottom w:val="none" w:sz="0" w:space="0" w:color="auto"/>
              <w:right w:val="none" w:sz="0" w:space="0" w:color="auto"/>
            </w:tcBorders>
            <w:shd w:val="clear" w:color="auto" w:fill="D6E3BC" w:themeFill="accent3" w:themeFillTint="66"/>
            <w:noWrap/>
            <w:vAlign w:val="center"/>
            <w:hideMark/>
          </w:tcPr>
          <w:p w:rsidR="00EB1B77" w:rsidRPr="00D60CB4" w:rsidRDefault="00EB1B77" w:rsidP="00E04202">
            <w:pPr>
              <w:pStyle w:val="gg1"/>
              <w:pBdr>
                <w:left w:val="single" w:sz="4" w:space="4" w:color="auto"/>
              </w:pBdr>
              <w:rPr>
                <w:rFonts w:eastAsia="Times New Roman" w:cs="Calibri"/>
                <w:b/>
                <w:color w:val="000000"/>
                <w:sz w:val="20"/>
                <w:szCs w:val="20"/>
              </w:rPr>
            </w:pPr>
            <w:r w:rsidRPr="00D60CB4">
              <w:rPr>
                <w:rFonts w:eastAsia="Times New Roman" w:cs="Calibri"/>
                <w:b/>
                <w:color w:val="000000"/>
                <w:sz w:val="20"/>
                <w:szCs w:val="20"/>
              </w:rPr>
              <w:t>Odcinek drogi</w:t>
            </w:r>
          </w:p>
        </w:tc>
        <w:tc>
          <w:tcPr>
            <w:tcW w:w="2150" w:type="dxa"/>
            <w:tcBorders>
              <w:top w:val="none" w:sz="0" w:space="0" w:color="auto"/>
              <w:left w:val="none" w:sz="0" w:space="0" w:color="auto"/>
              <w:bottom w:val="none" w:sz="0" w:space="0" w:color="auto"/>
              <w:right w:val="none" w:sz="0" w:space="0" w:color="auto"/>
            </w:tcBorders>
            <w:shd w:val="clear" w:color="auto" w:fill="D6E3BC" w:themeFill="accent3" w:themeFillTint="66"/>
            <w:hideMark/>
          </w:tcPr>
          <w:p w:rsidR="00EB1B77" w:rsidRPr="00D60CB4" w:rsidRDefault="00EB1B77" w:rsidP="00E04202">
            <w:pPr>
              <w:pStyle w:val="gg1"/>
              <w:pBdr>
                <w:left w:val="single" w:sz="4" w:space="4" w:color="auto"/>
              </w:pBdr>
              <w:cnfStyle w:val="100000000000" w:firstRow="1" w:lastRow="0" w:firstColumn="0" w:lastColumn="0" w:oddVBand="0" w:evenVBand="0" w:oddHBand="0" w:evenHBand="0" w:firstRowFirstColumn="0" w:firstRowLastColumn="0" w:lastRowFirstColumn="0" w:lastRowLastColumn="0"/>
              <w:rPr>
                <w:rFonts w:eastAsia="Times New Roman" w:cs="Calibri"/>
                <w:b/>
                <w:color w:val="000000"/>
                <w:sz w:val="20"/>
                <w:szCs w:val="20"/>
              </w:rPr>
            </w:pPr>
            <w:r w:rsidRPr="00D60CB4">
              <w:rPr>
                <w:rFonts w:eastAsia="Times New Roman" w:cs="Calibri"/>
                <w:b/>
                <w:color w:val="000000"/>
                <w:sz w:val="20"/>
                <w:szCs w:val="20"/>
              </w:rPr>
              <w:t>średnie dobowe natężenie ruchu (poj./dobę)</w:t>
            </w:r>
          </w:p>
        </w:tc>
        <w:tc>
          <w:tcPr>
            <w:tcW w:w="1984" w:type="dxa"/>
            <w:tcBorders>
              <w:top w:val="none" w:sz="0" w:space="0" w:color="auto"/>
              <w:left w:val="none" w:sz="0" w:space="0" w:color="auto"/>
              <w:bottom w:val="none" w:sz="0" w:space="0" w:color="auto"/>
              <w:right w:val="none" w:sz="0" w:space="0" w:color="auto"/>
            </w:tcBorders>
            <w:shd w:val="clear" w:color="auto" w:fill="D6E3BC" w:themeFill="accent3" w:themeFillTint="66"/>
            <w:hideMark/>
          </w:tcPr>
          <w:p w:rsidR="00EB1B77" w:rsidRPr="00D60CB4" w:rsidRDefault="00EB1B77" w:rsidP="00E04202">
            <w:pPr>
              <w:pStyle w:val="gg1"/>
              <w:pBdr>
                <w:left w:val="single" w:sz="4" w:space="4" w:color="auto"/>
              </w:pBdr>
              <w:cnfStyle w:val="100000000000" w:firstRow="1" w:lastRow="0" w:firstColumn="0" w:lastColumn="0" w:oddVBand="0" w:evenVBand="0" w:oddHBand="0" w:evenHBand="0" w:firstRowFirstColumn="0" w:firstRowLastColumn="0" w:lastRowFirstColumn="0" w:lastRowLastColumn="0"/>
              <w:rPr>
                <w:rFonts w:eastAsia="Times New Roman" w:cs="Calibri"/>
                <w:b/>
                <w:color w:val="000000"/>
                <w:sz w:val="20"/>
                <w:szCs w:val="20"/>
              </w:rPr>
            </w:pPr>
            <w:r w:rsidRPr="00D60CB4">
              <w:rPr>
                <w:rFonts w:eastAsia="Times New Roman" w:cs="Calibri"/>
                <w:b/>
                <w:color w:val="000000"/>
                <w:sz w:val="20"/>
                <w:szCs w:val="20"/>
              </w:rPr>
              <w:t>samochody ciężarowe (poj./dobę)</w:t>
            </w:r>
          </w:p>
        </w:tc>
        <w:tc>
          <w:tcPr>
            <w:tcW w:w="2126" w:type="dxa"/>
            <w:tcBorders>
              <w:top w:val="none" w:sz="0" w:space="0" w:color="auto"/>
              <w:left w:val="none" w:sz="0" w:space="0" w:color="auto"/>
              <w:bottom w:val="none" w:sz="0" w:space="0" w:color="auto"/>
              <w:right w:val="none" w:sz="0" w:space="0" w:color="auto"/>
            </w:tcBorders>
            <w:shd w:val="clear" w:color="auto" w:fill="D6E3BC" w:themeFill="accent3" w:themeFillTint="66"/>
            <w:hideMark/>
          </w:tcPr>
          <w:p w:rsidR="00EB1B77" w:rsidRPr="00D60CB4" w:rsidRDefault="00EB1B77" w:rsidP="00E04202">
            <w:pPr>
              <w:pStyle w:val="gg1"/>
              <w:pBdr>
                <w:left w:val="single" w:sz="4" w:space="4" w:color="auto"/>
              </w:pBdr>
              <w:cnfStyle w:val="100000000000" w:firstRow="1" w:lastRow="0" w:firstColumn="0" w:lastColumn="0" w:oddVBand="0" w:evenVBand="0" w:oddHBand="0" w:evenHBand="0" w:firstRowFirstColumn="0" w:firstRowLastColumn="0" w:lastRowFirstColumn="0" w:lastRowLastColumn="0"/>
              <w:rPr>
                <w:rFonts w:eastAsia="Times New Roman" w:cs="Calibri"/>
                <w:b/>
                <w:color w:val="000000"/>
                <w:sz w:val="20"/>
                <w:szCs w:val="20"/>
              </w:rPr>
            </w:pPr>
            <w:r w:rsidRPr="00D60CB4">
              <w:rPr>
                <w:rFonts w:eastAsia="Times New Roman" w:cs="Calibri"/>
                <w:b/>
                <w:color w:val="000000"/>
                <w:sz w:val="20"/>
                <w:szCs w:val="20"/>
              </w:rPr>
              <w:t>udział samochodów ciężarowych (%)</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right w:val="none" w:sz="0" w:space="0" w:color="auto"/>
            </w:tcBorders>
            <w:hideMark/>
          </w:tcPr>
          <w:p w:rsidR="00EB1B77" w:rsidRPr="00A74499" w:rsidRDefault="00EB1B77" w:rsidP="00E04202">
            <w:pPr>
              <w:pStyle w:val="gg1"/>
              <w:pBdr>
                <w:left w:val="single" w:sz="4" w:space="4" w:color="auto"/>
              </w:pBdr>
              <w:rPr>
                <w:rFonts w:eastAsia="Times New Roman" w:cs="Calibri"/>
                <w:color w:val="000000"/>
              </w:rPr>
            </w:pPr>
            <w:r w:rsidRPr="00A74499">
              <w:rPr>
                <w:rFonts w:eastAsia="Times New Roman" w:cs="Calibri"/>
                <w:color w:val="000000"/>
              </w:rPr>
              <w:t>Mińsk Mazowiecki-Stanisławów</w:t>
            </w:r>
          </w:p>
        </w:tc>
        <w:tc>
          <w:tcPr>
            <w:tcW w:w="2150" w:type="dxa"/>
            <w:tcBorders>
              <w:top w:val="none" w:sz="0" w:space="0" w:color="auto"/>
              <w:left w:val="none" w:sz="0" w:space="0" w:color="auto"/>
              <w:bottom w:val="none" w:sz="0" w:space="0" w:color="auto"/>
              <w:right w:val="none" w:sz="0" w:space="0" w:color="auto"/>
            </w:tcBorders>
            <w:shd w:val="clear" w:color="auto" w:fill="auto"/>
            <w:noWrap/>
            <w:hideMark/>
          </w:tcPr>
          <w:p w:rsidR="00EB1B77" w:rsidRPr="00A74499" w:rsidRDefault="00EB1B77" w:rsidP="00E04202">
            <w:pPr>
              <w:pStyle w:val="gg1"/>
              <w:pBdr>
                <w:left w:val="single" w:sz="4" w:space="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8483</w:t>
            </w:r>
          </w:p>
        </w:tc>
        <w:tc>
          <w:tcPr>
            <w:tcW w:w="1984" w:type="dxa"/>
            <w:tcBorders>
              <w:top w:val="none" w:sz="0" w:space="0" w:color="auto"/>
              <w:left w:val="none" w:sz="0" w:space="0" w:color="auto"/>
              <w:bottom w:val="none" w:sz="0" w:space="0" w:color="auto"/>
              <w:right w:val="none" w:sz="0" w:space="0" w:color="auto"/>
            </w:tcBorders>
            <w:shd w:val="clear" w:color="auto" w:fill="auto"/>
            <w:noWrap/>
            <w:hideMark/>
          </w:tcPr>
          <w:p w:rsidR="00EB1B77" w:rsidRPr="00A74499" w:rsidRDefault="00EB1B77" w:rsidP="00E04202">
            <w:pPr>
              <w:pStyle w:val="gg1"/>
              <w:pBdr>
                <w:left w:val="single" w:sz="4" w:space="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3029</w:t>
            </w:r>
          </w:p>
        </w:tc>
        <w:tc>
          <w:tcPr>
            <w:tcW w:w="2126" w:type="dxa"/>
            <w:tcBorders>
              <w:top w:val="none" w:sz="0" w:space="0" w:color="auto"/>
              <w:left w:val="none" w:sz="0" w:space="0" w:color="auto"/>
              <w:bottom w:val="none" w:sz="0" w:space="0" w:color="auto"/>
            </w:tcBorders>
            <w:shd w:val="clear" w:color="auto" w:fill="auto"/>
            <w:noWrap/>
            <w:hideMark/>
          </w:tcPr>
          <w:p w:rsidR="00EB1B77" w:rsidRPr="00A74499" w:rsidRDefault="00EB1B77" w:rsidP="00E04202">
            <w:pPr>
              <w:pStyle w:val="gg1"/>
              <w:pBdr>
                <w:left w:val="single" w:sz="4" w:space="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36</w:t>
            </w:r>
          </w:p>
        </w:tc>
      </w:tr>
      <w:tr w:rsidR="00EB1B77" w:rsidRPr="00A74499" w:rsidTr="00E04202">
        <w:trPr>
          <w:trHeight w:val="300"/>
        </w:trPr>
        <w:tc>
          <w:tcPr>
            <w:cnfStyle w:val="001000000000" w:firstRow="0" w:lastRow="0" w:firstColumn="1" w:lastColumn="0" w:oddVBand="0" w:evenVBand="0" w:oddHBand="0" w:evenHBand="0" w:firstRowFirstColumn="0" w:firstRowLastColumn="0" w:lastRowFirstColumn="0" w:lastRowLastColumn="0"/>
            <w:tcW w:w="2920" w:type="dxa"/>
            <w:tcBorders>
              <w:left w:val="none" w:sz="0" w:space="0" w:color="auto"/>
              <w:bottom w:val="none" w:sz="0" w:space="0" w:color="auto"/>
              <w:right w:val="none" w:sz="0" w:space="0" w:color="auto"/>
            </w:tcBorders>
            <w:noWrap/>
            <w:hideMark/>
          </w:tcPr>
          <w:p w:rsidR="00EB1B77" w:rsidRPr="00A74499" w:rsidRDefault="00EB1B77" w:rsidP="00E04202">
            <w:pPr>
              <w:pStyle w:val="gg1"/>
              <w:pBdr>
                <w:left w:val="single" w:sz="4" w:space="4" w:color="auto"/>
              </w:pBdr>
              <w:rPr>
                <w:rFonts w:eastAsia="Times New Roman" w:cs="Calibri"/>
                <w:color w:val="000000"/>
              </w:rPr>
            </w:pPr>
            <w:r w:rsidRPr="00A74499">
              <w:rPr>
                <w:rFonts w:eastAsia="Times New Roman" w:cs="Calibri"/>
                <w:color w:val="000000"/>
              </w:rPr>
              <w:t>Stanisławów (przejście)</w:t>
            </w:r>
          </w:p>
        </w:tc>
        <w:tc>
          <w:tcPr>
            <w:tcW w:w="2150" w:type="dxa"/>
            <w:shd w:val="clear" w:color="auto" w:fill="auto"/>
            <w:noWrap/>
            <w:hideMark/>
          </w:tcPr>
          <w:p w:rsidR="00EB1B77" w:rsidRPr="00A74499" w:rsidRDefault="00EB1B77" w:rsidP="00E04202">
            <w:pPr>
              <w:pStyle w:val="gg1"/>
              <w:pBdr>
                <w:left w:val="single" w:sz="4" w:space="4" w:color="auto"/>
              </w:pBd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A74499">
              <w:rPr>
                <w:rFonts w:eastAsia="Times New Roman" w:cs="Calibri"/>
                <w:color w:val="000000"/>
              </w:rPr>
              <w:t>12627</w:t>
            </w:r>
          </w:p>
        </w:tc>
        <w:tc>
          <w:tcPr>
            <w:tcW w:w="1984" w:type="dxa"/>
            <w:shd w:val="clear" w:color="auto" w:fill="auto"/>
            <w:noWrap/>
            <w:hideMark/>
          </w:tcPr>
          <w:p w:rsidR="00EB1B77" w:rsidRPr="00A74499" w:rsidRDefault="00EB1B77" w:rsidP="00E04202">
            <w:pPr>
              <w:pStyle w:val="gg1"/>
              <w:pBdr>
                <w:left w:val="single" w:sz="4" w:space="4" w:color="auto"/>
              </w:pBd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A74499">
              <w:rPr>
                <w:rFonts w:eastAsia="Times New Roman" w:cs="Calibri"/>
                <w:color w:val="000000"/>
              </w:rPr>
              <w:t>3185</w:t>
            </w:r>
          </w:p>
        </w:tc>
        <w:tc>
          <w:tcPr>
            <w:tcW w:w="2126" w:type="dxa"/>
            <w:shd w:val="clear" w:color="auto" w:fill="auto"/>
            <w:noWrap/>
            <w:hideMark/>
          </w:tcPr>
          <w:p w:rsidR="00EB1B77" w:rsidRPr="00A74499" w:rsidRDefault="00EB1B77" w:rsidP="00E04202">
            <w:pPr>
              <w:pStyle w:val="gg1"/>
              <w:pBdr>
                <w:left w:val="single" w:sz="4" w:space="4" w:color="auto"/>
              </w:pBd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A74499">
              <w:rPr>
                <w:rFonts w:eastAsia="Times New Roman" w:cs="Calibri"/>
                <w:color w:val="000000"/>
              </w:rPr>
              <w:t>25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20" w:type="dxa"/>
            <w:tcBorders>
              <w:top w:val="none" w:sz="0" w:space="0" w:color="auto"/>
              <w:left w:val="none" w:sz="0" w:space="0" w:color="auto"/>
              <w:bottom w:val="none" w:sz="0" w:space="0" w:color="auto"/>
              <w:right w:val="none" w:sz="0" w:space="0" w:color="auto"/>
            </w:tcBorders>
            <w:noWrap/>
            <w:hideMark/>
          </w:tcPr>
          <w:p w:rsidR="00EB1B77" w:rsidRPr="00A74499" w:rsidRDefault="00EB1B77" w:rsidP="00E04202">
            <w:pPr>
              <w:pStyle w:val="gg1"/>
              <w:pBdr>
                <w:left w:val="single" w:sz="4" w:space="4" w:color="auto"/>
              </w:pBdr>
              <w:rPr>
                <w:rFonts w:eastAsia="Times New Roman" w:cs="Calibri"/>
                <w:color w:val="000000"/>
              </w:rPr>
            </w:pPr>
            <w:r w:rsidRPr="00A74499">
              <w:rPr>
                <w:rFonts w:eastAsia="Times New Roman" w:cs="Calibri"/>
                <w:color w:val="000000"/>
              </w:rPr>
              <w:t>Stanisławów-Jadów</w:t>
            </w:r>
          </w:p>
        </w:tc>
        <w:tc>
          <w:tcPr>
            <w:tcW w:w="2150" w:type="dxa"/>
            <w:tcBorders>
              <w:top w:val="none" w:sz="0" w:space="0" w:color="auto"/>
              <w:left w:val="none" w:sz="0" w:space="0" w:color="auto"/>
              <w:bottom w:val="none" w:sz="0" w:space="0" w:color="auto"/>
              <w:right w:val="none" w:sz="0" w:space="0" w:color="auto"/>
            </w:tcBorders>
            <w:shd w:val="clear" w:color="auto" w:fill="auto"/>
            <w:noWrap/>
            <w:hideMark/>
          </w:tcPr>
          <w:p w:rsidR="00EB1B77" w:rsidRPr="00A74499" w:rsidRDefault="00EB1B77" w:rsidP="00E04202">
            <w:pPr>
              <w:pStyle w:val="gg1"/>
              <w:pBdr>
                <w:left w:val="single" w:sz="4" w:space="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7338</w:t>
            </w:r>
          </w:p>
        </w:tc>
        <w:tc>
          <w:tcPr>
            <w:tcW w:w="1984" w:type="dxa"/>
            <w:tcBorders>
              <w:top w:val="none" w:sz="0" w:space="0" w:color="auto"/>
              <w:left w:val="none" w:sz="0" w:space="0" w:color="auto"/>
              <w:bottom w:val="none" w:sz="0" w:space="0" w:color="auto"/>
              <w:right w:val="none" w:sz="0" w:space="0" w:color="auto"/>
            </w:tcBorders>
            <w:shd w:val="clear" w:color="auto" w:fill="auto"/>
            <w:noWrap/>
            <w:hideMark/>
          </w:tcPr>
          <w:p w:rsidR="00EB1B77" w:rsidRPr="00A74499" w:rsidRDefault="00EB1B77" w:rsidP="00E04202">
            <w:pPr>
              <w:pStyle w:val="gg1"/>
              <w:pBdr>
                <w:left w:val="single" w:sz="4" w:space="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2934</w:t>
            </w:r>
          </w:p>
        </w:tc>
        <w:tc>
          <w:tcPr>
            <w:tcW w:w="2126" w:type="dxa"/>
            <w:tcBorders>
              <w:top w:val="none" w:sz="0" w:space="0" w:color="auto"/>
              <w:left w:val="none" w:sz="0" w:space="0" w:color="auto"/>
              <w:bottom w:val="none" w:sz="0" w:space="0" w:color="auto"/>
            </w:tcBorders>
            <w:shd w:val="clear" w:color="auto" w:fill="auto"/>
            <w:noWrap/>
            <w:hideMark/>
          </w:tcPr>
          <w:p w:rsidR="00EB1B77" w:rsidRPr="00A74499" w:rsidRDefault="00EB1B77" w:rsidP="00E04202">
            <w:pPr>
              <w:pStyle w:val="gg1"/>
              <w:pBdr>
                <w:left w:val="single" w:sz="4" w:space="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40</w:t>
            </w:r>
          </w:p>
        </w:tc>
      </w:tr>
    </w:tbl>
    <w:p w:rsidR="00EB1B77" w:rsidRPr="00A74499" w:rsidRDefault="00EB1B77" w:rsidP="00EB1B77">
      <w:pPr>
        <w:spacing w:after="0"/>
        <w:jc w:val="both"/>
        <w:rPr>
          <w:rFonts w:ascii="Candera" w:eastAsiaTheme="minorEastAsia" w:hAnsi="Candera"/>
        </w:rPr>
      </w:pPr>
    </w:p>
    <w:p w:rsidR="00EB1B77" w:rsidRDefault="00EB1B77" w:rsidP="00EB1B77">
      <w:pPr>
        <w:spacing w:after="0"/>
        <w:jc w:val="both"/>
        <w:rPr>
          <w:rFonts w:ascii="Candera" w:eastAsiaTheme="minorEastAsia" w:hAnsi="Candera"/>
          <w:i/>
          <w:sz w:val="20"/>
          <w:szCs w:val="20"/>
        </w:rPr>
      </w:pPr>
      <w:r w:rsidRPr="00F72D47">
        <w:rPr>
          <w:rFonts w:ascii="Candera" w:eastAsiaTheme="minorEastAsia" w:hAnsi="Candera"/>
          <w:i/>
          <w:sz w:val="20"/>
          <w:szCs w:val="20"/>
        </w:rPr>
        <w:t xml:space="preserve">Źródło: </w:t>
      </w:r>
      <w:r w:rsidRPr="00B66B26">
        <w:rPr>
          <w:rFonts w:ascii="Candera" w:eastAsiaTheme="minorEastAsia" w:hAnsi="Candera"/>
          <w:sz w:val="20"/>
          <w:szCs w:val="20"/>
        </w:rPr>
        <w:t>http://www.gddkia.gov.pl/userfiles/articles/g/GENERALNY_POMIAR_RUCHU_2010/</w:t>
      </w:r>
    </w:p>
    <w:p w:rsidR="00EB1B77" w:rsidRPr="00F72D47" w:rsidRDefault="00EB1B77" w:rsidP="00EB1B77">
      <w:pPr>
        <w:spacing w:after="0"/>
        <w:jc w:val="both"/>
        <w:rPr>
          <w:rFonts w:ascii="Candera" w:eastAsiaTheme="minorEastAsia" w:hAnsi="Candera"/>
          <w:i/>
          <w:sz w:val="20"/>
          <w:szCs w:val="20"/>
        </w:rPr>
      </w:pPr>
      <w:r w:rsidRPr="00F72D47">
        <w:rPr>
          <w:rFonts w:ascii="Candera" w:eastAsiaTheme="minorEastAsia" w:hAnsi="Candera"/>
          <w:i/>
          <w:sz w:val="20"/>
          <w:szCs w:val="20"/>
        </w:rPr>
        <w:t>0.1.1.4_SDR_w_pkt_pomiarowych_w_2010_roku.pdf</w:t>
      </w:r>
    </w:p>
    <w:p w:rsidR="00EB1B77" w:rsidRDefault="00EB1B77" w:rsidP="00EB1B77">
      <w:pPr>
        <w:spacing w:after="0"/>
        <w:jc w:val="both"/>
        <w:rPr>
          <w:rFonts w:ascii="Candera" w:eastAsiaTheme="minorEastAsia" w:hAnsi="Candera"/>
          <w:i/>
        </w:rPr>
      </w:pPr>
    </w:p>
    <w:p w:rsidR="00EB1B77" w:rsidRPr="00A74499" w:rsidRDefault="00EB1B77" w:rsidP="00EB1B77">
      <w:pPr>
        <w:spacing w:after="0"/>
        <w:jc w:val="both"/>
        <w:rPr>
          <w:rFonts w:ascii="Candera" w:eastAsiaTheme="minorEastAsia" w:hAnsi="Candera"/>
          <w:i/>
        </w:rPr>
      </w:pPr>
    </w:p>
    <w:p w:rsidR="00EB1B77" w:rsidRDefault="00EB1B77" w:rsidP="00EB1B77">
      <w:pPr>
        <w:spacing w:after="0"/>
        <w:jc w:val="both"/>
        <w:rPr>
          <w:rFonts w:ascii="Candera" w:eastAsiaTheme="minorEastAsia" w:hAnsi="Candera"/>
          <w:b/>
        </w:rPr>
      </w:pPr>
      <w:r w:rsidRPr="00D66D5D">
        <w:rPr>
          <w:rFonts w:ascii="Candera" w:eastAsiaTheme="minorEastAsia" w:hAnsi="Candera"/>
        </w:rPr>
        <w:t xml:space="preserve">Tabela </w:t>
      </w:r>
      <w:r>
        <w:rPr>
          <w:rFonts w:ascii="Candera" w:eastAsiaTheme="minorEastAsia" w:hAnsi="Candera"/>
        </w:rPr>
        <w:t>16</w:t>
      </w:r>
      <w:r w:rsidRPr="00D66D5D">
        <w:rPr>
          <w:rFonts w:ascii="Candera" w:eastAsiaTheme="minorEastAsia" w:hAnsi="Candera"/>
        </w:rPr>
        <w:t>.</w:t>
      </w:r>
      <w:r w:rsidRPr="00A74499">
        <w:rPr>
          <w:rFonts w:ascii="Candera" w:eastAsiaTheme="minorEastAsia" w:hAnsi="Candera"/>
          <w:b/>
        </w:rPr>
        <w:t xml:space="preserve"> Natężenie ruchu samochodowego na drodze krajowej nr 50 w 2015 r.</w:t>
      </w:r>
    </w:p>
    <w:tbl>
      <w:tblPr>
        <w:tblStyle w:val="rednialista2akcent1"/>
        <w:tblW w:w="9180" w:type="dxa"/>
        <w:tblLook w:val="04A0" w:firstRow="1" w:lastRow="0" w:firstColumn="1" w:lastColumn="0" w:noHBand="0" w:noVBand="1"/>
      </w:tblPr>
      <w:tblGrid>
        <w:gridCol w:w="2850"/>
        <w:gridCol w:w="2220"/>
        <w:gridCol w:w="1984"/>
        <w:gridCol w:w="2126"/>
      </w:tblGrid>
      <w:tr w:rsidR="00EB1B77" w:rsidRPr="00D66D5D" w:rsidTr="00E04202">
        <w:trPr>
          <w:cnfStyle w:val="100000000000" w:firstRow="1" w:lastRow="0" w:firstColumn="0" w:lastColumn="0" w:oddVBand="0" w:evenVBand="0" w:oddHBand="0" w:evenHBand="0" w:firstRowFirstColumn="0" w:firstRowLastColumn="0" w:lastRowFirstColumn="0" w:lastRowLastColumn="0"/>
          <w:trHeight w:val="706"/>
        </w:trPr>
        <w:tc>
          <w:tcPr>
            <w:cnfStyle w:val="001000000100" w:firstRow="0" w:lastRow="0" w:firstColumn="1" w:lastColumn="0" w:oddVBand="0" w:evenVBand="0" w:oddHBand="0" w:evenHBand="0" w:firstRowFirstColumn="1" w:firstRowLastColumn="0" w:lastRowFirstColumn="0" w:lastRowLastColumn="0"/>
            <w:tcW w:w="285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D66D5D"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rPr>
                <w:rFonts w:eastAsia="Times New Roman" w:cs="Calibri"/>
                <w:color w:val="000000"/>
                <w:sz w:val="20"/>
                <w:szCs w:val="20"/>
              </w:rPr>
            </w:pPr>
            <w:r w:rsidRPr="00D66D5D">
              <w:rPr>
                <w:rFonts w:eastAsia="Times New Roman" w:cs="Calibri"/>
                <w:color w:val="000000"/>
                <w:sz w:val="20"/>
                <w:szCs w:val="20"/>
              </w:rPr>
              <w:t>Odcinek drogi</w:t>
            </w:r>
          </w:p>
        </w:tc>
        <w:tc>
          <w:tcPr>
            <w:tcW w:w="222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D66D5D"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D66D5D">
              <w:rPr>
                <w:rFonts w:eastAsia="Times New Roman" w:cs="Calibri"/>
                <w:color w:val="000000"/>
                <w:sz w:val="20"/>
                <w:szCs w:val="20"/>
              </w:rPr>
              <w:t>średnie dobowe natężenie ruchu (poj./dobę)</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D66D5D"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D66D5D">
              <w:rPr>
                <w:rFonts w:eastAsia="Times New Roman" w:cs="Calibri"/>
                <w:color w:val="000000"/>
                <w:sz w:val="20"/>
                <w:szCs w:val="20"/>
              </w:rPr>
              <w:t>samochody ciężarowe (poj./dobę)</w:t>
            </w:r>
          </w:p>
        </w:tc>
        <w:tc>
          <w:tcPr>
            <w:tcW w:w="2126"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EB1B77" w:rsidRPr="00D66D5D"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D66D5D">
              <w:rPr>
                <w:rFonts w:eastAsia="Times New Roman" w:cs="Calibri"/>
                <w:color w:val="000000"/>
                <w:sz w:val="20"/>
                <w:szCs w:val="20"/>
              </w:rPr>
              <w:t>udział samochodów ciężarowych (%)</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850" w:type="dxa"/>
            <w:tcBorders>
              <w:top w:val="single" w:sz="4" w:space="0" w:color="auto"/>
              <w:left w:val="single" w:sz="4" w:space="0" w:color="auto"/>
              <w:bottom w:val="single" w:sz="4" w:space="0" w:color="auto"/>
              <w:right w:val="single" w:sz="4" w:space="0" w:color="auto"/>
            </w:tcBorders>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rPr>
                <w:rFonts w:eastAsia="Times New Roman" w:cs="Calibri"/>
                <w:color w:val="000000"/>
              </w:rPr>
            </w:pPr>
            <w:r w:rsidRPr="00A74499">
              <w:rPr>
                <w:rFonts w:eastAsia="Times New Roman" w:cs="Calibri"/>
                <w:color w:val="000000"/>
              </w:rPr>
              <w:t>Mińsk Mazowiecki-Stanisławów</w:t>
            </w:r>
          </w:p>
        </w:tc>
        <w:tc>
          <w:tcPr>
            <w:tcW w:w="2220" w:type="dxa"/>
            <w:tcBorders>
              <w:top w:val="single" w:sz="4" w:space="0" w:color="auto"/>
              <w:left w:val="single" w:sz="4" w:space="0" w:color="auto"/>
              <w:bottom w:val="single" w:sz="4" w:space="0" w:color="auto"/>
              <w:right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8885</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3405</w:t>
            </w: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38</w:t>
            </w:r>
          </w:p>
        </w:tc>
      </w:tr>
      <w:tr w:rsidR="00EB1B77" w:rsidRPr="00A74499" w:rsidTr="00E04202">
        <w:trPr>
          <w:trHeight w:val="300"/>
        </w:trPr>
        <w:tc>
          <w:tcPr>
            <w:cnfStyle w:val="001000000000" w:firstRow="0" w:lastRow="0" w:firstColumn="1" w:lastColumn="0" w:oddVBand="0" w:evenVBand="0" w:oddHBand="0" w:evenHBand="0" w:firstRowFirstColumn="0" w:firstRowLastColumn="0" w:lastRowFirstColumn="0" w:lastRowLastColumn="0"/>
            <w:tcW w:w="2850" w:type="dxa"/>
            <w:tcBorders>
              <w:top w:val="single" w:sz="4" w:space="0" w:color="auto"/>
              <w:left w:val="single" w:sz="4" w:space="0" w:color="auto"/>
              <w:bottom w:val="single" w:sz="4" w:space="0" w:color="auto"/>
              <w:right w:val="single" w:sz="4" w:space="0" w:color="auto"/>
            </w:tcBorders>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rPr>
                <w:rFonts w:eastAsia="Times New Roman" w:cs="Calibri"/>
                <w:color w:val="000000"/>
              </w:rPr>
            </w:pPr>
            <w:r w:rsidRPr="00A74499">
              <w:rPr>
                <w:rFonts w:eastAsia="Times New Roman" w:cs="Calibri"/>
                <w:color w:val="000000"/>
              </w:rPr>
              <w:t>Stanisławów (przejście)</w:t>
            </w:r>
          </w:p>
        </w:tc>
        <w:tc>
          <w:tcPr>
            <w:tcW w:w="2220" w:type="dxa"/>
            <w:tcBorders>
              <w:top w:val="single" w:sz="4" w:space="0" w:color="auto"/>
              <w:left w:val="single" w:sz="4" w:space="0" w:color="auto"/>
              <w:bottom w:val="single" w:sz="4" w:space="0" w:color="auto"/>
              <w:right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A74499">
              <w:rPr>
                <w:rFonts w:eastAsia="Times New Roman" w:cs="Calibri"/>
                <w:color w:val="000000"/>
              </w:rPr>
              <w:t>10589</w:t>
            </w:r>
          </w:p>
        </w:tc>
        <w:tc>
          <w:tcPr>
            <w:tcW w:w="1984" w:type="dxa"/>
            <w:tcBorders>
              <w:top w:val="single" w:sz="4" w:space="0" w:color="auto"/>
              <w:left w:val="single" w:sz="4" w:space="0" w:color="auto"/>
              <w:bottom w:val="single" w:sz="4" w:space="0" w:color="auto"/>
              <w:right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A74499">
              <w:rPr>
                <w:rFonts w:eastAsia="Times New Roman" w:cs="Calibri"/>
                <w:color w:val="000000"/>
              </w:rPr>
              <w:t>3323</w:t>
            </w: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A74499">
              <w:rPr>
                <w:rFonts w:eastAsia="Times New Roman" w:cs="Calibri"/>
                <w:color w:val="000000"/>
              </w:rPr>
              <w:t>31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50" w:type="dxa"/>
            <w:tcBorders>
              <w:top w:val="single" w:sz="4" w:space="0" w:color="auto"/>
            </w:tcBorders>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rPr>
                <w:rFonts w:eastAsia="Times New Roman" w:cs="Calibri"/>
                <w:color w:val="000000"/>
              </w:rPr>
            </w:pPr>
            <w:r w:rsidRPr="00A74499">
              <w:rPr>
                <w:rFonts w:eastAsia="Times New Roman" w:cs="Calibri"/>
                <w:color w:val="000000"/>
              </w:rPr>
              <w:t>Stanisławów-Jadów</w:t>
            </w:r>
          </w:p>
        </w:tc>
        <w:tc>
          <w:tcPr>
            <w:tcW w:w="2220" w:type="dxa"/>
            <w:tcBorders>
              <w:top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6367</w:t>
            </w:r>
          </w:p>
        </w:tc>
        <w:tc>
          <w:tcPr>
            <w:tcW w:w="1984" w:type="dxa"/>
            <w:tcBorders>
              <w:top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2894</w:t>
            </w:r>
          </w:p>
        </w:tc>
        <w:tc>
          <w:tcPr>
            <w:tcW w:w="2126" w:type="dxa"/>
            <w:tcBorders>
              <w:top w:val="single" w:sz="4" w:space="0" w:color="auto"/>
            </w:tcBorders>
            <w:shd w:val="clear" w:color="auto" w:fill="auto"/>
            <w:noWrap/>
            <w:hideMark/>
          </w:tcPr>
          <w:p w:rsidR="00EB1B77" w:rsidRPr="00A74499"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4499">
              <w:rPr>
                <w:rFonts w:eastAsia="Times New Roman" w:cs="Calibri"/>
                <w:color w:val="000000"/>
              </w:rPr>
              <w:t>45</w:t>
            </w:r>
          </w:p>
        </w:tc>
      </w:tr>
    </w:tbl>
    <w:p w:rsidR="00EB1B77"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 xml:space="preserve">Źródło: </w:t>
      </w:r>
      <w:r w:rsidRPr="00B66B26">
        <w:rPr>
          <w:rFonts w:ascii="Candera" w:eastAsiaTheme="minorEastAsia" w:hAnsi="Candera"/>
          <w:sz w:val="20"/>
          <w:szCs w:val="20"/>
        </w:rPr>
        <w:t>http://www.gddkia.gov.pl/userfiles/articles/g/GENERALNY_POMIAR_RUCHU_2010/</w:t>
      </w:r>
    </w:p>
    <w:p w:rsidR="00EB1B77" w:rsidRPr="00D66D5D"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0.1.1.4_SDR_w_pkt_pomiarowych_w_2010_roku.pdf</w:t>
      </w:r>
    </w:p>
    <w:p w:rsidR="00EB1B77" w:rsidRDefault="00EB1B77" w:rsidP="00EB1B77">
      <w:pPr>
        <w:spacing w:before="200"/>
        <w:jc w:val="both"/>
        <w:rPr>
          <w:rFonts w:ascii="Candera" w:eastAsiaTheme="minorEastAsia" w:hAnsi="Candera"/>
        </w:rPr>
      </w:pPr>
      <w:r w:rsidRPr="00A74499">
        <w:rPr>
          <w:rFonts w:ascii="Candera" w:eastAsiaTheme="minorEastAsia" w:hAnsi="Candera"/>
        </w:rPr>
        <w:t>Drugą bardzo ważną dla gminy arterią komunikacyjną jest droga wojewódzka nr 637. Stanowi ona dogodne połączenie pomiędzy wschodnią częścią aglomeracji warszawskiej a południowym Podlasiem. Ma duże znaczenie turystyczne. Natężenie ruchu waha się tu w granicach 4 – 10 tys. poj./dobę, a najwyższe jest w dni wolne od pracy. Jest to druga droga w gminie, która wywołuje duże uciążliwości dla mieszkańców. Skarżą się oni na hałas i zanieczyszczenie powietrza.</w:t>
      </w:r>
    </w:p>
    <w:p w:rsidR="00EB1B77" w:rsidRPr="00C6697D" w:rsidRDefault="00EB1B77" w:rsidP="00EB1B77">
      <w:pPr>
        <w:jc w:val="both"/>
        <w:rPr>
          <w:rFonts w:ascii="Candera" w:eastAsia="Calibri" w:hAnsi="Candera" w:cs="Times New Roman"/>
          <w:b/>
        </w:rPr>
      </w:pPr>
      <w:r w:rsidRPr="00C6697D">
        <w:rPr>
          <w:rFonts w:ascii="Candera" w:eastAsia="Calibri" w:hAnsi="Candera" w:cs="Times New Roman"/>
          <w:b/>
        </w:rPr>
        <w:t>Powietrze</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 xml:space="preserve">Gmina Stanisławów nie posiada własnej stacji pomiaru zanieczyszczeń powietrza atmosferycznego; najbliższy punkt znajduje się w Mińsku Mazowieckim, gdzie pomiary prowadzone są przez </w:t>
      </w:r>
      <w:r w:rsidRPr="00C6697D">
        <w:rPr>
          <w:rFonts w:ascii="Candera" w:eastAsia="Calibri" w:hAnsi="Candera" w:cs="Times New Roman"/>
        </w:rPr>
        <w:lastRenderedPageBreak/>
        <w:t>Stację Sanitarno-Epidemiologiczną. Województwo mazowieckie podzielone jest na cztery strefy pod względem klasyfikacji jakości powietrza, gmina Stanisławów przynależy do strefy mazowieckiej. Ocena stanu jakości powietrza dla gminy Stanisławów polegała na analizie dostępnych danych, w uzupełnieniu o własne obserwacje (m.in. podczas wizji lokalnej), które skupiały się głownie na zidentyfikowaniu najważniejszych problemów i zagrożeń związanych ze stanem jakości powietrza.</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Według pomiarów uzyskanych w najbliższym punkcie pomiarowym od Stanisławowa, nie odnotowuje się przekroczeń dopuszczalnych stężeń. Jednakże strefa mazowiecka pod kątem ochrony zdrowia została zaklasyfikowana jako klasa C pod względem przekroczeń dopuszczalnych i docelowych poziomów stężeń zanieczyszczeń, takich jak pyły PM10 oraz PM2,5, a także pod względem podwyższonych stężeń benzo(a)pirenu w pyle PM10. Ponadto  ze względu na natężenie kilku czynników – niska emisja, zanieczyszczenia komunikacyjne, przemysłowe – w gminie Stanisławów występuje zagrożenie pogorszenia stanu powietrza. Ponadto, stan jakości powietrza może wpływać negatywnie na jakość życia mieszkańców, między innymi poprzez generowanie nieprzyjemnego zapachu</w:t>
      </w:r>
      <w:r w:rsidRPr="00C6697D">
        <w:rPr>
          <w:rFonts w:ascii="Candera" w:eastAsia="Calibri" w:hAnsi="Candera" w:cs="Times New Roman"/>
          <w:vertAlign w:val="superscript"/>
        </w:rPr>
        <w:footnoteReference w:id="2"/>
      </w:r>
      <w:r w:rsidRPr="00C6697D">
        <w:rPr>
          <w:rFonts w:ascii="Candera" w:eastAsia="Calibri" w:hAnsi="Candera" w:cs="Times New Roman"/>
        </w:rPr>
        <w:t>.</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Stanisławów, jako gmina wiejska charakteryzuje się typem zabudowy jednorodzinnej, co z kolei związane jest z brakiem jednego, scentralizowanego systemu ogrzewania budynków. Lokalne piece i przydomowe kotłownie przyczyniają się do zwiększenia tak zwanej rozproszonej emisji zanieczyszczeń. Niska emisja spowodowana jest m.in. dużą ilością spalanego węgla oraz innych substancji. Do pogorszenia jakości powietrza, zwłaszcza w sezonie jesienno-zimowym przyczyniają się także przestarzałe kotły i piece, z pomocą których mieszkańcy ogrzewają domy. Wydzielają one do atmosfery o wiele więcej zanieczyszczeń niż kotły nowszej generacji. Na terenie całej gminy, jak i powiatu mińskiego w ostatnich latach notowany jest niewielki wzrost pyłu zawieszonego, co wynika z tzw. emisji niezorganizowanej.</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Z kolei na zanieczyszczenia typu liniowego, czyli pochodzącego z ciągów komunikacyjnych najbardziej narażone są sołectwa: Ładzyń, Wólka Czarnińska i Stanisławów ze względu na położenie przy drodze krajowej nr 50 generującej duży ruch samochodowy. Narażone są również miejscowości Pustelnik i Gwożdziówka ze względu na przebieg przez nie drogi wojewódzkiej nr 627.</w:t>
      </w:r>
    </w:p>
    <w:p w:rsidR="00EB1B77" w:rsidRDefault="00EB1B77" w:rsidP="00EB1B77">
      <w:pPr>
        <w:jc w:val="both"/>
        <w:rPr>
          <w:rFonts w:ascii="Candera" w:eastAsia="Calibri" w:hAnsi="Candera" w:cs="Times New Roman"/>
        </w:rPr>
      </w:pPr>
      <w:r w:rsidRPr="00C6697D">
        <w:rPr>
          <w:rFonts w:ascii="Candera" w:eastAsia="Calibri" w:hAnsi="Candera" w:cs="Times New Roman"/>
        </w:rPr>
        <w:t>Zanieczyszczenia punktowe pochodzą głownie z zakładów przemysłowych lub obiektów o dużej chłonności energetycznej. Z racji, iż Stanisławów w dużej części jest gminą rolniczą, zakłady te są charakterystycznym punktem na mapie zanieczyszczeń. Zakłady przemysłowe zlokalizowane są głównie w Stanisławowie i należą one do poszczególnych gałęzi: przemysł spożywczy (Polish Farm Meat, Zakłady Mięsne Stanisławów Sp. z.o.o), przemysł paszowy i utylizacyjny (PPHU POLUTIL wytwórnia pasz). Z tymi dwoma gałęziami wiąże się również kwestia znacznego obniżenia jakości życia mieszkańców ze względu na nieprzyjemny zapach dochodzący z tego typu zakładów.</w:t>
      </w:r>
    </w:p>
    <w:p w:rsidR="00D60CB4" w:rsidRDefault="00D60CB4" w:rsidP="00EB1B77">
      <w:pPr>
        <w:jc w:val="both"/>
        <w:rPr>
          <w:rFonts w:ascii="Candera" w:eastAsia="Calibri" w:hAnsi="Candera" w:cs="Times New Roman"/>
        </w:rPr>
      </w:pPr>
    </w:p>
    <w:p w:rsidR="00D60CB4" w:rsidRPr="00C6697D" w:rsidRDefault="00D60CB4" w:rsidP="00EB1B77">
      <w:pPr>
        <w:jc w:val="both"/>
        <w:rPr>
          <w:rFonts w:ascii="Candera" w:eastAsia="Calibri" w:hAnsi="Candera" w:cs="Times New Roman"/>
        </w:rPr>
      </w:pPr>
    </w:p>
    <w:p w:rsidR="00EB1B77" w:rsidRPr="00C6697D" w:rsidRDefault="00EB1B77" w:rsidP="00EB1B77">
      <w:pPr>
        <w:jc w:val="both"/>
        <w:rPr>
          <w:rFonts w:ascii="Candera" w:eastAsia="Calibri" w:hAnsi="Candera" w:cs="Times New Roman"/>
          <w:b/>
        </w:rPr>
      </w:pPr>
      <w:r w:rsidRPr="00C6697D">
        <w:rPr>
          <w:rFonts w:ascii="Candera" w:eastAsia="Calibri" w:hAnsi="Candera" w:cs="Times New Roman"/>
          <w:b/>
        </w:rPr>
        <w:lastRenderedPageBreak/>
        <w:t>Jakość wody</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Przyczyną zanieczyszczenia wód w gminie Stanisławów jest przede wszystkim presja antropogeniczna, objawiająca się odprowadzaniem dużej ilości ścieków z gospodarstw domowych, zakładów przemysłowych czy dawnych składowisk śmieci. Istotną kwestią jest również spływ powierzchniowy z terenów rolniczych, zwłaszcza związany z niewłaściwym i nadmiernym stosowaniem środków ochrony roślin.</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Ze względu na zanieczyszczenia bakteriologiczne wody rzeki Rządzy, płynącej przez teren gminy, określa się, że jej wody nie odpowiadają normom i zalicza się ją do III kategorii pod względem bakteriologii. Również zważywszy na wskaźniki fizykochemiczne, wody te należą do kategorii III. Obecnie gmina Stanisławów nie posiada stacji pomiarów czystości wód, jednak określa się, że lokalne przekroczenia dopuszczalnych norm mogą występować w sąsiedztwie zakładów przemysłowych, czyli przede wszystkim w Stanisławowie</w:t>
      </w:r>
      <w:r w:rsidRPr="00C6697D">
        <w:rPr>
          <w:rFonts w:ascii="Candera" w:eastAsia="Calibri" w:hAnsi="Candera" w:cs="Times New Roman"/>
          <w:vertAlign w:val="superscript"/>
        </w:rPr>
        <w:footnoteReference w:id="3"/>
      </w:r>
      <w:r w:rsidRPr="00C6697D">
        <w:rPr>
          <w:rFonts w:ascii="Candera" w:eastAsia="Calibri" w:hAnsi="Candera" w:cs="Times New Roman"/>
        </w:rPr>
        <w:t>.</w:t>
      </w:r>
    </w:p>
    <w:p w:rsidR="00EB1B77" w:rsidRPr="00C6697D" w:rsidRDefault="00EB1B77" w:rsidP="00EB1B77">
      <w:pPr>
        <w:jc w:val="both"/>
        <w:rPr>
          <w:rFonts w:ascii="Candera" w:eastAsia="Calibri" w:hAnsi="Candera" w:cs="Times New Roman"/>
          <w:b/>
        </w:rPr>
      </w:pPr>
      <w:r w:rsidRPr="00C6697D">
        <w:rPr>
          <w:rFonts w:ascii="Candera" w:eastAsia="Calibri" w:hAnsi="Candera" w:cs="Times New Roman"/>
          <w:b/>
        </w:rPr>
        <w:t>Gleby</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W gminie Stanisławów dominują przede wszystkim gleby słabej jakości o kwaśnym odczynie (pH od 5,5 do pH7,2). Grunty orne należą głównie do klas V i VI.</w:t>
      </w:r>
      <w:r w:rsidRPr="00C6697D">
        <w:rPr>
          <w:rFonts w:ascii="Candera" w:eastAsia="Calibri" w:hAnsi="Candera" w:cs="Times New Roman"/>
          <w:vertAlign w:val="superscript"/>
        </w:rPr>
        <w:footnoteReference w:id="4"/>
      </w:r>
      <w:r w:rsidRPr="00C6697D">
        <w:rPr>
          <w:rFonts w:ascii="Candera" w:eastAsia="Calibri" w:hAnsi="Candera" w:cs="Times New Roman"/>
        </w:rPr>
        <w:t xml:space="preserve">  Gleby te charakteryzują się niską jakością i niewielką zawartością głównych składników pokarmowych – magnezu i potasu.  Lepszej jakości grunty (IV i III klasy) znajdują się w południowej części gminy. W strukturze dominują grunty orne oraz łąki i pastwiska, niewielki z kolei jest udział sadów</w:t>
      </w:r>
      <w:r w:rsidRPr="00C6697D">
        <w:rPr>
          <w:rFonts w:ascii="Candera" w:eastAsia="Calibri" w:hAnsi="Candera" w:cs="Times New Roman"/>
          <w:vertAlign w:val="superscript"/>
        </w:rPr>
        <w:footnoteReference w:id="5"/>
      </w:r>
      <w:r w:rsidRPr="00C6697D">
        <w:rPr>
          <w:rFonts w:ascii="Candera" w:eastAsia="Calibri" w:hAnsi="Candera" w:cs="Times New Roman"/>
        </w:rPr>
        <w:t>. Niska jakość gleb, oprócz słabej zawartości związków organicznych jest spowodowana nadmiernym stosowaniem środków ochrony roślin w postaci nawozów. Wyjałowienie gleb jest również spowodowane niewłaściwym gospodarowaniem powierzchnią gruntu na przestrzeni lat.</w:t>
      </w:r>
    </w:p>
    <w:p w:rsidR="00EB1B77" w:rsidRPr="00C6697D" w:rsidRDefault="00EB1B77" w:rsidP="00EB1B77">
      <w:pPr>
        <w:jc w:val="both"/>
        <w:rPr>
          <w:rFonts w:ascii="Candera" w:eastAsia="Calibri" w:hAnsi="Candera" w:cs="Times New Roman"/>
        </w:rPr>
      </w:pPr>
      <w:r w:rsidRPr="00C6697D">
        <w:rPr>
          <w:rFonts w:ascii="Candera" w:eastAsia="Calibri" w:hAnsi="Candera" w:cs="Times New Roman"/>
        </w:rPr>
        <w:t>Ze względu na ukształtowanie powierzchni, bez dużych deniwelacji wysokościowych, gmina Stanisławów nie posiada dużego stopnia zagrożenia erozją gleb, jednakże zjawiska te występują okresowo na terenach o dużej użytkowności, np. wzdłuż drogi nr 50 w miejscowościach Stanisławów, Ładzyń czy Wólka Czarmińska.</w:t>
      </w:r>
    </w:p>
    <w:p w:rsidR="00EB1B77" w:rsidRPr="00C6697D" w:rsidRDefault="00EB1B77" w:rsidP="00EB1B77">
      <w:pPr>
        <w:jc w:val="both"/>
        <w:rPr>
          <w:rFonts w:ascii="Candera" w:eastAsia="Calibri" w:hAnsi="Candera" w:cs="Times New Roman"/>
          <w:b/>
        </w:rPr>
      </w:pPr>
      <w:r w:rsidRPr="00C6697D">
        <w:rPr>
          <w:rFonts w:ascii="Candera" w:eastAsia="Calibri" w:hAnsi="Candera" w:cs="Times New Roman"/>
          <w:b/>
        </w:rPr>
        <w:t>Zagrożenie powodziowe</w:t>
      </w:r>
    </w:p>
    <w:p w:rsidR="00EB1B77" w:rsidRPr="00C6697D" w:rsidRDefault="00EB1B77" w:rsidP="00EB1B77">
      <w:pPr>
        <w:spacing w:before="200"/>
        <w:jc w:val="both"/>
        <w:rPr>
          <w:rFonts w:ascii="Candera" w:eastAsia="Times New Roman" w:hAnsi="Candera" w:cs="Times New Roman"/>
          <w:b/>
          <w:sz w:val="26"/>
        </w:rPr>
      </w:pPr>
      <w:r w:rsidRPr="00C6697D">
        <w:rPr>
          <w:rFonts w:ascii="Candera" w:eastAsia="Calibri" w:hAnsi="Candera" w:cs="Times New Roman"/>
        </w:rPr>
        <w:t>Określa się, iż gmina Stanisławów jest narażona na występowanie zagrożenia powodziowego</w:t>
      </w:r>
      <w:r w:rsidRPr="00C6697D">
        <w:rPr>
          <w:rFonts w:ascii="Candera" w:eastAsia="Calibri" w:hAnsi="Candera" w:cs="Times New Roman"/>
          <w:vertAlign w:val="superscript"/>
        </w:rPr>
        <w:footnoteReference w:id="6"/>
      </w:r>
      <w:r w:rsidRPr="00C6697D">
        <w:rPr>
          <w:rFonts w:ascii="Candera" w:eastAsia="Calibri" w:hAnsi="Candera" w:cs="Times New Roman"/>
        </w:rPr>
        <w:t>. Występuje ono najczęściej w okresie wiosenno-zimowym w czasie roztopów, co spowodowane jest gwałtownym topnieniem śniegu i lodu oraz w sytuacji nadmiernych opadów deszczu. Problemem tym dotknięte są miejscowości położone w bliskości dwóch głównych rzek – Rządzy (Papiernia, Ołdakowizna, Rządza) oraz Czarnej (Pustelnik, Goździkówka, Suchowizna, Wólka Czarmińska, Lubomin, Czarna, Szymankowszczyzna).</w:t>
      </w:r>
    </w:p>
    <w:p w:rsidR="00D60CB4" w:rsidRDefault="00D60CB4" w:rsidP="00EB1B77">
      <w:pPr>
        <w:spacing w:before="200"/>
        <w:jc w:val="both"/>
        <w:rPr>
          <w:rFonts w:ascii="Candera" w:eastAsia="Times New Roman" w:hAnsi="Candera" w:cs="Times New Roman"/>
          <w:b/>
        </w:rPr>
      </w:pPr>
    </w:p>
    <w:p w:rsidR="00D60CB4" w:rsidRDefault="00D60CB4" w:rsidP="00EB1B77">
      <w:pPr>
        <w:spacing w:before="200"/>
        <w:jc w:val="both"/>
        <w:rPr>
          <w:rFonts w:ascii="Candera" w:eastAsia="Times New Roman" w:hAnsi="Candera" w:cs="Times New Roman"/>
          <w:b/>
        </w:rPr>
      </w:pPr>
    </w:p>
    <w:p w:rsidR="00D60CB4" w:rsidRDefault="00D60CB4" w:rsidP="00EB1B77">
      <w:pPr>
        <w:spacing w:before="200"/>
        <w:jc w:val="both"/>
        <w:rPr>
          <w:rFonts w:ascii="Candera" w:eastAsia="Times New Roman" w:hAnsi="Candera" w:cs="Times New Roman"/>
          <w:b/>
        </w:rPr>
      </w:pPr>
    </w:p>
    <w:p w:rsidR="00EB1B77" w:rsidRPr="00656D70" w:rsidRDefault="00EB1B77" w:rsidP="00656D70">
      <w:pPr>
        <w:pStyle w:val="gg"/>
        <w:rPr>
          <w:rFonts w:eastAsia="Times New Roman"/>
          <w:b/>
        </w:rPr>
      </w:pPr>
      <w:r w:rsidRPr="00656D70">
        <w:rPr>
          <w:rFonts w:eastAsia="Times New Roman"/>
        </w:rPr>
        <w:lastRenderedPageBreak/>
        <w:t>Tabela nr 17</w:t>
      </w:r>
      <w:r w:rsidRPr="00C6697D">
        <w:rPr>
          <w:rFonts w:eastAsia="Times New Roman"/>
        </w:rPr>
        <w:t>.</w:t>
      </w:r>
      <w:r w:rsidRPr="00C6697D">
        <w:rPr>
          <w:rFonts w:eastAsia="Times New Roman"/>
          <w:b/>
        </w:rPr>
        <w:t xml:space="preserve"> </w:t>
      </w:r>
      <w:r w:rsidRPr="00656D70">
        <w:rPr>
          <w:b/>
        </w:rPr>
        <w:t>Ocena wskaźników środowiskowych w poszczególnych sołectwach Gminy Stanisławów</w:t>
      </w:r>
    </w:p>
    <w:tbl>
      <w:tblPr>
        <w:tblStyle w:val="Tabela-Siatka9"/>
        <w:tblW w:w="9206" w:type="dxa"/>
        <w:tblInd w:w="0" w:type="dxa"/>
        <w:tblLayout w:type="fixed"/>
        <w:tblLook w:val="04A0" w:firstRow="1" w:lastRow="0" w:firstColumn="1" w:lastColumn="0" w:noHBand="0" w:noVBand="1"/>
      </w:tblPr>
      <w:tblGrid>
        <w:gridCol w:w="421"/>
        <w:gridCol w:w="1842"/>
        <w:gridCol w:w="1276"/>
        <w:gridCol w:w="1418"/>
        <w:gridCol w:w="1275"/>
        <w:gridCol w:w="1418"/>
        <w:gridCol w:w="1556"/>
      </w:tblGrid>
      <w:tr w:rsidR="00EB1B77" w:rsidRPr="00D60CB4" w:rsidTr="00E04202">
        <w:tc>
          <w:tcPr>
            <w:tcW w:w="421" w:type="dxa"/>
            <w:tcBorders>
              <w:top w:val="single" w:sz="4" w:space="0" w:color="auto"/>
              <w:left w:val="single" w:sz="4" w:space="0" w:color="auto"/>
              <w:bottom w:val="single" w:sz="4" w:space="0" w:color="auto"/>
              <w:right w:val="single" w:sz="4" w:space="0" w:color="auto"/>
            </w:tcBorders>
            <w:shd w:val="clear" w:color="auto" w:fill="D6E3BC"/>
          </w:tcPr>
          <w:p w:rsidR="00EB1B77" w:rsidRPr="00D60CB4" w:rsidRDefault="00EB1B77" w:rsidP="00E04202">
            <w:pPr>
              <w:pStyle w:val="gg1"/>
              <w:rPr>
                <w:b/>
              </w:rPr>
            </w:pPr>
          </w:p>
        </w:tc>
        <w:tc>
          <w:tcPr>
            <w:tcW w:w="1842" w:type="dxa"/>
            <w:tcBorders>
              <w:top w:val="single" w:sz="4" w:space="0" w:color="auto"/>
              <w:left w:val="single" w:sz="4" w:space="0" w:color="auto"/>
              <w:bottom w:val="single" w:sz="4" w:space="0" w:color="auto"/>
              <w:right w:val="single" w:sz="4" w:space="0" w:color="auto"/>
            </w:tcBorders>
            <w:shd w:val="clear" w:color="auto" w:fill="D6E3BC"/>
            <w:hideMark/>
          </w:tcPr>
          <w:p w:rsidR="00EB1B77" w:rsidRPr="00D60CB4" w:rsidRDefault="00EB1B77" w:rsidP="00E04202">
            <w:pPr>
              <w:pStyle w:val="gg1"/>
              <w:rPr>
                <w:b/>
              </w:rPr>
            </w:pPr>
            <w:r w:rsidRPr="00D60CB4">
              <w:rPr>
                <w:b/>
              </w:rPr>
              <w:t>Sołectwo</w:t>
            </w:r>
          </w:p>
        </w:tc>
        <w:tc>
          <w:tcPr>
            <w:tcW w:w="1276" w:type="dxa"/>
            <w:tcBorders>
              <w:top w:val="single" w:sz="4" w:space="0" w:color="auto"/>
              <w:left w:val="single" w:sz="4" w:space="0" w:color="auto"/>
              <w:bottom w:val="single" w:sz="4" w:space="0" w:color="auto"/>
              <w:right w:val="single" w:sz="4" w:space="0" w:color="auto"/>
            </w:tcBorders>
            <w:shd w:val="clear" w:color="auto" w:fill="D6E3BC"/>
            <w:hideMark/>
          </w:tcPr>
          <w:p w:rsidR="00EB1B77" w:rsidRPr="00D60CB4" w:rsidRDefault="00EB1B77" w:rsidP="00E04202">
            <w:pPr>
              <w:pStyle w:val="gg1"/>
              <w:rPr>
                <w:b/>
              </w:rPr>
            </w:pPr>
            <w:r w:rsidRPr="00D60CB4">
              <w:rPr>
                <w:b/>
              </w:rPr>
              <w:t>Jakość powietrza</w:t>
            </w:r>
          </w:p>
        </w:tc>
        <w:tc>
          <w:tcPr>
            <w:tcW w:w="1418" w:type="dxa"/>
            <w:tcBorders>
              <w:top w:val="single" w:sz="4" w:space="0" w:color="auto"/>
              <w:left w:val="single" w:sz="4" w:space="0" w:color="auto"/>
              <w:bottom w:val="single" w:sz="4" w:space="0" w:color="auto"/>
              <w:right w:val="single" w:sz="4" w:space="0" w:color="auto"/>
            </w:tcBorders>
            <w:shd w:val="clear" w:color="auto" w:fill="D6E3BC"/>
            <w:hideMark/>
          </w:tcPr>
          <w:p w:rsidR="00EB1B77" w:rsidRPr="00D60CB4" w:rsidRDefault="00EB1B77" w:rsidP="00E04202">
            <w:pPr>
              <w:pStyle w:val="gg1"/>
              <w:rPr>
                <w:b/>
              </w:rPr>
            </w:pPr>
            <w:r w:rsidRPr="00D60CB4">
              <w:rPr>
                <w:b/>
              </w:rPr>
              <w:t>Hałas</w:t>
            </w:r>
          </w:p>
        </w:tc>
        <w:tc>
          <w:tcPr>
            <w:tcW w:w="1275" w:type="dxa"/>
            <w:tcBorders>
              <w:top w:val="single" w:sz="4" w:space="0" w:color="auto"/>
              <w:left w:val="single" w:sz="4" w:space="0" w:color="auto"/>
              <w:bottom w:val="single" w:sz="4" w:space="0" w:color="auto"/>
              <w:right w:val="single" w:sz="4" w:space="0" w:color="auto"/>
            </w:tcBorders>
            <w:shd w:val="clear" w:color="auto" w:fill="D6E3BC"/>
            <w:hideMark/>
          </w:tcPr>
          <w:p w:rsidR="00EB1B77" w:rsidRPr="00D60CB4" w:rsidRDefault="00EB1B77" w:rsidP="00E04202">
            <w:pPr>
              <w:pStyle w:val="gg1"/>
              <w:rPr>
                <w:b/>
              </w:rPr>
            </w:pPr>
            <w:r w:rsidRPr="00D60CB4">
              <w:rPr>
                <w:b/>
              </w:rPr>
              <w:t>Jakość wody</w:t>
            </w:r>
          </w:p>
        </w:tc>
        <w:tc>
          <w:tcPr>
            <w:tcW w:w="1418" w:type="dxa"/>
            <w:tcBorders>
              <w:top w:val="single" w:sz="4" w:space="0" w:color="auto"/>
              <w:left w:val="single" w:sz="4" w:space="0" w:color="auto"/>
              <w:bottom w:val="single" w:sz="4" w:space="0" w:color="auto"/>
              <w:right w:val="single" w:sz="4" w:space="0" w:color="auto"/>
            </w:tcBorders>
            <w:shd w:val="clear" w:color="auto" w:fill="D6E3BC"/>
            <w:hideMark/>
          </w:tcPr>
          <w:p w:rsidR="00EB1B77" w:rsidRPr="00D60CB4" w:rsidRDefault="00EB1B77" w:rsidP="00E04202">
            <w:pPr>
              <w:pStyle w:val="gg1"/>
              <w:rPr>
                <w:b/>
              </w:rPr>
            </w:pPr>
            <w:r w:rsidRPr="00D60CB4">
              <w:rPr>
                <w:b/>
              </w:rPr>
              <w:t>Jakość gleb</w:t>
            </w:r>
          </w:p>
        </w:tc>
        <w:tc>
          <w:tcPr>
            <w:tcW w:w="1556" w:type="dxa"/>
            <w:tcBorders>
              <w:top w:val="single" w:sz="4" w:space="0" w:color="auto"/>
              <w:left w:val="single" w:sz="4" w:space="0" w:color="auto"/>
              <w:bottom w:val="single" w:sz="4" w:space="0" w:color="auto"/>
              <w:right w:val="single" w:sz="4" w:space="0" w:color="auto"/>
            </w:tcBorders>
            <w:shd w:val="clear" w:color="auto" w:fill="D6E3BC"/>
            <w:hideMark/>
          </w:tcPr>
          <w:p w:rsidR="00EB1B77" w:rsidRPr="00D60CB4" w:rsidRDefault="00EB1B77" w:rsidP="00E04202">
            <w:pPr>
              <w:pStyle w:val="gg1"/>
              <w:rPr>
                <w:b/>
              </w:rPr>
            </w:pPr>
            <w:r w:rsidRPr="00D60CB4">
              <w:rPr>
                <w:b/>
              </w:rPr>
              <w:t>Zagrożenie powodziowe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Borek Czarniński</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Choiny</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3</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Cisówka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4</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rPr>
                <w:rFonts w:eastAsia="Times New Roman" w:cs="Calibri"/>
                <w:color w:val="000000"/>
              </w:rPr>
            </w:pPr>
            <w:r w:rsidRPr="008B6723">
              <w:rPr>
                <w:rFonts w:eastAsia="Times New Roman" w:cs="Calibri"/>
                <w:color w:val="000000"/>
              </w:rPr>
              <w:t>Ciopan</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5</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Czarna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6</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Goździówka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7</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Kolonie Stanisławów</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8</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Legacz</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9</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Lubomin</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10</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Ładzyń</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wysoka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11</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Łęka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12</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Mały Stanisławów</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13</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Ołdakowizna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14</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Papiernia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15</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Porąb</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rPr>
          <w:trHeight w:val="709"/>
        </w:trPr>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16</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Prądzewo - Kopaczewo</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17</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Pustelnik</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18</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Retków</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19</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Rządza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20</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Sokóle</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21</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Suchowizna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22</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Szymankowszczyzna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zagrożona pogorszeniem</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23</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Wólka Czarnińska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Wysoka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duże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24</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Wólka Konstancja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25</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Wólka Piecząca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26</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Wólka Wybraniecka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dobra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27</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Zalesie</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28</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Zawiesiuchy</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niska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11"/>
            </w:pPr>
            <w:r w:rsidRPr="008B6723">
              <w:t>zagrożona pogorszeniem</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małe</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Default="00EB1B77" w:rsidP="00E04202">
            <w:pPr>
              <w:pStyle w:val="gg1"/>
            </w:pPr>
            <w:r w:rsidRPr="004D0D1A">
              <w:t>29</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Stanisławów</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wysoka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1</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Stanisławów 1</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lastRenderedPageBreak/>
              <w:t>2</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Stanisławów 2</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wysoka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3</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Stanisławów 3</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rPr>
          <w:trHeight w:val="70"/>
        </w:trPr>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4</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Stanisławów 4</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ind w:right="-106"/>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wysoka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bardzo 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r w:rsidR="00EB1B77" w:rsidRPr="008B6723" w:rsidTr="00E04202">
        <w:trPr>
          <w:trHeight w:val="110"/>
        </w:trPr>
        <w:tc>
          <w:tcPr>
            <w:tcW w:w="421" w:type="dxa"/>
            <w:tcBorders>
              <w:top w:val="single" w:sz="4" w:space="0" w:color="auto"/>
              <w:left w:val="single" w:sz="4" w:space="0" w:color="auto"/>
              <w:bottom w:val="single" w:sz="4" w:space="0" w:color="auto"/>
              <w:right w:val="single" w:sz="4" w:space="0" w:color="auto"/>
            </w:tcBorders>
          </w:tcPr>
          <w:p w:rsidR="00EB1B77" w:rsidRPr="004D0D1A" w:rsidRDefault="00EB1B77" w:rsidP="00E04202">
            <w:pPr>
              <w:pStyle w:val="gg1"/>
            </w:pPr>
            <w:r w:rsidRPr="004D0D1A">
              <w:t>5</w:t>
            </w:r>
          </w:p>
        </w:tc>
        <w:tc>
          <w:tcPr>
            <w:tcW w:w="1842"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rPr>
                <w:rFonts w:eastAsia="Times New Roman" w:cs="Calibri"/>
                <w:color w:val="000000"/>
              </w:rPr>
              <w:t>Gmina</w:t>
            </w:r>
          </w:p>
        </w:tc>
        <w:tc>
          <w:tcPr>
            <w:tcW w:w="127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pogorszona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zwiększona emisja</w:t>
            </w:r>
          </w:p>
        </w:tc>
        <w:tc>
          <w:tcPr>
            <w:tcW w:w="1275"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418"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słaba</w:t>
            </w:r>
          </w:p>
        </w:tc>
        <w:tc>
          <w:tcPr>
            <w:tcW w:w="1556" w:type="dxa"/>
            <w:tcBorders>
              <w:top w:val="single" w:sz="4" w:space="0" w:color="auto"/>
              <w:left w:val="single" w:sz="4" w:space="0" w:color="auto"/>
              <w:bottom w:val="single" w:sz="4" w:space="0" w:color="auto"/>
              <w:right w:val="single" w:sz="4" w:space="0" w:color="auto"/>
            </w:tcBorders>
            <w:hideMark/>
          </w:tcPr>
          <w:p w:rsidR="00EB1B77" w:rsidRPr="008B6723" w:rsidRDefault="00EB1B77" w:rsidP="00E04202">
            <w:pPr>
              <w:pStyle w:val="gg1"/>
            </w:pPr>
            <w:r w:rsidRPr="008B6723">
              <w:t>na pograniczu małego i dużego</w:t>
            </w:r>
          </w:p>
        </w:tc>
      </w:tr>
    </w:tbl>
    <w:p w:rsidR="00EB1B77" w:rsidRPr="008B6723" w:rsidRDefault="00EB1B77" w:rsidP="00EB1B77">
      <w:pPr>
        <w:spacing w:line="240" w:lineRule="auto"/>
        <w:jc w:val="both"/>
        <w:rPr>
          <w:rFonts w:ascii="Candera" w:eastAsia="Calibri" w:hAnsi="Candera" w:cs="Times New Roman"/>
          <w:i/>
          <w:sz w:val="20"/>
        </w:rPr>
      </w:pPr>
      <w:r w:rsidRPr="008B6723">
        <w:rPr>
          <w:rFonts w:ascii="Candera" w:eastAsia="Calibri" w:hAnsi="Candera" w:cs="Times New Roman"/>
          <w:i/>
          <w:sz w:val="20"/>
        </w:rPr>
        <w:t xml:space="preserve">Źródło: opracowanie własne na podstawie Geoportalu województwa mazowieckiego </w:t>
      </w:r>
      <w:hyperlink r:id="rId126" w:history="1">
        <w:r w:rsidRPr="008B6723">
          <w:rPr>
            <w:rFonts w:ascii="Candera" w:eastAsia="Calibri" w:hAnsi="Candera" w:cs="Times New Roman"/>
            <w:i/>
            <w:color w:val="0000FF"/>
            <w:sz w:val="20"/>
            <w:u w:val="single"/>
          </w:rPr>
          <w:t>http://www.mazowieckie.e-mapa.net/</w:t>
        </w:r>
      </w:hyperlink>
      <w:r w:rsidRPr="008B6723">
        <w:rPr>
          <w:rFonts w:ascii="Candera" w:eastAsia="Calibri" w:hAnsi="Candera" w:cs="Times New Roman"/>
          <w:i/>
          <w:sz w:val="20"/>
        </w:rPr>
        <w:t xml:space="preserve">, </w:t>
      </w:r>
      <w:r w:rsidRPr="008B6723">
        <w:rPr>
          <w:rFonts w:ascii="Candera" w:eastAsia="Calibri" w:hAnsi="Candera" w:cs="Times New Roman"/>
          <w:i/>
          <w:sz w:val="20"/>
          <w:lang w:val="en-US"/>
        </w:rPr>
        <w:t>„</w:t>
      </w:r>
      <w:r w:rsidRPr="008B6723">
        <w:rPr>
          <w:rFonts w:ascii="Candera" w:eastAsia="Calibri" w:hAnsi="Candera" w:cs="Times New Roman"/>
          <w:i/>
          <w:sz w:val="20"/>
        </w:rPr>
        <w:t>Programu Ochrony Środowiska w powiecie mińskim 2013-2016 z perspektywą do 2020 roku</w:t>
      </w:r>
      <w:r w:rsidRPr="008B6723">
        <w:rPr>
          <w:rFonts w:ascii="Candera" w:eastAsia="Calibri" w:hAnsi="Candera" w:cs="Times New Roman"/>
          <w:i/>
          <w:sz w:val="20"/>
          <w:lang w:val="en-US"/>
        </w:rPr>
        <w:t>”</w:t>
      </w:r>
      <w:r w:rsidRPr="008B6723">
        <w:rPr>
          <w:rFonts w:ascii="Candera" w:eastAsia="Calibri" w:hAnsi="Candera" w:cs="Times New Roman"/>
          <w:i/>
          <w:sz w:val="20"/>
        </w:rPr>
        <w:t xml:space="preserve"> oraz własnych obserwacji (m.in. wizja lokalna).</w:t>
      </w:r>
    </w:p>
    <w:p w:rsidR="00EB1B77" w:rsidRDefault="00EB1B77" w:rsidP="00EB1B77">
      <w:pPr>
        <w:spacing w:before="200"/>
        <w:ind w:left="567" w:hanging="567"/>
        <w:jc w:val="both"/>
        <w:rPr>
          <w:rFonts w:ascii="Candera" w:eastAsiaTheme="minorEastAsia" w:hAnsi="Candera"/>
          <w:b/>
          <w:color w:val="FF0000"/>
          <w:sz w:val="18"/>
          <w:szCs w:val="18"/>
        </w:rPr>
      </w:pPr>
    </w:p>
    <w:p w:rsidR="00EB1B77" w:rsidRPr="00A6264A" w:rsidRDefault="00EB1B77" w:rsidP="00D60CB4">
      <w:pPr>
        <w:pStyle w:val="gg"/>
      </w:pPr>
      <w:r w:rsidRPr="00A6264A">
        <w:t xml:space="preserve">Tabela </w:t>
      </w:r>
      <w:r>
        <w:t>18</w:t>
      </w:r>
      <w:r w:rsidRPr="00A6264A">
        <w:t xml:space="preserve">. </w:t>
      </w:r>
      <w:r w:rsidRPr="00656D70">
        <w:rPr>
          <w:b/>
          <w:shd w:val="clear" w:color="auto" w:fill="FFFFFF" w:themeFill="background1"/>
        </w:rPr>
        <w:t>Wybrane aspekty środowiskowe</w:t>
      </w:r>
      <w:r w:rsidRPr="00A6264A">
        <w:t xml:space="preserve"> </w:t>
      </w:r>
      <w:r w:rsidRPr="00A6264A">
        <w:rPr>
          <w:noProof/>
          <w:lang w:eastAsia="pl-PL"/>
        </w:rPr>
        <w:drawing>
          <wp:anchor distT="0" distB="0" distL="114300" distR="114300" simplePos="0" relativeHeight="251658752" behindDoc="0" locked="0" layoutInCell="1" allowOverlap="1" wp14:anchorId="36676F33" wp14:editId="3921CF92">
            <wp:simplePos x="0" y="0"/>
            <wp:positionH relativeFrom="margin">
              <wp:posOffset>6660400</wp:posOffset>
            </wp:positionH>
            <wp:positionV relativeFrom="margin">
              <wp:posOffset>2504669</wp:posOffset>
            </wp:positionV>
            <wp:extent cx="4772660" cy="368935"/>
            <wp:effectExtent l="0" t="7938" r="953" b="952"/>
            <wp:wrapSquare wrapText="bothSides"/>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8935"/>
                    </a:xfrm>
                    <a:prstGeom prst="rect">
                      <a:avLst/>
                    </a:prstGeom>
                  </pic:spPr>
                </pic:pic>
              </a:graphicData>
            </a:graphic>
            <wp14:sizeRelH relativeFrom="margin">
              <wp14:pctWidth>0</wp14:pctWidth>
            </wp14:sizeRelH>
            <wp14:sizeRelV relativeFrom="margin">
              <wp14:pctHeight>0</wp14:pctHeight>
            </wp14:sizeRelV>
          </wp:anchor>
        </w:drawing>
      </w:r>
    </w:p>
    <w:tbl>
      <w:tblPr>
        <w:tblW w:w="9351"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3"/>
        <w:gridCol w:w="1842"/>
        <w:gridCol w:w="851"/>
        <w:gridCol w:w="850"/>
        <w:gridCol w:w="851"/>
        <w:gridCol w:w="992"/>
        <w:gridCol w:w="1276"/>
        <w:gridCol w:w="1133"/>
        <w:gridCol w:w="993"/>
      </w:tblGrid>
      <w:tr w:rsidR="00EB1B77" w:rsidRPr="00D60CB4" w:rsidTr="00D60CB4">
        <w:trPr>
          <w:trHeight w:val="294"/>
        </w:trPr>
        <w:tc>
          <w:tcPr>
            <w:tcW w:w="563" w:type="dxa"/>
            <w:shd w:val="clear" w:color="auto" w:fill="D6E3BC" w:themeFill="accent3" w:themeFillTint="66"/>
          </w:tcPr>
          <w:p w:rsidR="00EB1B77" w:rsidRPr="00D60CB4" w:rsidRDefault="00EB1B77" w:rsidP="00E04202">
            <w:pPr>
              <w:pStyle w:val="gg1"/>
              <w:rPr>
                <w:rFonts w:eastAsia="Times New Roman"/>
                <w:b/>
              </w:rPr>
            </w:pPr>
          </w:p>
        </w:tc>
        <w:tc>
          <w:tcPr>
            <w:tcW w:w="1842" w:type="dxa"/>
            <w:vMerge w:val="restart"/>
            <w:shd w:val="clear" w:color="auto" w:fill="D6E3BC" w:themeFill="accent3" w:themeFillTint="66"/>
            <w:noWrap/>
            <w:vAlign w:val="center"/>
            <w:hideMark/>
          </w:tcPr>
          <w:p w:rsidR="00EB1B77" w:rsidRPr="00D60CB4" w:rsidRDefault="00EB1B77" w:rsidP="00E04202">
            <w:pPr>
              <w:pStyle w:val="gg1"/>
              <w:rPr>
                <w:rFonts w:eastAsia="Times New Roman"/>
                <w:b/>
              </w:rPr>
            </w:pPr>
            <w:r w:rsidRPr="00D60CB4">
              <w:rPr>
                <w:rFonts w:eastAsia="Times New Roman"/>
                <w:b/>
              </w:rPr>
              <w:t>Sołectwo</w:t>
            </w:r>
          </w:p>
        </w:tc>
        <w:tc>
          <w:tcPr>
            <w:tcW w:w="2552" w:type="dxa"/>
            <w:gridSpan w:val="3"/>
            <w:shd w:val="clear" w:color="auto" w:fill="D6E3BC" w:themeFill="accent3" w:themeFillTint="66"/>
            <w:vAlign w:val="center"/>
            <w:hideMark/>
          </w:tcPr>
          <w:p w:rsidR="00EB1B77" w:rsidRPr="00D60CB4" w:rsidRDefault="00EB1B77" w:rsidP="00E04202">
            <w:pPr>
              <w:pStyle w:val="gg1"/>
              <w:rPr>
                <w:rFonts w:eastAsia="Times New Roman"/>
                <w:b/>
              </w:rPr>
            </w:pPr>
            <w:r w:rsidRPr="00D60CB4">
              <w:rPr>
                <w:rFonts w:eastAsia="Times New Roman"/>
                <w:b/>
              </w:rPr>
              <w:t xml:space="preserve">Ilość wyrobów azbestowych  m²  </w:t>
            </w:r>
          </w:p>
        </w:tc>
        <w:tc>
          <w:tcPr>
            <w:tcW w:w="992" w:type="dxa"/>
            <w:shd w:val="clear" w:color="auto" w:fill="D6E3BC" w:themeFill="accent3" w:themeFillTint="66"/>
            <w:noWrap/>
            <w:vAlign w:val="center"/>
            <w:hideMark/>
          </w:tcPr>
          <w:p w:rsidR="00EB1B77" w:rsidRPr="00D60CB4" w:rsidRDefault="00EB1B77" w:rsidP="00E04202">
            <w:pPr>
              <w:pStyle w:val="gg1"/>
              <w:rPr>
                <w:rFonts w:eastAsia="Times New Roman"/>
                <w:b/>
              </w:rPr>
            </w:pPr>
            <w:r w:rsidRPr="00D60CB4">
              <w:rPr>
                <w:rFonts w:eastAsia="Times New Roman"/>
                <w:b/>
              </w:rPr>
              <w:t>Udzia</w:t>
            </w:r>
            <w:r w:rsidRPr="00D60CB4">
              <w:rPr>
                <w:rFonts w:eastAsia="Times New Roman" w:hint="eastAsia"/>
                <w:b/>
              </w:rPr>
              <w:t>ł</w:t>
            </w:r>
            <w:r w:rsidRPr="00D60CB4">
              <w:rPr>
                <w:rFonts w:eastAsia="Times New Roman"/>
                <w:b/>
              </w:rPr>
              <w:t xml:space="preserve"> wyrobów azbestowych w sołectwie </w:t>
            </w:r>
          </w:p>
        </w:tc>
        <w:tc>
          <w:tcPr>
            <w:tcW w:w="1276" w:type="dxa"/>
            <w:shd w:val="clear" w:color="auto" w:fill="D6E3BC" w:themeFill="accent3" w:themeFillTint="66"/>
            <w:noWrap/>
            <w:vAlign w:val="center"/>
            <w:hideMark/>
          </w:tcPr>
          <w:p w:rsidR="00EB1B77" w:rsidRPr="00D60CB4" w:rsidRDefault="00EB1B77" w:rsidP="00E04202">
            <w:pPr>
              <w:pStyle w:val="gg1"/>
              <w:rPr>
                <w:rFonts w:eastAsia="Times New Roman"/>
                <w:b/>
              </w:rPr>
            </w:pPr>
            <w:r w:rsidRPr="00D60CB4">
              <w:rPr>
                <w:rFonts w:eastAsia="Times New Roman"/>
                <w:b/>
              </w:rPr>
              <w:t>Zmiana liczby materiałom azbestowych w latach 2010-2015</w:t>
            </w:r>
          </w:p>
          <w:p w:rsidR="00EB1B77" w:rsidRPr="00D60CB4" w:rsidRDefault="00EB1B77" w:rsidP="00E04202">
            <w:pPr>
              <w:pStyle w:val="gg1"/>
              <w:rPr>
                <w:rFonts w:eastAsia="Times New Roman"/>
                <w:b/>
              </w:rPr>
            </w:pPr>
          </w:p>
        </w:tc>
        <w:tc>
          <w:tcPr>
            <w:tcW w:w="1133" w:type="dxa"/>
            <w:shd w:val="clear" w:color="auto" w:fill="D6E3BC" w:themeFill="accent3" w:themeFillTint="66"/>
          </w:tcPr>
          <w:p w:rsidR="00EB1B77" w:rsidRPr="00D60CB4" w:rsidRDefault="00EB1B77" w:rsidP="00E04202">
            <w:pPr>
              <w:pStyle w:val="gg1"/>
              <w:ind w:left="-70" w:right="-68"/>
              <w:rPr>
                <w:rFonts w:eastAsia="Times New Roman"/>
                <w:b/>
              </w:rPr>
            </w:pPr>
            <w:r w:rsidRPr="00D60CB4">
              <w:rPr>
                <w:rFonts w:eastAsia="Times New Roman"/>
                <w:b/>
              </w:rPr>
              <w:t>Liczba  gospodarstw domowych z którymi podpisnao umowy o wywóz odpadów</w:t>
            </w:r>
          </w:p>
        </w:tc>
        <w:tc>
          <w:tcPr>
            <w:tcW w:w="993" w:type="dxa"/>
            <w:shd w:val="clear" w:color="auto" w:fill="D6E3BC" w:themeFill="accent3" w:themeFillTint="66"/>
          </w:tcPr>
          <w:p w:rsidR="00EB1B77" w:rsidRPr="00D60CB4" w:rsidRDefault="00EB1B77" w:rsidP="00E04202">
            <w:pPr>
              <w:pStyle w:val="gg1"/>
              <w:rPr>
                <w:rFonts w:eastAsia="Times New Roman"/>
                <w:b/>
              </w:rPr>
            </w:pPr>
            <w:r w:rsidRPr="00D60CB4">
              <w:rPr>
                <w:rFonts w:eastAsia="Times New Roman"/>
                <w:b/>
              </w:rPr>
              <w:t>Udział podmiotów sołectwa w ogólnej liczbie podmiotów całej gminie</w:t>
            </w:r>
          </w:p>
        </w:tc>
      </w:tr>
      <w:tr w:rsidR="00EB1B77" w:rsidRPr="00D60CB4" w:rsidTr="00D60CB4">
        <w:trPr>
          <w:trHeight w:val="294"/>
        </w:trPr>
        <w:tc>
          <w:tcPr>
            <w:tcW w:w="563" w:type="dxa"/>
            <w:shd w:val="clear" w:color="auto" w:fill="D6E3BC" w:themeFill="accent3" w:themeFillTint="66"/>
          </w:tcPr>
          <w:p w:rsidR="00EB1B77" w:rsidRPr="00D60CB4" w:rsidRDefault="00EB1B77" w:rsidP="00E04202">
            <w:pPr>
              <w:pStyle w:val="gg1"/>
              <w:rPr>
                <w:rFonts w:eastAsia="Times New Roman"/>
                <w:b/>
              </w:rPr>
            </w:pPr>
          </w:p>
        </w:tc>
        <w:tc>
          <w:tcPr>
            <w:tcW w:w="1842" w:type="dxa"/>
            <w:vMerge/>
            <w:shd w:val="clear" w:color="auto" w:fill="D6E3BC" w:themeFill="accent3" w:themeFillTint="66"/>
            <w:vAlign w:val="center"/>
            <w:hideMark/>
          </w:tcPr>
          <w:p w:rsidR="00EB1B77" w:rsidRPr="00D60CB4" w:rsidRDefault="00EB1B77" w:rsidP="00E04202">
            <w:pPr>
              <w:pStyle w:val="gg1"/>
              <w:rPr>
                <w:rFonts w:eastAsia="Times New Roman"/>
                <w:b/>
              </w:rPr>
            </w:pPr>
          </w:p>
        </w:tc>
        <w:tc>
          <w:tcPr>
            <w:tcW w:w="851" w:type="dxa"/>
            <w:shd w:val="clear" w:color="auto" w:fill="D6E3BC" w:themeFill="accent3" w:themeFillTint="66"/>
            <w:vAlign w:val="center"/>
            <w:hideMark/>
          </w:tcPr>
          <w:p w:rsidR="00EB1B77" w:rsidRPr="00D60CB4" w:rsidRDefault="00EB1B77" w:rsidP="00E04202">
            <w:pPr>
              <w:pStyle w:val="gg1"/>
              <w:rPr>
                <w:rFonts w:eastAsia="Times New Roman"/>
                <w:b/>
              </w:rPr>
            </w:pPr>
            <w:r w:rsidRPr="00D60CB4">
              <w:rPr>
                <w:rFonts w:eastAsia="Times New Roman"/>
                <w:b/>
              </w:rPr>
              <w:t>2010</w:t>
            </w:r>
          </w:p>
        </w:tc>
        <w:tc>
          <w:tcPr>
            <w:tcW w:w="850" w:type="dxa"/>
            <w:shd w:val="clear" w:color="auto" w:fill="D6E3BC" w:themeFill="accent3" w:themeFillTint="66"/>
            <w:vAlign w:val="center"/>
            <w:hideMark/>
          </w:tcPr>
          <w:p w:rsidR="00EB1B77" w:rsidRPr="00D60CB4" w:rsidRDefault="00EB1B77" w:rsidP="00E04202">
            <w:pPr>
              <w:pStyle w:val="gg1"/>
              <w:rPr>
                <w:rFonts w:eastAsia="Times New Roman"/>
                <w:b/>
              </w:rPr>
            </w:pPr>
            <w:r w:rsidRPr="00D60CB4">
              <w:rPr>
                <w:rFonts w:eastAsia="Times New Roman"/>
                <w:b/>
              </w:rPr>
              <w:t>2013</w:t>
            </w:r>
          </w:p>
        </w:tc>
        <w:tc>
          <w:tcPr>
            <w:tcW w:w="851" w:type="dxa"/>
            <w:shd w:val="clear" w:color="auto" w:fill="D6E3BC" w:themeFill="accent3" w:themeFillTint="66"/>
            <w:vAlign w:val="center"/>
            <w:hideMark/>
          </w:tcPr>
          <w:p w:rsidR="00EB1B77" w:rsidRPr="00D60CB4" w:rsidRDefault="00EB1B77" w:rsidP="00E04202">
            <w:pPr>
              <w:pStyle w:val="gg1"/>
              <w:rPr>
                <w:rFonts w:eastAsia="Times New Roman"/>
                <w:b/>
              </w:rPr>
            </w:pPr>
            <w:r w:rsidRPr="00D60CB4">
              <w:rPr>
                <w:rFonts w:eastAsia="Times New Roman"/>
                <w:b/>
              </w:rPr>
              <w:t>2015</w:t>
            </w:r>
          </w:p>
        </w:tc>
        <w:tc>
          <w:tcPr>
            <w:tcW w:w="992" w:type="dxa"/>
            <w:shd w:val="clear" w:color="auto" w:fill="D6E3BC" w:themeFill="accent3" w:themeFillTint="66"/>
            <w:noWrap/>
            <w:vAlign w:val="center"/>
            <w:hideMark/>
          </w:tcPr>
          <w:p w:rsidR="00EB1B77" w:rsidRPr="00D60CB4" w:rsidRDefault="00EB1B77" w:rsidP="00E04202">
            <w:pPr>
              <w:pStyle w:val="gg1"/>
              <w:rPr>
                <w:rFonts w:eastAsia="Times New Roman"/>
                <w:b/>
              </w:rPr>
            </w:pPr>
          </w:p>
        </w:tc>
        <w:tc>
          <w:tcPr>
            <w:tcW w:w="1276" w:type="dxa"/>
            <w:shd w:val="clear" w:color="auto" w:fill="D6E3BC" w:themeFill="accent3" w:themeFillTint="66"/>
            <w:noWrap/>
            <w:vAlign w:val="center"/>
            <w:hideMark/>
          </w:tcPr>
          <w:p w:rsidR="00EB1B77" w:rsidRPr="00D60CB4" w:rsidRDefault="00EB1B77" w:rsidP="00E04202">
            <w:pPr>
              <w:pStyle w:val="gg1"/>
              <w:rPr>
                <w:rFonts w:eastAsia="Times New Roman"/>
                <w:b/>
              </w:rPr>
            </w:pPr>
          </w:p>
        </w:tc>
        <w:tc>
          <w:tcPr>
            <w:tcW w:w="1133" w:type="dxa"/>
            <w:shd w:val="clear" w:color="auto" w:fill="D6E3BC" w:themeFill="accent3" w:themeFillTint="66"/>
          </w:tcPr>
          <w:p w:rsidR="00EB1B77" w:rsidRPr="00D60CB4" w:rsidRDefault="00EB1B77" w:rsidP="00E04202">
            <w:pPr>
              <w:pStyle w:val="gg1"/>
              <w:rPr>
                <w:rFonts w:eastAsia="Times New Roman"/>
                <w:b/>
              </w:rPr>
            </w:pPr>
          </w:p>
        </w:tc>
        <w:tc>
          <w:tcPr>
            <w:tcW w:w="993" w:type="dxa"/>
            <w:shd w:val="clear" w:color="auto" w:fill="D6E3BC" w:themeFill="accent3" w:themeFillTint="66"/>
          </w:tcPr>
          <w:p w:rsidR="00EB1B77" w:rsidRPr="00D60CB4" w:rsidRDefault="00EB1B77" w:rsidP="00E04202">
            <w:pPr>
              <w:pStyle w:val="gg1"/>
              <w:rPr>
                <w:rFonts w:eastAsia="Times New Roman"/>
                <w:b/>
              </w:rPr>
            </w:pPr>
          </w:p>
        </w:tc>
      </w:tr>
      <w:tr w:rsidR="00EB1B77" w:rsidRPr="00716936" w:rsidTr="00E04202">
        <w:trPr>
          <w:trHeight w:val="294"/>
        </w:trPr>
        <w:tc>
          <w:tcPr>
            <w:tcW w:w="563" w:type="dxa"/>
          </w:tcPr>
          <w:p w:rsidR="00EB1B77" w:rsidRPr="00716936" w:rsidRDefault="00EB1B77" w:rsidP="00E04202">
            <w:pPr>
              <w:pStyle w:val="gg1"/>
              <w:jc w:val="center"/>
              <w:rPr>
                <w:rFonts w:eastAsia="Times New Roman"/>
              </w:rPr>
            </w:pPr>
            <w:r>
              <w:rPr>
                <w:rFonts w:eastAsia="Times New Roman"/>
              </w:rPr>
              <w:t>1</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Borek Czarniński</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5990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5031</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4811</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2,42</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19,68</w:t>
            </w:r>
          </w:p>
        </w:tc>
        <w:tc>
          <w:tcPr>
            <w:tcW w:w="1133" w:type="dxa"/>
          </w:tcPr>
          <w:p w:rsidR="00EB1B77" w:rsidRPr="00716936" w:rsidRDefault="00EB1B77" w:rsidP="00E04202">
            <w:pPr>
              <w:pStyle w:val="gg1"/>
            </w:pPr>
            <w:r w:rsidRPr="00716936">
              <w:t>35</w:t>
            </w:r>
          </w:p>
        </w:tc>
        <w:tc>
          <w:tcPr>
            <w:tcW w:w="993" w:type="dxa"/>
          </w:tcPr>
          <w:p w:rsidR="00EB1B77" w:rsidRPr="00716936" w:rsidRDefault="00EB1B77" w:rsidP="00E04202">
            <w:pPr>
              <w:pStyle w:val="gg1"/>
            </w:pPr>
            <w:r w:rsidRPr="00716936">
              <w:t>1,88</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Choiny</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2620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2200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2200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1,11</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16,03</w:t>
            </w:r>
          </w:p>
        </w:tc>
        <w:tc>
          <w:tcPr>
            <w:tcW w:w="1133" w:type="dxa"/>
          </w:tcPr>
          <w:p w:rsidR="00EB1B77" w:rsidRPr="00716936" w:rsidRDefault="00EB1B77" w:rsidP="00E04202">
            <w:pPr>
              <w:pStyle w:val="gg1"/>
            </w:pPr>
            <w:r w:rsidRPr="00716936">
              <w:t>47</w:t>
            </w:r>
          </w:p>
        </w:tc>
        <w:tc>
          <w:tcPr>
            <w:tcW w:w="993" w:type="dxa"/>
          </w:tcPr>
          <w:p w:rsidR="00EB1B77" w:rsidRPr="00716936" w:rsidRDefault="00EB1B77" w:rsidP="00E04202">
            <w:pPr>
              <w:pStyle w:val="gg1"/>
            </w:pPr>
            <w:r w:rsidRPr="00716936">
              <w:t>2,52</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3</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Ciopan</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12430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10441</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10441</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5,24</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35</w:t>
            </w:r>
          </w:p>
        </w:tc>
        <w:tc>
          <w:tcPr>
            <w:tcW w:w="993" w:type="dxa"/>
          </w:tcPr>
          <w:p w:rsidR="00EB1B77" w:rsidRPr="00716936" w:rsidRDefault="00EB1B77" w:rsidP="00E04202">
            <w:pPr>
              <w:pStyle w:val="gg1"/>
            </w:pPr>
            <w:r w:rsidRPr="00716936">
              <w:t>1,88</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4</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Cisówka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8190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6879</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6879</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3,46</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16,01</w:t>
            </w:r>
          </w:p>
        </w:tc>
        <w:tc>
          <w:tcPr>
            <w:tcW w:w="1133" w:type="dxa"/>
          </w:tcPr>
          <w:p w:rsidR="00EB1B77" w:rsidRPr="00716936" w:rsidRDefault="00EB1B77" w:rsidP="00E04202">
            <w:pPr>
              <w:pStyle w:val="gg1"/>
            </w:pPr>
            <w:r w:rsidRPr="00716936">
              <w:t>75</w:t>
            </w:r>
          </w:p>
        </w:tc>
        <w:tc>
          <w:tcPr>
            <w:tcW w:w="993" w:type="dxa"/>
          </w:tcPr>
          <w:p w:rsidR="00EB1B77" w:rsidRPr="00716936" w:rsidRDefault="00EB1B77" w:rsidP="00E04202">
            <w:pPr>
              <w:pStyle w:val="gg1"/>
            </w:pPr>
            <w:r w:rsidRPr="00716936">
              <w:t>4,02</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5</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Czarna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6562</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5512</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5512</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2,77</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32</w:t>
            </w:r>
          </w:p>
        </w:tc>
        <w:tc>
          <w:tcPr>
            <w:tcW w:w="993" w:type="dxa"/>
          </w:tcPr>
          <w:p w:rsidR="00EB1B77" w:rsidRPr="00716936" w:rsidRDefault="00EB1B77" w:rsidP="00E04202">
            <w:pPr>
              <w:pStyle w:val="gg1"/>
            </w:pPr>
            <w:r w:rsidRPr="00716936">
              <w:t>1,71</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6</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Goździówka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9992</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8393</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8243</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4,14</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17,50</w:t>
            </w:r>
          </w:p>
        </w:tc>
        <w:tc>
          <w:tcPr>
            <w:tcW w:w="1133" w:type="dxa"/>
          </w:tcPr>
          <w:p w:rsidR="00EB1B77" w:rsidRPr="00716936" w:rsidRDefault="00EB1B77" w:rsidP="00E04202">
            <w:pPr>
              <w:pStyle w:val="gg1"/>
            </w:pPr>
            <w:r w:rsidRPr="00716936">
              <w:t>53</w:t>
            </w:r>
          </w:p>
        </w:tc>
        <w:tc>
          <w:tcPr>
            <w:tcW w:w="993" w:type="dxa"/>
          </w:tcPr>
          <w:p w:rsidR="00EB1B77" w:rsidRPr="00716936" w:rsidRDefault="00EB1B77" w:rsidP="00E04202">
            <w:pPr>
              <w:pStyle w:val="gg1"/>
            </w:pPr>
            <w:r w:rsidRPr="00716936">
              <w:t>2,84</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7</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Kolonie Stanisławów</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13286</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9000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9000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4,52</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32,26</w:t>
            </w:r>
          </w:p>
        </w:tc>
        <w:tc>
          <w:tcPr>
            <w:tcW w:w="1133" w:type="dxa"/>
          </w:tcPr>
          <w:p w:rsidR="00EB1B77" w:rsidRPr="00716936" w:rsidRDefault="00EB1B77" w:rsidP="00E04202">
            <w:pPr>
              <w:pStyle w:val="gg1"/>
            </w:pPr>
            <w:r w:rsidRPr="00716936">
              <w:t>95</w:t>
            </w:r>
          </w:p>
        </w:tc>
        <w:tc>
          <w:tcPr>
            <w:tcW w:w="993" w:type="dxa"/>
          </w:tcPr>
          <w:p w:rsidR="00EB1B77" w:rsidRPr="00716936" w:rsidRDefault="00EB1B77" w:rsidP="00E04202">
            <w:pPr>
              <w:pStyle w:val="gg1"/>
            </w:pPr>
            <w:r w:rsidRPr="00716936">
              <w:t>5,09</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8</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Legacz</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4500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4500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3780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1,90</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31</w:t>
            </w:r>
          </w:p>
        </w:tc>
        <w:tc>
          <w:tcPr>
            <w:tcW w:w="993" w:type="dxa"/>
          </w:tcPr>
          <w:p w:rsidR="00EB1B77" w:rsidRPr="00716936" w:rsidRDefault="00EB1B77" w:rsidP="00E04202">
            <w:pPr>
              <w:pStyle w:val="gg1"/>
            </w:pPr>
            <w:r w:rsidRPr="00716936">
              <w:t>1,66</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9</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Lubomin</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6798</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6798</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5710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2,87</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39</w:t>
            </w:r>
          </w:p>
        </w:tc>
        <w:tc>
          <w:tcPr>
            <w:tcW w:w="993" w:type="dxa"/>
          </w:tcPr>
          <w:p w:rsidR="00EB1B77" w:rsidRPr="00716936" w:rsidRDefault="00EB1B77" w:rsidP="00E04202">
            <w:pPr>
              <w:pStyle w:val="gg1"/>
            </w:pPr>
            <w:r w:rsidRPr="00716936">
              <w:t>2,09</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10</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Ładzyń</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12740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11000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11000</w:t>
            </w:r>
          </w:p>
        </w:tc>
        <w:tc>
          <w:tcPr>
            <w:tcW w:w="992" w:type="dxa"/>
            <w:shd w:val="clear" w:color="auto" w:fill="95B3D7" w:themeFill="accent1" w:themeFillTint="99"/>
            <w:noWrap/>
            <w:vAlign w:val="center"/>
            <w:hideMark/>
          </w:tcPr>
          <w:p w:rsidR="00EB1B77" w:rsidRPr="00716936" w:rsidRDefault="00EB1B77" w:rsidP="00E04202">
            <w:pPr>
              <w:pStyle w:val="gg1"/>
              <w:rPr>
                <w:rFonts w:eastAsia="Times New Roman" w:cs="Calibri"/>
              </w:rPr>
            </w:pPr>
            <w:r w:rsidRPr="00716936">
              <w:rPr>
                <w:rFonts w:eastAsia="Times New Roman" w:cs="Calibri"/>
              </w:rPr>
              <w:t>5,53</w:t>
            </w:r>
          </w:p>
        </w:tc>
        <w:tc>
          <w:tcPr>
            <w:tcW w:w="1276" w:type="dxa"/>
            <w:shd w:val="clear" w:color="auto" w:fill="95B3D7" w:themeFill="accent1" w:themeFillTint="99"/>
            <w:noWrap/>
            <w:vAlign w:val="center"/>
            <w:hideMark/>
          </w:tcPr>
          <w:p w:rsidR="00EB1B77" w:rsidRPr="00716936" w:rsidRDefault="00EB1B77" w:rsidP="00E04202">
            <w:pPr>
              <w:pStyle w:val="gg1"/>
              <w:rPr>
                <w:rFonts w:eastAsia="Times New Roman" w:cs="Calibri"/>
              </w:rPr>
            </w:pPr>
            <w:r w:rsidRPr="00716936">
              <w:rPr>
                <w:rFonts w:eastAsia="Times New Roman" w:cs="Calibri"/>
              </w:rPr>
              <w:t>13,66</w:t>
            </w:r>
          </w:p>
        </w:tc>
        <w:tc>
          <w:tcPr>
            <w:tcW w:w="1133" w:type="dxa"/>
          </w:tcPr>
          <w:p w:rsidR="00EB1B77" w:rsidRPr="00716936" w:rsidRDefault="00EB1B77" w:rsidP="00E04202">
            <w:pPr>
              <w:pStyle w:val="gg1"/>
            </w:pPr>
            <w:r w:rsidRPr="00716936">
              <w:t>103</w:t>
            </w:r>
          </w:p>
        </w:tc>
        <w:tc>
          <w:tcPr>
            <w:tcW w:w="993" w:type="dxa"/>
            <w:shd w:val="clear" w:color="auto" w:fill="95B3D7" w:themeFill="accent1" w:themeFillTint="99"/>
          </w:tcPr>
          <w:p w:rsidR="00EB1B77" w:rsidRPr="00716936" w:rsidRDefault="00EB1B77" w:rsidP="00E04202">
            <w:pPr>
              <w:pStyle w:val="gg1"/>
            </w:pPr>
            <w:r w:rsidRPr="00716936">
              <w:t>5,52</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11</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Łęka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7730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6493</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6333</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3,18</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18,07</w:t>
            </w:r>
          </w:p>
        </w:tc>
        <w:tc>
          <w:tcPr>
            <w:tcW w:w="1133" w:type="dxa"/>
          </w:tcPr>
          <w:p w:rsidR="00EB1B77" w:rsidRPr="00716936" w:rsidRDefault="00EB1B77" w:rsidP="00E04202">
            <w:pPr>
              <w:pStyle w:val="gg1"/>
            </w:pPr>
            <w:r w:rsidRPr="00716936">
              <w:t>39</w:t>
            </w:r>
          </w:p>
        </w:tc>
        <w:tc>
          <w:tcPr>
            <w:tcW w:w="993" w:type="dxa"/>
          </w:tcPr>
          <w:p w:rsidR="00EB1B77" w:rsidRPr="00716936" w:rsidRDefault="00EB1B77" w:rsidP="00E04202">
            <w:pPr>
              <w:pStyle w:val="gg1"/>
            </w:pPr>
            <w:r w:rsidRPr="00716936">
              <w:t>2,09</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12</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Mały Stanisławów</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3920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3292</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2952</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1,48</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24,69</w:t>
            </w:r>
          </w:p>
        </w:tc>
        <w:tc>
          <w:tcPr>
            <w:tcW w:w="1133" w:type="dxa"/>
          </w:tcPr>
          <w:p w:rsidR="00EB1B77" w:rsidRPr="00716936" w:rsidRDefault="00EB1B77" w:rsidP="00E04202">
            <w:pPr>
              <w:pStyle w:val="gg1"/>
            </w:pPr>
            <w:r w:rsidRPr="00716936">
              <w:t>23</w:t>
            </w:r>
          </w:p>
        </w:tc>
        <w:tc>
          <w:tcPr>
            <w:tcW w:w="993" w:type="dxa"/>
          </w:tcPr>
          <w:p w:rsidR="00EB1B77" w:rsidRPr="00716936" w:rsidRDefault="00EB1B77" w:rsidP="00E04202">
            <w:pPr>
              <w:pStyle w:val="gg1"/>
            </w:pPr>
            <w:r w:rsidRPr="00716936">
              <w:t>1,23</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13</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Ołdakowizna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14340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12045</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10045</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5,05</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29,95</w:t>
            </w:r>
          </w:p>
        </w:tc>
        <w:tc>
          <w:tcPr>
            <w:tcW w:w="1133" w:type="dxa"/>
          </w:tcPr>
          <w:p w:rsidR="00EB1B77" w:rsidRPr="00716936" w:rsidRDefault="00EB1B77" w:rsidP="00E04202">
            <w:pPr>
              <w:pStyle w:val="gg1"/>
            </w:pPr>
            <w:r w:rsidRPr="00716936">
              <w:t>59</w:t>
            </w:r>
          </w:p>
        </w:tc>
        <w:tc>
          <w:tcPr>
            <w:tcW w:w="993" w:type="dxa"/>
          </w:tcPr>
          <w:p w:rsidR="00EB1B77" w:rsidRPr="00716936" w:rsidRDefault="00EB1B77" w:rsidP="00E04202">
            <w:pPr>
              <w:pStyle w:val="gg1"/>
            </w:pPr>
            <w:r w:rsidRPr="00716936">
              <w:t>3,16</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14</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Papiernia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6580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5527</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5527</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2,78</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38</w:t>
            </w:r>
          </w:p>
        </w:tc>
        <w:tc>
          <w:tcPr>
            <w:tcW w:w="993" w:type="dxa"/>
          </w:tcPr>
          <w:p w:rsidR="00EB1B77" w:rsidRPr="00716936" w:rsidRDefault="00EB1B77" w:rsidP="00E04202">
            <w:pPr>
              <w:pStyle w:val="gg1"/>
            </w:pPr>
            <w:r w:rsidRPr="00716936">
              <w:t>2,04</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15</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Porąb</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13340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12045</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10535</w:t>
            </w:r>
          </w:p>
        </w:tc>
        <w:tc>
          <w:tcPr>
            <w:tcW w:w="992" w:type="dxa"/>
            <w:shd w:val="clear" w:color="auto" w:fill="95B3D7" w:themeFill="accent1" w:themeFillTint="99"/>
            <w:noWrap/>
            <w:vAlign w:val="center"/>
            <w:hideMark/>
          </w:tcPr>
          <w:p w:rsidR="00EB1B77" w:rsidRPr="00716936" w:rsidRDefault="00EB1B77" w:rsidP="00E04202">
            <w:pPr>
              <w:pStyle w:val="gg1"/>
              <w:rPr>
                <w:rFonts w:eastAsia="Times New Roman" w:cs="Calibri"/>
              </w:rPr>
            </w:pPr>
            <w:r w:rsidRPr="00716936">
              <w:rPr>
                <w:rFonts w:eastAsia="Times New Roman" w:cs="Calibri"/>
              </w:rPr>
              <w:t>5,29</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21,03</w:t>
            </w:r>
          </w:p>
        </w:tc>
        <w:tc>
          <w:tcPr>
            <w:tcW w:w="1133" w:type="dxa"/>
          </w:tcPr>
          <w:p w:rsidR="00EB1B77" w:rsidRPr="00716936" w:rsidRDefault="00EB1B77" w:rsidP="00E04202">
            <w:pPr>
              <w:pStyle w:val="gg1"/>
            </w:pPr>
            <w:r w:rsidRPr="00716936">
              <w:t>18</w:t>
            </w:r>
          </w:p>
        </w:tc>
        <w:tc>
          <w:tcPr>
            <w:tcW w:w="993" w:type="dxa"/>
          </w:tcPr>
          <w:p w:rsidR="00EB1B77" w:rsidRPr="00716936" w:rsidRDefault="00EB1B77" w:rsidP="00E04202">
            <w:pPr>
              <w:pStyle w:val="gg1"/>
            </w:pPr>
            <w:r w:rsidRPr="00716936">
              <w:t>0,96</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16</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Prądzewo - Kopaczewo</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4596</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3860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3530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1,77</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23,19</w:t>
            </w:r>
          </w:p>
        </w:tc>
        <w:tc>
          <w:tcPr>
            <w:tcW w:w="1133" w:type="dxa"/>
          </w:tcPr>
          <w:p w:rsidR="00EB1B77" w:rsidRPr="00716936" w:rsidRDefault="00EB1B77" w:rsidP="00E04202">
            <w:pPr>
              <w:pStyle w:val="gg1"/>
            </w:pPr>
            <w:r w:rsidRPr="00716936">
              <w:t>29</w:t>
            </w:r>
          </w:p>
        </w:tc>
        <w:tc>
          <w:tcPr>
            <w:tcW w:w="993" w:type="dxa"/>
          </w:tcPr>
          <w:p w:rsidR="00EB1B77" w:rsidRPr="00716936" w:rsidRDefault="00EB1B77" w:rsidP="00E04202">
            <w:pPr>
              <w:pStyle w:val="gg1"/>
            </w:pPr>
            <w:r w:rsidRPr="00716936">
              <w:t>1,55</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17</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Pustelnik</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18820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15808</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15808</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7,94</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140</w:t>
            </w:r>
          </w:p>
        </w:tc>
        <w:tc>
          <w:tcPr>
            <w:tcW w:w="993" w:type="dxa"/>
            <w:shd w:val="clear" w:color="auto" w:fill="95B3D7" w:themeFill="accent1" w:themeFillTint="99"/>
          </w:tcPr>
          <w:p w:rsidR="00EB1B77" w:rsidRPr="00716936" w:rsidRDefault="00EB1B77" w:rsidP="00E04202">
            <w:pPr>
              <w:pStyle w:val="gg1"/>
            </w:pPr>
            <w:r w:rsidRPr="00716936">
              <w:t>7,50</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18</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Retków</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11220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9424</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9424</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4,73</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16,01</w:t>
            </w:r>
          </w:p>
        </w:tc>
        <w:tc>
          <w:tcPr>
            <w:tcW w:w="1133" w:type="dxa"/>
          </w:tcPr>
          <w:p w:rsidR="00EB1B77" w:rsidRPr="00716936" w:rsidRDefault="00EB1B77" w:rsidP="00E04202">
            <w:pPr>
              <w:pStyle w:val="gg1"/>
            </w:pPr>
            <w:r w:rsidRPr="00716936">
              <w:t>50</w:t>
            </w:r>
          </w:p>
        </w:tc>
        <w:tc>
          <w:tcPr>
            <w:tcW w:w="993" w:type="dxa"/>
          </w:tcPr>
          <w:p w:rsidR="00EB1B77" w:rsidRPr="00716936" w:rsidRDefault="00EB1B77" w:rsidP="00E04202">
            <w:pPr>
              <w:pStyle w:val="gg1"/>
            </w:pPr>
            <w:r w:rsidRPr="00716936">
              <w:t>2,68</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19</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Rządza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10407</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8741</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8741</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4,39</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16,01</w:t>
            </w:r>
          </w:p>
        </w:tc>
        <w:tc>
          <w:tcPr>
            <w:tcW w:w="1133" w:type="dxa"/>
          </w:tcPr>
          <w:p w:rsidR="00EB1B77" w:rsidRPr="00716936" w:rsidRDefault="00EB1B77" w:rsidP="00E04202">
            <w:pPr>
              <w:pStyle w:val="gg1"/>
            </w:pPr>
            <w:r w:rsidRPr="00716936">
              <w:t>102</w:t>
            </w:r>
          </w:p>
        </w:tc>
        <w:tc>
          <w:tcPr>
            <w:tcW w:w="993" w:type="dxa"/>
          </w:tcPr>
          <w:p w:rsidR="00EB1B77" w:rsidRPr="00716936" w:rsidRDefault="00EB1B77" w:rsidP="00E04202">
            <w:pPr>
              <w:pStyle w:val="gg1"/>
            </w:pPr>
            <w:r w:rsidRPr="00716936">
              <w:t>5,47</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20</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Sokóle</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4100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3444</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3444</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1,73</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50</w:t>
            </w:r>
          </w:p>
        </w:tc>
        <w:tc>
          <w:tcPr>
            <w:tcW w:w="993" w:type="dxa"/>
          </w:tcPr>
          <w:p w:rsidR="00EB1B77" w:rsidRPr="00716936" w:rsidRDefault="00EB1B77" w:rsidP="00E04202">
            <w:pPr>
              <w:pStyle w:val="gg1"/>
            </w:pPr>
            <w:r w:rsidRPr="00716936">
              <w:t>2,68</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21</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Suchowizna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2310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1940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1740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0,87</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24,68</w:t>
            </w:r>
          </w:p>
        </w:tc>
        <w:tc>
          <w:tcPr>
            <w:tcW w:w="1133" w:type="dxa"/>
          </w:tcPr>
          <w:p w:rsidR="00EB1B77" w:rsidRPr="00716936" w:rsidRDefault="00EB1B77" w:rsidP="00E04202">
            <w:pPr>
              <w:pStyle w:val="gg1"/>
            </w:pPr>
            <w:r w:rsidRPr="00716936">
              <w:t>23</w:t>
            </w:r>
          </w:p>
        </w:tc>
        <w:tc>
          <w:tcPr>
            <w:tcW w:w="993" w:type="dxa"/>
          </w:tcPr>
          <w:p w:rsidR="00EB1B77" w:rsidRPr="00716936" w:rsidRDefault="00EB1B77" w:rsidP="00E04202">
            <w:pPr>
              <w:pStyle w:val="gg1"/>
            </w:pPr>
            <w:r w:rsidRPr="00716936">
              <w:t>1,23</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22</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Szymankowszczyzna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3190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2679</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2679</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1,35</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16,02</w:t>
            </w:r>
          </w:p>
        </w:tc>
        <w:tc>
          <w:tcPr>
            <w:tcW w:w="1133" w:type="dxa"/>
          </w:tcPr>
          <w:p w:rsidR="00EB1B77" w:rsidRPr="00716936" w:rsidRDefault="00EB1B77" w:rsidP="00E04202">
            <w:pPr>
              <w:pStyle w:val="gg1"/>
            </w:pPr>
            <w:r w:rsidRPr="00716936">
              <w:t>36</w:t>
            </w:r>
          </w:p>
        </w:tc>
        <w:tc>
          <w:tcPr>
            <w:tcW w:w="993" w:type="dxa"/>
          </w:tcPr>
          <w:p w:rsidR="00EB1B77" w:rsidRPr="00716936" w:rsidRDefault="00EB1B77" w:rsidP="00E04202">
            <w:pPr>
              <w:pStyle w:val="gg1"/>
            </w:pPr>
            <w:r w:rsidRPr="00716936">
              <w:t>1,93</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23</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Wólka Czarnińska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12530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10525</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10190</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5,12</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18,68</w:t>
            </w:r>
          </w:p>
        </w:tc>
        <w:tc>
          <w:tcPr>
            <w:tcW w:w="1133" w:type="dxa"/>
          </w:tcPr>
          <w:p w:rsidR="00EB1B77" w:rsidRPr="00716936" w:rsidRDefault="00EB1B77" w:rsidP="00E04202">
            <w:pPr>
              <w:pStyle w:val="gg1"/>
            </w:pPr>
            <w:r w:rsidRPr="00716936">
              <w:t>61</w:t>
            </w:r>
          </w:p>
        </w:tc>
        <w:tc>
          <w:tcPr>
            <w:tcW w:w="993" w:type="dxa"/>
          </w:tcPr>
          <w:p w:rsidR="00EB1B77" w:rsidRPr="00716936" w:rsidRDefault="00EB1B77" w:rsidP="00E04202">
            <w:pPr>
              <w:pStyle w:val="gg1"/>
            </w:pPr>
            <w:r w:rsidRPr="00716936">
              <w:t>3,27</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24</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Wólka Konstancja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4900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4900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4116</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2,07</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21</w:t>
            </w:r>
          </w:p>
        </w:tc>
        <w:tc>
          <w:tcPr>
            <w:tcW w:w="993" w:type="dxa"/>
          </w:tcPr>
          <w:p w:rsidR="00EB1B77" w:rsidRPr="00716936" w:rsidRDefault="00EB1B77" w:rsidP="00E04202">
            <w:pPr>
              <w:pStyle w:val="gg1"/>
            </w:pPr>
            <w:r w:rsidRPr="00716936">
              <w:t>1,13</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25</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Wólka Piecząca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4690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4690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3939</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1,98</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16,01</w:t>
            </w:r>
          </w:p>
        </w:tc>
        <w:tc>
          <w:tcPr>
            <w:tcW w:w="1133" w:type="dxa"/>
          </w:tcPr>
          <w:p w:rsidR="00EB1B77" w:rsidRPr="00716936" w:rsidRDefault="00EB1B77" w:rsidP="00E04202">
            <w:pPr>
              <w:pStyle w:val="gg1"/>
            </w:pPr>
            <w:r w:rsidRPr="00716936">
              <w:t>40</w:t>
            </w:r>
          </w:p>
        </w:tc>
        <w:tc>
          <w:tcPr>
            <w:tcW w:w="993" w:type="dxa"/>
          </w:tcPr>
          <w:p w:rsidR="00EB1B77" w:rsidRPr="00716936" w:rsidRDefault="00EB1B77" w:rsidP="00E04202">
            <w:pPr>
              <w:pStyle w:val="gg1"/>
            </w:pPr>
            <w:r w:rsidRPr="00716936">
              <w:t>2,14</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26</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Wólka Wybraniecka</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8190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6879</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6629</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3,33</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19,06</w:t>
            </w:r>
          </w:p>
        </w:tc>
        <w:tc>
          <w:tcPr>
            <w:tcW w:w="1133" w:type="dxa"/>
          </w:tcPr>
          <w:p w:rsidR="00EB1B77" w:rsidRPr="00716936" w:rsidRDefault="00EB1B77" w:rsidP="00E04202">
            <w:pPr>
              <w:pStyle w:val="gg1"/>
            </w:pPr>
            <w:r w:rsidRPr="00716936">
              <w:t>24</w:t>
            </w:r>
          </w:p>
        </w:tc>
        <w:tc>
          <w:tcPr>
            <w:tcW w:w="993" w:type="dxa"/>
          </w:tcPr>
          <w:p w:rsidR="00EB1B77" w:rsidRPr="00716936" w:rsidRDefault="00EB1B77" w:rsidP="00E04202">
            <w:pPr>
              <w:pStyle w:val="gg1"/>
            </w:pPr>
            <w:r w:rsidRPr="00716936">
              <w:t>1,29</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lastRenderedPageBreak/>
              <w:t>27</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Zalesie</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4700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4700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3948</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1,98</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16,00</w:t>
            </w:r>
          </w:p>
        </w:tc>
        <w:tc>
          <w:tcPr>
            <w:tcW w:w="1133" w:type="dxa"/>
          </w:tcPr>
          <w:p w:rsidR="00EB1B77" w:rsidRPr="00716936" w:rsidRDefault="00EB1B77" w:rsidP="00E04202">
            <w:pPr>
              <w:pStyle w:val="gg1"/>
            </w:pPr>
            <w:r w:rsidRPr="00716936">
              <w:t>52</w:t>
            </w:r>
          </w:p>
        </w:tc>
        <w:tc>
          <w:tcPr>
            <w:tcW w:w="993" w:type="dxa"/>
          </w:tcPr>
          <w:p w:rsidR="00EB1B77" w:rsidRPr="00716936" w:rsidRDefault="00EB1B77" w:rsidP="00E04202">
            <w:pPr>
              <w:pStyle w:val="gg1"/>
            </w:pPr>
            <w:r w:rsidRPr="00716936">
              <w:t>2,79</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28</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Zawiesiuchy</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1540</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1540</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1293</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0,65</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16,04</w:t>
            </w:r>
          </w:p>
        </w:tc>
        <w:tc>
          <w:tcPr>
            <w:tcW w:w="1133" w:type="dxa"/>
          </w:tcPr>
          <w:p w:rsidR="00EB1B77" w:rsidRPr="00716936" w:rsidRDefault="00EB1B77" w:rsidP="00E04202">
            <w:pPr>
              <w:pStyle w:val="gg1"/>
            </w:pPr>
            <w:r w:rsidRPr="00716936">
              <w:t>16</w:t>
            </w:r>
          </w:p>
        </w:tc>
        <w:tc>
          <w:tcPr>
            <w:tcW w:w="993" w:type="dxa"/>
          </w:tcPr>
          <w:p w:rsidR="00EB1B77" w:rsidRPr="00716936" w:rsidRDefault="00EB1B77" w:rsidP="00E04202">
            <w:pPr>
              <w:pStyle w:val="gg1"/>
            </w:pPr>
            <w:r w:rsidRPr="00716936">
              <w:t>0,86</w:t>
            </w:r>
          </w:p>
        </w:tc>
      </w:tr>
      <w:tr w:rsidR="00EB1B77" w:rsidRPr="00716936" w:rsidTr="00E04202">
        <w:trPr>
          <w:trHeight w:val="294"/>
        </w:trPr>
        <w:tc>
          <w:tcPr>
            <w:tcW w:w="563" w:type="dxa"/>
          </w:tcPr>
          <w:p w:rsidR="00EB1B77" w:rsidRPr="00716936" w:rsidRDefault="00EB1B77" w:rsidP="00E04202">
            <w:pPr>
              <w:pStyle w:val="gg1"/>
              <w:rPr>
                <w:rFonts w:eastAsia="Times New Roman"/>
              </w:rPr>
            </w:pPr>
            <w:r>
              <w:rPr>
                <w:rFonts w:eastAsia="Times New Roman"/>
              </w:rPr>
              <w:t>29</w:t>
            </w:r>
          </w:p>
        </w:tc>
        <w:tc>
          <w:tcPr>
            <w:tcW w:w="1842" w:type="dxa"/>
            <w:shd w:val="clear" w:color="auto" w:fill="auto"/>
            <w:noWrap/>
            <w:vAlign w:val="center"/>
            <w:hideMark/>
          </w:tcPr>
          <w:p w:rsidR="00EB1B77" w:rsidRPr="00716936" w:rsidRDefault="00EB1B77" w:rsidP="00E04202">
            <w:pPr>
              <w:pStyle w:val="gg1"/>
              <w:rPr>
                <w:rFonts w:eastAsia="Times New Roman"/>
              </w:rPr>
            </w:pPr>
            <w:r w:rsidRPr="00716936">
              <w:rPr>
                <w:rFonts w:eastAsia="Times New Roman"/>
              </w:rPr>
              <w:t>Stanisławów</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23812</w:t>
            </w:r>
          </w:p>
        </w:tc>
        <w:tc>
          <w:tcPr>
            <w:tcW w:w="850"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20002</w:t>
            </w:r>
          </w:p>
        </w:tc>
        <w:tc>
          <w:tcPr>
            <w:tcW w:w="851" w:type="dxa"/>
            <w:shd w:val="clear" w:color="auto" w:fill="auto"/>
            <w:vAlign w:val="center"/>
            <w:hideMark/>
          </w:tcPr>
          <w:p w:rsidR="00EB1B77" w:rsidRPr="00716936" w:rsidRDefault="00EB1B77" w:rsidP="00E04202">
            <w:pPr>
              <w:pStyle w:val="gg1"/>
              <w:rPr>
                <w:rFonts w:eastAsia="Times New Roman"/>
              </w:rPr>
            </w:pPr>
            <w:r w:rsidRPr="00716936">
              <w:rPr>
                <w:rFonts w:eastAsia="Times New Roman"/>
              </w:rPr>
              <w:t>18402</w:t>
            </w:r>
          </w:p>
        </w:tc>
        <w:tc>
          <w:tcPr>
            <w:tcW w:w="992" w:type="dxa"/>
            <w:shd w:val="clear" w:color="auto" w:fill="95B3D7" w:themeFill="accent1" w:themeFillTint="99"/>
            <w:noWrap/>
            <w:vAlign w:val="center"/>
            <w:hideMark/>
          </w:tcPr>
          <w:p w:rsidR="00EB1B77" w:rsidRPr="00716936" w:rsidRDefault="00EB1B77" w:rsidP="00E04202">
            <w:pPr>
              <w:pStyle w:val="gg1"/>
              <w:rPr>
                <w:rFonts w:eastAsia="Times New Roman" w:cs="Calibri"/>
              </w:rPr>
            </w:pPr>
            <w:r w:rsidRPr="00716936">
              <w:rPr>
                <w:rFonts w:eastAsia="Times New Roman" w:cs="Calibri"/>
              </w:rPr>
              <w:t>9,24</w:t>
            </w:r>
          </w:p>
        </w:tc>
        <w:tc>
          <w:tcPr>
            <w:tcW w:w="1276"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22,72</w:t>
            </w:r>
          </w:p>
        </w:tc>
        <w:tc>
          <w:tcPr>
            <w:tcW w:w="1133" w:type="dxa"/>
          </w:tcPr>
          <w:p w:rsidR="00EB1B77" w:rsidRPr="00716936" w:rsidRDefault="00EB1B77" w:rsidP="00E04202">
            <w:pPr>
              <w:pStyle w:val="gg1"/>
            </w:pPr>
            <w:r w:rsidRPr="00716936">
              <w:t>500</w:t>
            </w:r>
          </w:p>
        </w:tc>
        <w:tc>
          <w:tcPr>
            <w:tcW w:w="993" w:type="dxa"/>
            <w:shd w:val="clear" w:color="auto" w:fill="95B3D7" w:themeFill="accent1" w:themeFillTint="99"/>
          </w:tcPr>
          <w:p w:rsidR="00EB1B77" w:rsidRPr="00716936" w:rsidRDefault="00EB1B77" w:rsidP="00E04202">
            <w:pPr>
              <w:pStyle w:val="gg1"/>
            </w:pPr>
            <w:r w:rsidRPr="00716936">
              <w:t>26,80</w:t>
            </w:r>
          </w:p>
        </w:tc>
      </w:tr>
      <w:tr w:rsidR="00EB1B77" w:rsidRPr="00716936" w:rsidTr="00E04202">
        <w:trPr>
          <w:trHeight w:val="288"/>
        </w:trPr>
        <w:tc>
          <w:tcPr>
            <w:tcW w:w="563" w:type="dxa"/>
          </w:tcPr>
          <w:p w:rsidR="00EB1B77" w:rsidRPr="00716936" w:rsidRDefault="00EB1B77" w:rsidP="00E04202">
            <w:pPr>
              <w:pStyle w:val="gg1"/>
              <w:rPr>
                <w:rFonts w:eastAsia="Times New Roman" w:cs="Calibri"/>
              </w:rPr>
            </w:pPr>
            <w:r>
              <w:rPr>
                <w:rFonts w:eastAsia="Times New Roman" w:cs="Calibri"/>
              </w:rPr>
              <w:t>30</w:t>
            </w:r>
          </w:p>
        </w:tc>
        <w:tc>
          <w:tcPr>
            <w:tcW w:w="1842" w:type="dxa"/>
            <w:shd w:val="clear" w:color="auto" w:fill="auto"/>
            <w:noWrap/>
            <w:vAlign w:val="center"/>
            <w:hideMark/>
          </w:tcPr>
          <w:p w:rsidR="00EB1B77" w:rsidRPr="00716936" w:rsidRDefault="00EB1B77" w:rsidP="00E04202">
            <w:pPr>
              <w:pStyle w:val="gg1"/>
              <w:rPr>
                <w:rFonts w:eastAsia="Times New Roman" w:cs="Calibri"/>
              </w:rPr>
            </w:pPr>
          </w:p>
        </w:tc>
        <w:tc>
          <w:tcPr>
            <w:tcW w:w="851"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244023</w:t>
            </w:r>
          </w:p>
        </w:tc>
        <w:tc>
          <w:tcPr>
            <w:tcW w:w="850"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208288</w:t>
            </w:r>
          </w:p>
        </w:tc>
        <w:tc>
          <w:tcPr>
            <w:tcW w:w="851"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196851</w:t>
            </w:r>
          </w:p>
        </w:tc>
        <w:tc>
          <w:tcPr>
            <w:tcW w:w="992" w:type="dxa"/>
            <w:shd w:val="clear" w:color="auto" w:fill="auto"/>
            <w:noWrap/>
            <w:vAlign w:val="center"/>
            <w:hideMark/>
          </w:tcPr>
          <w:p w:rsidR="00EB1B77" w:rsidRPr="00716936" w:rsidRDefault="00EB1B77" w:rsidP="00E04202">
            <w:pPr>
              <w:pStyle w:val="gg1"/>
              <w:rPr>
                <w:rFonts w:eastAsia="Times New Roman" w:cs="Calibri"/>
              </w:rPr>
            </w:pPr>
            <w:r w:rsidRPr="00716936">
              <w:rPr>
                <w:rFonts w:eastAsia="Times New Roman" w:cs="Calibri"/>
              </w:rPr>
              <w:t>98,87</w:t>
            </w:r>
          </w:p>
        </w:tc>
        <w:tc>
          <w:tcPr>
            <w:tcW w:w="1276" w:type="dxa"/>
            <w:shd w:val="clear" w:color="auto" w:fill="auto"/>
            <w:noWrap/>
            <w:vAlign w:val="center"/>
            <w:hideMark/>
          </w:tcPr>
          <w:p w:rsidR="00EB1B77" w:rsidRPr="00716936" w:rsidRDefault="00EB1B77" w:rsidP="00E04202">
            <w:pPr>
              <w:pStyle w:val="gg1"/>
              <w:rPr>
                <w:rFonts w:eastAsia="Times New Roman"/>
              </w:rPr>
            </w:pPr>
            <w:r>
              <w:rPr>
                <w:rFonts w:eastAsia="Times New Roman"/>
              </w:rPr>
              <w:t>100</w:t>
            </w:r>
          </w:p>
        </w:tc>
        <w:tc>
          <w:tcPr>
            <w:tcW w:w="1133" w:type="dxa"/>
          </w:tcPr>
          <w:p w:rsidR="00EB1B77" w:rsidRPr="00716936" w:rsidRDefault="00EB1B77" w:rsidP="00E04202">
            <w:pPr>
              <w:pStyle w:val="gg1"/>
              <w:rPr>
                <w:rFonts w:eastAsia="Times New Roman"/>
              </w:rPr>
            </w:pPr>
            <w:r w:rsidRPr="00716936">
              <w:rPr>
                <w:rFonts w:eastAsia="Times New Roman"/>
              </w:rPr>
              <w:t>1866</w:t>
            </w:r>
          </w:p>
        </w:tc>
        <w:tc>
          <w:tcPr>
            <w:tcW w:w="993" w:type="dxa"/>
          </w:tcPr>
          <w:p w:rsidR="00EB1B77" w:rsidRPr="00716936" w:rsidRDefault="00EB1B77" w:rsidP="00E04202">
            <w:pPr>
              <w:pStyle w:val="gg1"/>
              <w:rPr>
                <w:rFonts w:eastAsia="Times New Roman"/>
              </w:rPr>
            </w:pPr>
            <w:r>
              <w:rPr>
                <w:rFonts w:eastAsia="Times New Roman"/>
              </w:rPr>
              <w:t>100</w:t>
            </w:r>
          </w:p>
        </w:tc>
      </w:tr>
    </w:tbl>
    <w:p w:rsidR="00EB1B77" w:rsidRPr="00A6264A" w:rsidRDefault="00EB1B77" w:rsidP="00EB1B77">
      <w:pPr>
        <w:pStyle w:val="gg1"/>
        <w:rPr>
          <w:b/>
          <w:color w:val="FF0000"/>
        </w:rPr>
      </w:pPr>
    </w:p>
    <w:p w:rsidR="00EB1B77" w:rsidRDefault="00EB1B77" w:rsidP="00EB1B77">
      <w:pPr>
        <w:pStyle w:val="gg"/>
      </w:pPr>
      <w:r w:rsidRPr="00D60CB4">
        <w:t xml:space="preserve">Gmina Stanisławów jest </w:t>
      </w:r>
      <w:r>
        <w:t xml:space="preserve">w pełni wyposażona w sieć wodociągową. Natomiast siec kanalizacyjna obejmuje jedynie sołectwo Stanisławów. Do oceny oddziaływania społeczności na środowisko wybrano wskaźnik Ilosci wyrobów azbestowych istniejących w sołectwach. Pozwala on także pośrednio ocenic stan budynków (im więcej pokryc dachowych z azbestem tym ten satn jest gorszy (od 1997 roku w Polsce zabrania się stosować wyrobów azbestowych a najwięcej ich stosowano w latach 70 ubiegłego wieku.) </w:t>
      </w:r>
      <w:r w:rsidRPr="00FD1E7A">
        <w:t xml:space="preserve"> </w:t>
      </w:r>
      <w:r>
        <w:t xml:space="preserve">W 2015 roku najwięcej wyrobów zabestowych wytepowało w sołectwach: Stanisławów, Porąb i Ładzyń. Liczba wyrobów azbestowych w gminie na przestzreni lat 2010-2015 sytematycznie spada. Njamniejszy spadek ilości wyrobów azbestowych wystąpił w sołectwie Ładzyń. </w:t>
      </w:r>
    </w:p>
    <w:p w:rsidR="00EB1B77" w:rsidRDefault="00EB1B77" w:rsidP="00EB1B77">
      <w:pPr>
        <w:pStyle w:val="gg"/>
      </w:pPr>
      <w:r>
        <w:t xml:space="preserve">Kolejny czynnik wskazujący na jakośc środowiska to liczba umów podpisanych przez włąscicieli nieruchomości na odbiór odpadów. Najeiększy udział w ogolnej liczbie umów dla całej gminy posiadaja mieszkańcy sołectw : Stanisławów, Pustelnik i Ładzyń. </w:t>
      </w:r>
    </w:p>
    <w:p w:rsidR="00EB1B77" w:rsidRPr="00FD1E7A" w:rsidRDefault="00EB1B77" w:rsidP="00EB1B77">
      <w:pPr>
        <w:pStyle w:val="gg"/>
      </w:pPr>
      <w:r>
        <w:t xml:space="preserve">WNIOSKI </w:t>
      </w:r>
    </w:p>
    <w:p w:rsidR="00EB1B77" w:rsidRPr="00A6264A" w:rsidRDefault="00EB1B77" w:rsidP="00EB1B77">
      <w:pPr>
        <w:pStyle w:val="gg"/>
      </w:pPr>
      <w:r w:rsidRPr="00A6264A">
        <w:t>Poniżej zestawiono najważniejsze wnioski z analizy statystycznej danych obrazujących sytuację społeczną poszczególnych sołectw w gminie Stanisławów:</w:t>
      </w:r>
    </w:p>
    <w:p w:rsidR="00EB1B77" w:rsidRPr="00A6264A" w:rsidRDefault="00EB1B77" w:rsidP="00EB1B77">
      <w:pPr>
        <w:pStyle w:val="gg"/>
      </w:pPr>
      <w:r w:rsidRPr="00A6264A">
        <w:t>Największym sołectwem na terenie gminy (biorąc pod uwagę liczbę ludności) jest Stanisławów (1610 mieszkańców – prawie 24% mieszkańców gminy), a w dalszej kolejności Pustelnik (547), Rządza (398), Ładzyń (331), Cisówka (298) i Kolonie Stanisławów (292 mieszkańców).</w:t>
      </w:r>
    </w:p>
    <w:p w:rsidR="00EB1B77" w:rsidRDefault="00EB1B77" w:rsidP="00EB1B77">
      <w:pPr>
        <w:pStyle w:val="gg"/>
      </w:pPr>
      <w:r w:rsidRPr="00A6264A">
        <w:t xml:space="preserve">W ciągu ostatnich ośmiu lat liczba mieszkańców gminy wzrosła o 4,9%. Spośród sześciu największych sołectw gminy przyrost ludności odnotowano aż w pięciu, </w:t>
      </w:r>
      <w:r w:rsidRPr="00A6264A">
        <w:br/>
        <w:t xml:space="preserve">z czego największy w Pustelniku (13,3%), Koloniach Stanisławów (11,9) i Ładzyniu (10,7%). W Stanisławowie liczba mieszkańców wzrosła o 2,5%. </w:t>
      </w:r>
    </w:p>
    <w:p w:rsidR="00EB1B77" w:rsidRPr="00A6264A" w:rsidRDefault="00EB1B77" w:rsidP="00EB1B77">
      <w:pPr>
        <w:pStyle w:val="gg"/>
      </w:pPr>
      <w:r w:rsidRPr="00A6264A">
        <w:t xml:space="preserve">Na terenie gminy znajdują się trzy szkoły podstawowe, zlokalizowane w sołectwach: Stanisławów, Pustelnik i Ładzyń. W 2015 sprawdzian po klasie VI najgorzej wypadł </w:t>
      </w:r>
      <w:r w:rsidRPr="00A6264A">
        <w:br/>
        <w:t xml:space="preserve">w Pustelniku, z wynikiem 52,6% z części pierwszej (język polski i matematyka) i 57,8% </w:t>
      </w:r>
      <w:r w:rsidRPr="00A6264A">
        <w:br/>
        <w:t>z części drugiej (języki obce). Są to wyniki znacząco gorsze niż średnio w Polsce (odpowiednio: 63% i 71%). Pomimo, że w pozostałych szkołach gminy uczniowie zdali egzamin nieco lepiej, to tylko w szkole w Ładzyniu jedna część sprawdzianu (języki obce) wypadła lepiej niż średnia dla kraju (78,4%).</w:t>
      </w:r>
    </w:p>
    <w:p w:rsidR="00EB1B77" w:rsidRPr="00A6264A" w:rsidRDefault="00EB1B77" w:rsidP="00EB1B77">
      <w:pPr>
        <w:pStyle w:val="gg"/>
      </w:pPr>
      <w:r w:rsidRPr="00A6264A">
        <w:t>W sołectwach Sokóle i Stanisławów zauważa się bardzo niski odsetek osób biorących udział w zebraniach sołeckich: odpowiednio 3,4% oraz 4,7%.</w:t>
      </w:r>
    </w:p>
    <w:p w:rsidR="00EB1B77" w:rsidRPr="00A6264A" w:rsidRDefault="00EB1B77" w:rsidP="00EB1B77">
      <w:pPr>
        <w:pStyle w:val="gg"/>
      </w:pPr>
      <w:r w:rsidRPr="00A6264A">
        <w:t xml:space="preserve">Stanisławów i Pustelnik to dwa sołectwa wypadające najgorzej po przeliczeniu liczby bezrobotnych jako procent ogółu bezrobotnych na terenie gminy (odpowiednio 22,5% oraz 11,5%). </w:t>
      </w:r>
    </w:p>
    <w:p w:rsidR="00EB1B77" w:rsidRPr="00A6264A" w:rsidRDefault="00EB1B77" w:rsidP="00EB1B77">
      <w:pPr>
        <w:pStyle w:val="gg"/>
      </w:pPr>
      <w:r w:rsidRPr="00A6264A">
        <w:lastRenderedPageBreak/>
        <w:t>W 2015 r. największą liczbę bezrobotnych będących w szczególnej sytuacji na rynku pracy</w:t>
      </w:r>
      <w:r w:rsidRPr="00A6264A">
        <w:rPr>
          <w:vertAlign w:val="superscript"/>
        </w:rPr>
        <w:footnoteReference w:id="7"/>
      </w:r>
      <w:r w:rsidRPr="00A6264A">
        <w:t xml:space="preserve"> oraz największy odsetek tych osób w odniesieniu do sumy dla gminy odnotowano w Stanisławowie (23,8%), a następnie w Pustelniku (11%).</w:t>
      </w:r>
    </w:p>
    <w:p w:rsidR="00EB1B77" w:rsidRPr="00A6264A" w:rsidRDefault="00EB1B77" w:rsidP="00EB1B77">
      <w:pPr>
        <w:pStyle w:val="gg"/>
      </w:pPr>
      <w:r w:rsidRPr="00A6264A">
        <w:t>Biorąc pod uwagę liczbę osób długotrwale bezrobotnych należy zauważyć, że to również sołectwa Stanisławów i Pustelnik charakteryzują się największą wartością wskaźnika, obrazującego udział osób długotrwale bezrobotnych w łącznej liczbie bezrobotnych tej kategorii na terenie całej gminy w 2015 r. (odpowiednio 25% oraz 12,5%).</w:t>
      </w:r>
    </w:p>
    <w:p w:rsidR="00EB1B77" w:rsidRPr="00A6264A" w:rsidRDefault="00EB1B77" w:rsidP="00EB1B77">
      <w:pPr>
        <w:pStyle w:val="gg"/>
      </w:pPr>
      <w:r w:rsidRPr="00A6264A">
        <w:t>W 2015 r. w dwóch sołectwach: w Czarnej i Ładzyniu, wszystkie osoby bezrobotne były zarazem osobami długotrwale bezrobotnymi.</w:t>
      </w:r>
    </w:p>
    <w:p w:rsidR="00EB1B77" w:rsidRPr="00A6264A" w:rsidRDefault="00EB1B77" w:rsidP="00EB1B77">
      <w:pPr>
        <w:pStyle w:val="gg"/>
        <w:rPr>
          <w:i/>
        </w:rPr>
      </w:pPr>
      <w:r w:rsidRPr="00A6264A">
        <w:t>W 2015 r. największą liczbę osób korzystających ze świadczeń środowiskowej pomocy społecznej odnotowano w sołectwach Stanisławów i Pustelnik (odpowiednio 17,53% oraz 11,69% łącznej liczby takich osób na terenie gminy).</w:t>
      </w:r>
    </w:p>
    <w:p w:rsidR="00EB1B77" w:rsidRPr="00A6264A" w:rsidRDefault="00EB1B77" w:rsidP="00EB1B77">
      <w:pPr>
        <w:pStyle w:val="gg"/>
        <w:rPr>
          <w:i/>
        </w:rPr>
      </w:pPr>
      <w:r w:rsidRPr="00A6264A">
        <w:t>W 2015 r. największą liczbę rodzin, którym przyznano świadczenia środowiskowej pomocy społecznej, odnotowano w sołectwach Stanisławów i Pustelnik (odpowiednio 16,9% oraz 10,4% łącznej liczby takich rodzin na terenie gminy).</w:t>
      </w:r>
    </w:p>
    <w:p w:rsidR="00EB1B77" w:rsidRPr="00A6264A" w:rsidRDefault="00EB1B77" w:rsidP="00EB1B77">
      <w:pPr>
        <w:pStyle w:val="gg"/>
      </w:pPr>
      <w:r w:rsidRPr="00A6264A">
        <w:t>W 2015 r. aż 59 rodzin z Pustelnika korzystało z pomocy żywnościowej, co stanowi prawie 20% rodzin korzystających z takiej pomocy na terenie gminy.</w:t>
      </w:r>
    </w:p>
    <w:p w:rsidR="00EB1B77" w:rsidRPr="00A6264A" w:rsidRDefault="00EB1B77" w:rsidP="00EB1B77">
      <w:pPr>
        <w:pStyle w:val="gg"/>
      </w:pPr>
      <w:r w:rsidRPr="00A6264A">
        <w:t xml:space="preserve">W 2015 r. aż 18 dzieci ze Stanisławowa, 15 z Pustelnika i 8 dzieci z Ładzynia korzystało </w:t>
      </w:r>
      <w:r w:rsidRPr="00A6264A">
        <w:br/>
        <w:t>z dofinansowania posiłku w szkole.</w:t>
      </w:r>
    </w:p>
    <w:p w:rsidR="00EB1B77" w:rsidRPr="00A6264A" w:rsidRDefault="00EB1B77" w:rsidP="00EB1B77">
      <w:pPr>
        <w:pStyle w:val="gg"/>
      </w:pPr>
      <w:r w:rsidRPr="00A6264A">
        <w:t>Ponad 35% wszystkich kradzieży i kradzieży z włamaniem w gminie w 2015 r. miało miejsce w sołectwie Stanisławów.</w:t>
      </w:r>
    </w:p>
    <w:p w:rsidR="00EB1B77" w:rsidRPr="00A6264A" w:rsidRDefault="00EB1B77" w:rsidP="00EB1B77">
      <w:pPr>
        <w:pStyle w:val="gg"/>
      </w:pPr>
      <w:r w:rsidRPr="00A6264A">
        <w:t xml:space="preserve">Najwięcej naruszeń nietykalności osobistej miało miejsce również w Stanisławowie </w:t>
      </w:r>
      <w:r w:rsidRPr="00A6264A">
        <w:br/>
        <w:t>(3 na 5 zdarzeń na terenie gminy).</w:t>
      </w:r>
    </w:p>
    <w:p w:rsidR="00EB1B77" w:rsidRPr="00A6264A" w:rsidRDefault="00EB1B77" w:rsidP="00EB1B77">
      <w:pPr>
        <w:pStyle w:val="gg"/>
      </w:pPr>
      <w:r w:rsidRPr="00A6264A">
        <w:t xml:space="preserve">Najwięcej zdarzeń związanych z niszczeniem mienia miało miejsce w 2015 r. </w:t>
      </w:r>
      <w:r w:rsidRPr="00A6264A">
        <w:br/>
        <w:t>w Pustelniku i Papierni (po 2, na 8 takich zdarzeń w gminie).</w:t>
      </w:r>
    </w:p>
    <w:p w:rsidR="00EB1B77" w:rsidRPr="00A6264A" w:rsidRDefault="00EB1B77" w:rsidP="00EB1B77">
      <w:pPr>
        <w:pStyle w:val="gg"/>
      </w:pPr>
      <w:r w:rsidRPr="00A6264A">
        <w:t>Najwięcej innych zdarzeń kryminalnych miało miejsce w Stanisławowie i Pustelniku (odpowiednio 13 i 5 na 47 takich zdarzeń w gminie).</w:t>
      </w:r>
    </w:p>
    <w:p w:rsidR="00EB1B77" w:rsidRPr="00A6264A" w:rsidRDefault="00EB1B77" w:rsidP="00EB1B77">
      <w:pPr>
        <w:pStyle w:val="gg"/>
      </w:pPr>
      <w:r w:rsidRPr="00A6264A">
        <w:t>Przemoc domowa jest problemem głównie w trzech sołectwach: Stanisławów, Kolonie Stanisławów i Choiny (po 3 interwencje na 14 w gminie).</w:t>
      </w:r>
    </w:p>
    <w:p w:rsidR="00EB1B77" w:rsidRPr="00A6264A" w:rsidRDefault="00EB1B77" w:rsidP="00EB1B77">
      <w:pPr>
        <w:pStyle w:val="gg"/>
      </w:pPr>
      <w:r w:rsidRPr="00A6264A">
        <w:t>Najwięcej wypadków drogowych w 2015 r. miało miejsce w Stanisławowie (3), Rządzy (2), Pustelniku (2) i Kolonii Stanisławów (2).</w:t>
      </w:r>
    </w:p>
    <w:p w:rsidR="00EB1B77" w:rsidRPr="001A1A37" w:rsidRDefault="00EB1B77" w:rsidP="00EB1B77">
      <w:pPr>
        <w:pStyle w:val="gg"/>
      </w:pPr>
      <w:r w:rsidRPr="001A1A37">
        <w:t xml:space="preserve">Z analizy przedstawionych wskaźników wynika, że obszar zdegradowany społecznie na terenie gminy stanowią sołectwa Stanisławów i Pustelnik i Ładzyń. W szczególności świadczą </w:t>
      </w:r>
    </w:p>
    <w:p w:rsidR="00EB1B77" w:rsidRPr="001A1A37" w:rsidRDefault="00EB1B77" w:rsidP="00EB1B77">
      <w:pPr>
        <w:pStyle w:val="gg"/>
      </w:pPr>
      <w:r w:rsidRPr="001A1A37">
        <w:lastRenderedPageBreak/>
        <w:t xml:space="preserve">o tym dane z zakresu bezrobocia i pomocy społecznej (jednostki te z powtarzalnością pojawiają się wśród sołectw, dla których wskaźniki są najmniej korzystne), dopełnione przez dane z zakresu bezpieczeństwa i demograficzne. Bardzo niepokojący jest wysoki udział osób bezrobotnych w odniesieniu do łącznej liczby bezrobotnych na terenie gminy. Znaczącym problemem jest również stosunkowo wysoki odsetek osób długotrwale bezrobotnych (ponad połowa bezrobotnych w przypadku Stanisławowa i Pustelnika). Osoby te mają trudności z powrotem do aktywności zawodowej, w związku z czym wymagają dodatkowego wsparcia w wejściu na rynek pracy. Długotrwałe bezrobocie rzutuje również na złą sytuację materialną i powstawanie zjawisk patologicznych. Osoby długotrwale bezrobotne częściej od pozostałych korzystają ze świadczeń pomocy społecznej. </w:t>
      </w:r>
    </w:p>
    <w:p w:rsidR="00EB1B77" w:rsidRPr="001A1A37" w:rsidRDefault="00EB1B77" w:rsidP="00EB1B77">
      <w:pPr>
        <w:pStyle w:val="gg"/>
      </w:pPr>
      <w:r w:rsidRPr="001A1A37">
        <w:t xml:space="preserve">Na terenie gminy najwięcej osób i rodzin korzysta ze świadczeń środowiskowej pomocy społecznej właśnie w Stanisławowie i Pustelniku. Prawie 20% wszystkich rodzin korzystających z pomocy żywnościowej w gminie mieszka w Pustelniku, a największy odsetek dzieci korzystających z dofinansowania posiłku w szkołach odnotowano w Stanisławowie, Pustelniku i Ładzyniu. Przedstawione fakty świadczą o występowaniu problemu ubóstwa w tych sołectwach i konieczności podjęcia konkretnych działań na rzecz rodzin dotkniętych tym problemem. Niepokojące są również niskie wyniki sprawdzianu po VI klasie szkoły podstawowej, m.in. dla Pustelnika i Ładzynia – zwłaszcza w I części sprawdzianu w 2016 r. odnotowano zdecydowanie niższe rezultaty niż średni wynik dla powiatu mińskiego. Świadczy to o niezadowalającym poziomie kapitału społecznego, sygnalizuje także kłopoty w nauce uczniów, które mogą wynikać z różnych innych problemów np. sytuacji domowej. Dodatkowo niskie wyniki szkół mogą negatywnie wpływać na wizerunek całej gminy – niski poziom edukacji może zniechęcać rodziny z dziećmi do osiedlenia się w gminie, zwłaszcza w wypadającym najsłabiej pod tym względem Pustelniku. W Ładzyniu i Stanisławowie odnotowano jedne z niższych wartości wskaźników, jeśli chodzi o odsetek mieszkańców uczestniczących średnio w 1 zebraniu sołeckim w 2015 r., co informuje o małym zaangażowaniu mieszkańców w lokalne sprawy i niewystarczającym poziomie kapitału społecznego. Stanisławów jest ponadto sołectwem negatywnie wyróżniającym się pod względem liczby kradzieży i kradzieży z włamaniem, naruszeń nietykalności osobistej i innych zdarzeń kryminalnych oraz wypadków drogowych. Kryzysy wynikające ze względu na niedostateczny poziom bezpieczeństwa występują także dla pozostałych jednostek– stosunkowo wysoka liczba wykroczeń i przestępstw została odnotowana również dla Pustelnika i Ładzynia. Analizując procesy demograficzne, w gminie w ciągu ostatnich ośmiu lat nastąpił wzrost liczby mieszkańców, sytuacja ta miała miejsce także w Ładzyniu, Pustelniku i Stanisławowie. Dynamika przyrostu dla tych jednostek w tym czasie była ponad dwukrotnie wyższa niż średnio w gminie. Pociąga to za sobą m.in. zmianę struktury mieszkańców tych sołectw – sukcesywne zmniejszanie się liczby ludności zamieszkującej od pokoleń przy jednoczesnym przybywaniu nowych „napływowych”mieszkańców, którym towarzyszy zauważalne – także dla całej gminy - starzenie się społeczeństwa. Taka sytuacja, co sygnalizowali też lokalni eksperci podczas pogłębionych wywiadów, prowadzi także do pojawiania się i/lub nasilania negatywnych zjawisk społecznych, takich jak konflikty sąsiedzkie, nierówności społecznych, wykluczenie niektórych grup mieszkańców, brak integracji. Zwiększająca się liczba mieszkańców oznacza również nowe potrzeby, na które nie odpowiada obecny stan przestrzeni publicznej i społecznej.  Obecna do tej pory infrastruktura i oferta okazuje się niewystarczająca, co w rezultacie prowadzi do pogorszenia jakości życia mieszkańców. Wzrost liczby mieszkańców stanowi wyzwanie rozwojowe dla tych sołectw, bo oznacza także wzrost zapotrzebowania na ofertę spędzania czasu wolnego, ofertę i infrastrukturę społeczną oraz techniczną. Aby sprostać potrzebom napływowej ludności, przy jednoczesnym </w:t>
      </w:r>
      <w:r w:rsidRPr="001A1A37">
        <w:lastRenderedPageBreak/>
        <w:t>zaspokojeniu potrzeb „rdzennych”</w:t>
      </w:r>
      <w:r>
        <w:t xml:space="preserve"> </w:t>
      </w:r>
      <w:r w:rsidRPr="001A1A37">
        <w:t xml:space="preserve">mieszkańców konieczna jest rewitalizacja przestrzeni i nadanie jej nowych społecznie funkcji, w tym rozwój infrastruktury społecznej i technicznej, a także poszerzenie oferty spędzania czasu wolnego, tym bardziej, że zgodnie ze Studium  to właśnie w Ładzyniu, Stanisławowie i Pustelniku, ma się koncentrować zabudowa mieszkaniowa jednorodzinna. Pomimo, że w Studium znacznie poszerzono zasięg strefy zabudowy mieszkaniowej, to nie podkreślono w wystarczającym stopniu funkcji obsługowej transportu międzyregionalnego w części gminy położonej przy drodze nr 50, przebiegającej m.in. przez Ładzyń. Sytuacja ta działa dodatkowo na niekorzyść wskazanego sołectwa. </w:t>
      </w:r>
    </w:p>
    <w:p w:rsidR="00EB1B77" w:rsidRDefault="00EB1B77" w:rsidP="00EB1B77">
      <w:pPr>
        <w:pStyle w:val="gg"/>
      </w:pPr>
      <w:r w:rsidRPr="001A1A37">
        <w:t xml:space="preserve">Ponadto w wyżej wymienionych jednostkach występują także kryzysy dotyczące pozostałych sfer: gospodarczej, technicznej, środowiskowej, funkcjonalno-przestrzennej, co potwierdza zdegradowanie  wskazanych podobszarów. </w:t>
      </w:r>
      <w:r w:rsidRPr="0019365B">
        <w:t>Zwłaszcza na dla Pustelnika i Ładzynia obserwuje się problemy natury gospodarczej – niski poziom przedsiębiorczości mieszkańców (mała liczba podmiotów gospodarczych w stosunku do liczby mieszkańców) oraz niższą dynamikę zmiany liczby tych podmiotów w porównaniu do średniej dla gminy w ostatnich dwóch latach (w przypadku Pustelnika nastąpił wręcz spadek liczby podmiotów). W sferze środowiskowej podobszary wypadają niekorzystnie – głównie ze względu na problem związany z zanieczyszczeniem powietrza, który obserwuje się na terenie całej gminy. Obecność szkodliwych dla zdrowia substancji to problem wynikający m.in. z niskiej emisji, pochodzącej głównie z palenisk indywidualnych (starych pieców węglowych o niskiej sprawności), potęgowany dodatkowo przez emisję liniową i punktową (z zakładów przemysłowych). O kryzysie w sferze technicznej świadczy m.in. zły stan techniczny infrastruktury drogowej – wysoki odsetek sieci drogowej wymagający naprawy, stosunkowo niski odsetek dróg wyposażonych w oświetlenie nocne (dla Pustelnika i Ładzynia), brak podłączenia lub niewielka liczba przyłączy do kanalizacji i wodociągów. Ponadto na podobszarach zdegradowanych występuje stosunkowo dużo liczba obiektów zabytkowych znajdujących się w Gminnej Ewidencji Zabytków – łącznie obiekty zlokalizowane na podobszarach stanowią ponad 50% wszystkich zabytków gminy Stanisławów. W przypadku sfery przestrzenno-funkcjonalnej zdecydowano się na charakterystykę jakościową, ze względu na specyfikę występujących objawów stanu kryzysowego powiązaną z niską jakością przestrzeni publicznej i niezadowalającym poziomem jej zagospodarowani m.in. zły stan lub brak wytyczonych/wydzielonych ciągów komunikacyjnych pieszo-rowerowych, zaniedbana, nieurządzona zieleń, brak przestrzeni o funkcjach centrotwórczych i integracyjnych i inne problemy – dokładnie opisane w dalszej części Dokumentu w podziale na podobszary. Tym samym we wskazanych jednostkach zdegradowanych, obok problemów społecznych  występują  także  problemy  w  innych  sferach.</w:t>
      </w:r>
    </w:p>
    <w:p w:rsidR="00EB1B77" w:rsidRPr="00A6264A" w:rsidRDefault="00EB1B77" w:rsidP="00EB1B77">
      <w:pPr>
        <w:pStyle w:val="gg"/>
      </w:pPr>
      <w:r w:rsidRPr="00A6264A">
        <w:t xml:space="preserve">Dane z analizy danych statystycznych pokrywają się z odczuciami mieszkańców zbadanymi </w:t>
      </w:r>
      <w:r w:rsidRPr="00A6264A">
        <w:br/>
        <w:t xml:space="preserve">w ankiecie sondażowej. W ankiecie skierowanej do mieszkańców zwrócono się z pytaniem </w:t>
      </w:r>
      <w:r w:rsidRPr="00A6264A">
        <w:br/>
        <w:t xml:space="preserve">o wskazanie przez nich obszarów, w których występują zjawiska kryzysowe. Na pytanie dotyczące problemów społecznych, które brzmiało </w:t>
      </w:r>
      <w:r w:rsidRPr="00A6264A">
        <w:rPr>
          <w:i/>
        </w:rPr>
        <w:t xml:space="preserve">„Proszę wskazać miejsca (max. 3) w Gminie Stanisławów, w których wg Pani/Pana występuje koncentracja negatywnych zjawisk społecznych”, </w:t>
      </w:r>
      <w:r w:rsidRPr="00A6264A">
        <w:t>ankietowani wskazali, iż najwięcej negatywnych zjawisk społecznych występuje w sołectwach Pustelnik. Wskazało tak aż 40,9% badanych. Na drugim miejscu pojawił się obszar Stanisławów 1. W dalszej kolejności wymieniono Ładzyń i Stanisławów 3, a dalej Cisówkę, Ciopan, Choiny i Łękę. Pozostałe sołectwa otrzymały 5% i mniej wskazań.</w:t>
      </w:r>
    </w:p>
    <w:p w:rsidR="00D60CB4" w:rsidRDefault="00D60CB4" w:rsidP="00EB1B77">
      <w:pPr>
        <w:pStyle w:val="gg"/>
      </w:pPr>
    </w:p>
    <w:p w:rsidR="00EB1B77" w:rsidRPr="00970AC5" w:rsidRDefault="00EB1B77" w:rsidP="00EB1B77">
      <w:pPr>
        <w:pStyle w:val="gg"/>
        <w:rPr>
          <w:b/>
        </w:rPr>
      </w:pPr>
      <w:r w:rsidRPr="00A6264A">
        <w:lastRenderedPageBreak/>
        <w:t>Tabela 1</w:t>
      </w:r>
      <w:r>
        <w:t>9</w:t>
      </w:r>
      <w:r w:rsidRPr="00A6264A">
        <w:t xml:space="preserve">. </w:t>
      </w:r>
      <w:r w:rsidRPr="00970AC5">
        <w:rPr>
          <w:b/>
        </w:rPr>
        <w:t>Koncentracja negatywnych zjawisk społecznych w sołectwach gminy Stanisławów – wyniki badania ankietowego</w:t>
      </w:r>
    </w:p>
    <w:p w:rsidR="00EB1B77" w:rsidRPr="00A6264A" w:rsidRDefault="00EB1B77" w:rsidP="00EB1B77">
      <w:pPr>
        <w:spacing w:after="0"/>
        <w:jc w:val="both"/>
        <w:rPr>
          <w:rFonts w:ascii="Candera" w:eastAsiaTheme="minorEastAsia" w:hAnsi="Candera"/>
          <w:b/>
          <w:sz w:val="18"/>
          <w:szCs w:val="18"/>
        </w:rPr>
      </w:pPr>
    </w:p>
    <w:tbl>
      <w:tblPr>
        <w:tblStyle w:val="rednialista2akcent1"/>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7"/>
        <w:gridCol w:w="1625"/>
        <w:gridCol w:w="992"/>
        <w:gridCol w:w="1701"/>
        <w:gridCol w:w="1134"/>
        <w:gridCol w:w="1276"/>
        <w:gridCol w:w="1275"/>
      </w:tblGrid>
      <w:tr w:rsidR="00EB1B77" w:rsidRPr="00D60CB4" w:rsidTr="00E04202">
        <w:trPr>
          <w:cnfStyle w:val="100000000000" w:firstRow="1" w:lastRow="0" w:firstColumn="0" w:lastColumn="0" w:oddVBand="0" w:evenVBand="0" w:oddHBand="0" w:evenHBand="0" w:firstRowFirstColumn="0" w:firstRowLastColumn="0" w:lastRowFirstColumn="0" w:lastRowLastColumn="0"/>
          <w:trHeight w:val="305"/>
        </w:trPr>
        <w:tc>
          <w:tcPr>
            <w:cnfStyle w:val="001000000100" w:firstRow="0" w:lastRow="0" w:firstColumn="1" w:lastColumn="0" w:oddVBand="0" w:evenVBand="0" w:oddHBand="0" w:evenHBand="0" w:firstRowFirstColumn="1" w:firstRowLastColumn="0" w:lastRowFirstColumn="0" w:lastRowLastColumn="0"/>
            <w:tcW w:w="1177" w:type="dxa"/>
            <w:shd w:val="clear" w:color="auto" w:fill="D6E3BC" w:themeFill="accent3" w:themeFillTint="66"/>
            <w:noWrap/>
            <w:hideMark/>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rPr>
                <w:rFonts w:eastAsia="Times New Roman" w:cs="Calibri"/>
                <w:i/>
                <w:color w:val="000000"/>
              </w:rPr>
            </w:pPr>
            <w:r w:rsidRPr="00D60CB4">
              <w:rPr>
                <w:rFonts w:eastAsia="Times New Roman" w:cs="Calibri"/>
                <w:i/>
                <w:color w:val="000000"/>
              </w:rPr>
              <w:t>Pustelnik</w:t>
            </w:r>
          </w:p>
        </w:tc>
        <w:tc>
          <w:tcPr>
            <w:tcW w:w="1625" w:type="dxa"/>
            <w:shd w:val="clear" w:color="auto" w:fill="D6E3BC" w:themeFill="accent3" w:themeFillTint="66"/>
            <w:noWrap/>
            <w:hideMark/>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i/>
                <w:color w:val="000000"/>
              </w:rPr>
            </w:pPr>
            <w:r w:rsidRPr="00D60CB4">
              <w:rPr>
                <w:rFonts w:eastAsia="Times New Roman" w:cs="Calibri"/>
                <w:i/>
                <w:color w:val="000000"/>
              </w:rPr>
              <w:t xml:space="preserve">Stanisławów 1 </w:t>
            </w:r>
          </w:p>
        </w:tc>
        <w:tc>
          <w:tcPr>
            <w:tcW w:w="992" w:type="dxa"/>
            <w:shd w:val="clear" w:color="auto" w:fill="D6E3BC" w:themeFill="accent3" w:themeFillTint="66"/>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i/>
                <w:color w:val="000000"/>
              </w:rPr>
            </w:pPr>
            <w:r w:rsidRPr="00D60CB4">
              <w:rPr>
                <w:rFonts w:eastAsia="Times New Roman" w:cs="Calibri"/>
                <w:i/>
                <w:color w:val="000000"/>
              </w:rPr>
              <w:t>Ładzyń</w:t>
            </w:r>
          </w:p>
        </w:tc>
        <w:tc>
          <w:tcPr>
            <w:tcW w:w="1701" w:type="dxa"/>
            <w:shd w:val="clear" w:color="auto" w:fill="D6E3BC" w:themeFill="accent3" w:themeFillTint="66"/>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i/>
                <w:color w:val="000000"/>
              </w:rPr>
            </w:pPr>
            <w:r w:rsidRPr="00D60CB4">
              <w:rPr>
                <w:rFonts w:eastAsia="Times New Roman" w:cs="Calibri"/>
                <w:i/>
                <w:color w:val="000000"/>
              </w:rPr>
              <w:t>Stanisławów 3</w:t>
            </w:r>
          </w:p>
        </w:tc>
        <w:tc>
          <w:tcPr>
            <w:tcW w:w="1134" w:type="dxa"/>
            <w:shd w:val="clear" w:color="auto" w:fill="D6E3BC" w:themeFill="accent3" w:themeFillTint="66"/>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i/>
                <w:color w:val="000000"/>
              </w:rPr>
            </w:pPr>
            <w:r w:rsidRPr="00D60CB4">
              <w:rPr>
                <w:rFonts w:eastAsia="Times New Roman" w:cs="Calibri"/>
                <w:i/>
                <w:color w:val="000000"/>
              </w:rPr>
              <w:t>Cisówka</w:t>
            </w:r>
          </w:p>
        </w:tc>
        <w:tc>
          <w:tcPr>
            <w:tcW w:w="1276" w:type="dxa"/>
            <w:shd w:val="clear" w:color="auto" w:fill="D6E3BC" w:themeFill="accent3" w:themeFillTint="66"/>
            <w:noWrap/>
            <w:hideMark/>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i/>
                <w:color w:val="000000"/>
              </w:rPr>
            </w:pPr>
            <w:r w:rsidRPr="00D60CB4">
              <w:rPr>
                <w:rFonts w:eastAsia="Times New Roman" w:cs="Calibri"/>
                <w:i/>
                <w:color w:val="000000"/>
              </w:rPr>
              <w:t>Ciopan</w:t>
            </w:r>
          </w:p>
        </w:tc>
        <w:tc>
          <w:tcPr>
            <w:tcW w:w="1275" w:type="dxa"/>
            <w:shd w:val="clear" w:color="auto" w:fill="D6E3BC" w:themeFill="accent3" w:themeFillTint="66"/>
            <w:noWrap/>
            <w:hideMark/>
          </w:tcPr>
          <w:p w:rsidR="00EB1B77" w:rsidRPr="00D60CB4"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100000000000" w:firstRow="1" w:lastRow="0" w:firstColumn="0" w:lastColumn="0" w:oddVBand="0" w:evenVBand="0" w:oddHBand="0" w:evenHBand="0" w:firstRowFirstColumn="0" w:firstRowLastColumn="0" w:lastRowFirstColumn="0" w:lastRowLastColumn="0"/>
              <w:rPr>
                <w:rFonts w:eastAsia="Times New Roman" w:cs="Calibri"/>
                <w:i/>
                <w:color w:val="000000"/>
              </w:rPr>
            </w:pPr>
            <w:r w:rsidRPr="00D60CB4">
              <w:rPr>
                <w:rFonts w:eastAsia="Times New Roman" w:cs="Calibri"/>
                <w:i/>
                <w:color w:val="000000"/>
              </w:rPr>
              <w:t>Choiny</w:t>
            </w:r>
          </w:p>
        </w:tc>
      </w:tr>
      <w:tr w:rsidR="00EB1B77" w:rsidRPr="00A6264A" w:rsidTr="00E04202">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177" w:type="dxa"/>
            <w:noWrap/>
            <w:hideMark/>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rPr>
                <w:rFonts w:eastAsia="Times New Roman" w:cs="Calibri"/>
                <w:color w:val="000000"/>
              </w:rPr>
            </w:pPr>
            <w:r w:rsidRPr="00A6264A">
              <w:rPr>
                <w:rFonts w:eastAsia="Times New Roman" w:cs="Calibri"/>
                <w:color w:val="000000"/>
              </w:rPr>
              <w:t>40,9%</w:t>
            </w:r>
          </w:p>
        </w:tc>
        <w:tc>
          <w:tcPr>
            <w:tcW w:w="1625" w:type="dxa"/>
            <w:shd w:val="clear" w:color="auto" w:fill="auto"/>
            <w:noWrap/>
            <w:hideMark/>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6264A">
              <w:rPr>
                <w:rFonts w:eastAsia="Times New Roman" w:cs="Calibri"/>
                <w:color w:val="000000"/>
              </w:rPr>
              <w:t>19,1%</w:t>
            </w:r>
          </w:p>
        </w:tc>
        <w:tc>
          <w:tcPr>
            <w:tcW w:w="992" w:type="dxa"/>
            <w:shd w:val="clear" w:color="auto" w:fill="auto"/>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6264A">
              <w:rPr>
                <w:rFonts w:eastAsia="Times New Roman" w:cs="Calibri"/>
                <w:color w:val="000000"/>
              </w:rPr>
              <w:t>17,9%</w:t>
            </w:r>
          </w:p>
        </w:tc>
        <w:tc>
          <w:tcPr>
            <w:tcW w:w="1701" w:type="dxa"/>
            <w:shd w:val="clear" w:color="auto" w:fill="auto"/>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6264A">
              <w:rPr>
                <w:rFonts w:eastAsia="Times New Roman" w:cs="Calibri"/>
                <w:color w:val="000000"/>
              </w:rPr>
              <w:t>16,7%</w:t>
            </w:r>
          </w:p>
        </w:tc>
        <w:tc>
          <w:tcPr>
            <w:tcW w:w="1134" w:type="dxa"/>
            <w:shd w:val="clear" w:color="auto" w:fill="auto"/>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6264A">
              <w:rPr>
                <w:rFonts w:eastAsia="Times New Roman" w:cs="Calibri"/>
                <w:color w:val="000000"/>
              </w:rPr>
              <w:t>13,1%</w:t>
            </w:r>
          </w:p>
        </w:tc>
        <w:tc>
          <w:tcPr>
            <w:tcW w:w="1276" w:type="dxa"/>
            <w:shd w:val="clear" w:color="auto" w:fill="auto"/>
            <w:noWrap/>
            <w:hideMark/>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6264A">
              <w:rPr>
                <w:rFonts w:eastAsia="Times New Roman" w:cs="Calibri"/>
                <w:color w:val="000000"/>
              </w:rPr>
              <w:t>9,1%</w:t>
            </w:r>
          </w:p>
        </w:tc>
        <w:tc>
          <w:tcPr>
            <w:tcW w:w="1275" w:type="dxa"/>
            <w:shd w:val="clear" w:color="auto" w:fill="auto"/>
            <w:noWrap/>
            <w:hideMark/>
          </w:tcPr>
          <w:p w:rsidR="00EB1B77" w:rsidRPr="00A6264A" w:rsidRDefault="00EB1B77" w:rsidP="00E04202">
            <w:pPr>
              <w:pStyle w:val="gg1"/>
              <w:pBdr>
                <w:top w:val="single" w:sz="4" w:space="1" w:color="auto"/>
                <w:left w:val="single" w:sz="4" w:space="4" w:color="auto"/>
                <w:bottom w:val="single" w:sz="4" w:space="1" w:color="auto"/>
                <w:right w:val="single" w:sz="4" w:space="4" w:color="auto"/>
                <w:between w:val="single" w:sz="4" w:space="1" w:color="auto"/>
                <w:bar w:val="single" w:sz="4" w:color="auto"/>
              </w:pBd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6264A">
              <w:rPr>
                <w:rFonts w:eastAsia="Times New Roman" w:cs="Calibri"/>
                <w:color w:val="000000"/>
              </w:rPr>
              <w:t>8,5%</w:t>
            </w:r>
          </w:p>
        </w:tc>
      </w:tr>
    </w:tbl>
    <w:p w:rsidR="00EB1B77" w:rsidRPr="00A6264A" w:rsidRDefault="00EB1B77" w:rsidP="00EB1B77">
      <w:pPr>
        <w:spacing w:after="0"/>
        <w:jc w:val="both"/>
        <w:rPr>
          <w:rFonts w:ascii="Candera" w:eastAsiaTheme="minorEastAsia" w:hAnsi="Candera"/>
          <w:i/>
          <w:sz w:val="18"/>
          <w:szCs w:val="18"/>
        </w:rPr>
      </w:pPr>
      <w:r w:rsidRPr="00A6264A">
        <w:rPr>
          <w:rFonts w:ascii="Candera" w:eastAsiaTheme="minorEastAsia" w:hAnsi="Candera"/>
          <w:i/>
          <w:sz w:val="18"/>
          <w:szCs w:val="18"/>
        </w:rPr>
        <w:t>Źródło: Opracowanie własne na podstawie odpowiedzi udzielonych przez respondentów</w:t>
      </w:r>
    </w:p>
    <w:p w:rsidR="00EB1B77" w:rsidRPr="00A6264A" w:rsidRDefault="00EB1B77" w:rsidP="00EB1B77">
      <w:pPr>
        <w:pStyle w:val="gg"/>
      </w:pPr>
      <w:r w:rsidRPr="00A6264A">
        <w:t>Najmniej negatywnych zjawisk społecznych występuje zdaniem respondentów w Wólce Pieczącej, Wólce Wybranieckiej i Wólce Czarnińskiej – 0,5%.</w:t>
      </w:r>
    </w:p>
    <w:p w:rsidR="00EB1B77" w:rsidRPr="00A6264A" w:rsidRDefault="00EB1B77" w:rsidP="00EB1B77">
      <w:pPr>
        <w:pStyle w:val="gg"/>
      </w:pPr>
      <w:r w:rsidRPr="00A6264A">
        <w:t>Kolejne pytanie brzmiało „</w:t>
      </w:r>
      <w:r w:rsidRPr="00A6264A">
        <w:rPr>
          <w:i/>
        </w:rPr>
        <w:t xml:space="preserve">Proszę wskazać miejsce w Gminie, w którym wg Pani/Pana występuje koncentracja negatywnych zjawisk w sferze przestrzenno </w:t>
      </w:r>
      <w:r w:rsidRPr="00A6264A">
        <w:t>–</w:t>
      </w:r>
      <w:r w:rsidRPr="00A6264A">
        <w:rPr>
          <w:i/>
        </w:rPr>
        <w:t xml:space="preserve"> funkcjonalnej”. </w:t>
      </w:r>
      <w:r w:rsidRPr="00A6264A">
        <w:t xml:space="preserve">Zdaniem większości respondentów negatywne zjawiska funkcjonalno – przestrzenne koncentrują się głównie </w:t>
      </w:r>
      <w:r w:rsidRPr="00A6264A">
        <w:br/>
        <w:t>w Pustelniku (61%). Problemy w tym zakresie występują również w Stanisławów 3, Ładzyniu, Stanisławowie 1, Łęce i Choinach.</w:t>
      </w:r>
    </w:p>
    <w:p w:rsidR="00EB1B77" w:rsidRPr="00970AC5" w:rsidRDefault="00EB1B77" w:rsidP="00EB1B77">
      <w:pPr>
        <w:pStyle w:val="gg"/>
        <w:rPr>
          <w:b/>
        </w:rPr>
      </w:pPr>
      <w:r w:rsidRPr="00A6264A">
        <w:t xml:space="preserve">Tabela </w:t>
      </w:r>
      <w:r>
        <w:t>20</w:t>
      </w:r>
      <w:r w:rsidRPr="00A6264A">
        <w:t xml:space="preserve">. </w:t>
      </w:r>
      <w:r w:rsidRPr="00970AC5">
        <w:rPr>
          <w:b/>
        </w:rPr>
        <w:t xml:space="preserve">Koncentracja negatywnych zjawisk w sferze przestrzenno - funkcjonalnej </w:t>
      </w:r>
      <w:r w:rsidRPr="00970AC5">
        <w:rPr>
          <w:b/>
        </w:rPr>
        <w:br/>
        <w:t>w sołectwach gminy Stanisławów – wyniki badania ankietowego</w:t>
      </w:r>
    </w:p>
    <w:p w:rsidR="00EB1B77" w:rsidRPr="00A6264A" w:rsidRDefault="00EB1B77" w:rsidP="00EB1B77">
      <w:pPr>
        <w:spacing w:after="0"/>
        <w:jc w:val="both"/>
        <w:rPr>
          <w:rFonts w:ascii="Candera" w:eastAsiaTheme="minorEastAsia" w:hAnsi="Candera"/>
          <w:b/>
          <w:sz w:val="18"/>
          <w:szCs w:val="18"/>
        </w:rPr>
      </w:pPr>
    </w:p>
    <w:tbl>
      <w:tblPr>
        <w:tblStyle w:val="rednialista2akcent1"/>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853"/>
        <w:gridCol w:w="1266"/>
        <w:gridCol w:w="1830"/>
        <w:gridCol w:w="1548"/>
        <w:gridCol w:w="1547"/>
      </w:tblGrid>
      <w:tr w:rsidR="00EB1B77" w:rsidRPr="00D60CB4" w:rsidTr="00E04202">
        <w:trPr>
          <w:cnfStyle w:val="100000000000" w:firstRow="1" w:lastRow="0" w:firstColumn="0" w:lastColumn="0" w:oddVBand="0" w:evenVBand="0" w:oddHBand="0" w:evenHBand="0" w:firstRowFirstColumn="0" w:firstRowLastColumn="0" w:lastRowFirstColumn="0" w:lastRowLastColumn="0"/>
          <w:trHeight w:val="262"/>
        </w:trPr>
        <w:tc>
          <w:tcPr>
            <w:cnfStyle w:val="001000000100" w:firstRow="0" w:lastRow="0" w:firstColumn="1" w:lastColumn="0" w:oddVBand="0" w:evenVBand="0" w:oddHBand="0" w:evenHBand="0" w:firstRowFirstColumn="1" w:firstRowLastColumn="0" w:lastRowFirstColumn="0" w:lastRowLastColumn="0"/>
            <w:tcW w:w="1242" w:type="dxa"/>
            <w:shd w:val="clear" w:color="auto" w:fill="D6E3BC" w:themeFill="accent3" w:themeFillTint="66"/>
            <w:noWrap/>
            <w:hideMark/>
          </w:tcPr>
          <w:p w:rsidR="00EB1B77" w:rsidRPr="00D60CB4" w:rsidRDefault="00EB1B77" w:rsidP="00E04202">
            <w:pPr>
              <w:pStyle w:val="gg1"/>
              <w:rPr>
                <w:rFonts w:eastAsia="Times New Roman"/>
                <w:b/>
              </w:rPr>
            </w:pPr>
            <w:r w:rsidRPr="00D60CB4">
              <w:rPr>
                <w:rFonts w:eastAsia="Times New Roman"/>
                <w:b/>
              </w:rPr>
              <w:t>Pustelnik</w:t>
            </w:r>
          </w:p>
        </w:tc>
        <w:tc>
          <w:tcPr>
            <w:tcW w:w="1853" w:type="dxa"/>
            <w:shd w:val="clear" w:color="auto" w:fill="D6E3BC" w:themeFill="accent3" w:themeFillTint="66"/>
            <w:noWrap/>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b/>
              </w:rPr>
              <w:t>Stanisławów 3</w:t>
            </w:r>
          </w:p>
        </w:tc>
        <w:tc>
          <w:tcPr>
            <w:tcW w:w="1266" w:type="dxa"/>
            <w:shd w:val="clear" w:color="auto" w:fill="D6E3BC" w:themeFill="accent3" w:themeFillTint="66"/>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60CB4">
              <w:rPr>
                <w:b/>
              </w:rPr>
              <w:t>Ładzyń</w:t>
            </w:r>
          </w:p>
        </w:tc>
        <w:tc>
          <w:tcPr>
            <w:tcW w:w="1830" w:type="dxa"/>
            <w:shd w:val="clear" w:color="auto" w:fill="D6E3BC" w:themeFill="accent3" w:themeFillTint="66"/>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60CB4">
              <w:rPr>
                <w:b/>
              </w:rPr>
              <w:t>Stanisławów 1</w:t>
            </w:r>
          </w:p>
        </w:tc>
        <w:tc>
          <w:tcPr>
            <w:tcW w:w="1548" w:type="dxa"/>
            <w:shd w:val="clear" w:color="auto" w:fill="D6E3BC" w:themeFill="accent3" w:themeFillTint="66"/>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b/>
              </w:rPr>
              <w:t>Łęka</w:t>
            </w:r>
          </w:p>
        </w:tc>
        <w:tc>
          <w:tcPr>
            <w:tcW w:w="1547" w:type="dxa"/>
            <w:shd w:val="clear" w:color="auto" w:fill="D6E3BC" w:themeFill="accent3" w:themeFillTint="66"/>
            <w:noWrap/>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b/>
              </w:rPr>
              <w:t>Choiny</w:t>
            </w:r>
          </w:p>
        </w:tc>
      </w:tr>
      <w:tr w:rsidR="00EB1B77" w:rsidRPr="00A6264A" w:rsidTr="00E0420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242" w:type="dxa"/>
            <w:noWrap/>
            <w:hideMark/>
          </w:tcPr>
          <w:p w:rsidR="00EB1B77" w:rsidRPr="00A6264A" w:rsidRDefault="00EB1B77" w:rsidP="00E04202">
            <w:pPr>
              <w:pStyle w:val="gg1"/>
              <w:rPr>
                <w:rFonts w:eastAsia="Times New Roman"/>
              </w:rPr>
            </w:pPr>
            <w:r w:rsidRPr="00A6264A">
              <w:rPr>
                <w:rFonts w:eastAsia="Times New Roman"/>
              </w:rPr>
              <w:t>61%</w:t>
            </w:r>
          </w:p>
        </w:tc>
        <w:tc>
          <w:tcPr>
            <w:tcW w:w="1853" w:type="dxa"/>
            <w:shd w:val="clear" w:color="auto" w:fill="auto"/>
            <w:noWrap/>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6264A">
              <w:t>19,4%</w:t>
            </w:r>
          </w:p>
        </w:tc>
        <w:tc>
          <w:tcPr>
            <w:tcW w:w="1266" w:type="dxa"/>
            <w:shd w:val="clear" w:color="auto" w:fill="auto"/>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6264A">
              <w:t>13,2%</w:t>
            </w:r>
          </w:p>
        </w:tc>
        <w:tc>
          <w:tcPr>
            <w:tcW w:w="1830" w:type="dxa"/>
            <w:shd w:val="clear" w:color="auto" w:fill="auto"/>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6264A">
              <w:t>12,9%</w:t>
            </w:r>
          </w:p>
        </w:tc>
        <w:tc>
          <w:tcPr>
            <w:tcW w:w="1548" w:type="dxa"/>
            <w:shd w:val="clear" w:color="auto" w:fill="auto"/>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6264A">
              <w:t>12,8%</w:t>
            </w:r>
          </w:p>
        </w:tc>
        <w:tc>
          <w:tcPr>
            <w:tcW w:w="1547" w:type="dxa"/>
            <w:shd w:val="clear" w:color="auto" w:fill="auto"/>
            <w:noWrap/>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6264A">
              <w:t>11,3%</w:t>
            </w:r>
          </w:p>
        </w:tc>
      </w:tr>
    </w:tbl>
    <w:p w:rsidR="00EB1B77" w:rsidRPr="00A6264A" w:rsidRDefault="00EB1B77" w:rsidP="00EB1B77">
      <w:pPr>
        <w:spacing w:after="0"/>
        <w:jc w:val="both"/>
        <w:rPr>
          <w:rFonts w:ascii="Candera" w:eastAsiaTheme="minorEastAsia" w:hAnsi="Candera"/>
          <w:i/>
          <w:sz w:val="18"/>
          <w:szCs w:val="18"/>
        </w:rPr>
      </w:pPr>
      <w:r w:rsidRPr="00A6264A">
        <w:rPr>
          <w:rFonts w:ascii="Candera" w:eastAsiaTheme="minorEastAsia" w:hAnsi="Candera"/>
          <w:i/>
          <w:sz w:val="18"/>
          <w:szCs w:val="18"/>
        </w:rPr>
        <w:t>Źródło: Opracowanie własne na podstawie odpowiedzi udzielonych przez respondentów</w:t>
      </w:r>
    </w:p>
    <w:p w:rsidR="00EB1B77" w:rsidRPr="00A6264A" w:rsidRDefault="00EB1B77" w:rsidP="00EB1B77">
      <w:pPr>
        <w:pStyle w:val="gg"/>
      </w:pPr>
      <w:r w:rsidRPr="00A6264A">
        <w:t xml:space="preserve">Najmniej problemów należących do sfery przestrzenno – funkcjonalnej występuje </w:t>
      </w:r>
      <w:r w:rsidRPr="00A6264A">
        <w:br/>
        <w:t xml:space="preserve">w sołectwach: Prądzewo-Kopaczewo, Mały Stanisławów, Retków, Sokóle, Szymankowszczyzna, Wólka Piecząca i Wólka Czarniecka – tylko po 0,5%. </w:t>
      </w:r>
    </w:p>
    <w:p w:rsidR="00EB1B77" w:rsidRPr="00A6264A" w:rsidRDefault="00EB1B77" w:rsidP="00EB1B77">
      <w:pPr>
        <w:pStyle w:val="gg"/>
      </w:pPr>
      <w:r w:rsidRPr="00A6264A">
        <w:t>W pytaniu „</w:t>
      </w:r>
      <w:r w:rsidRPr="00A6264A">
        <w:rPr>
          <w:i/>
        </w:rPr>
        <w:t xml:space="preserve">Proszę wskazać miejsce w Gminie, w którym wg Pani/Pana występuje negatywne zjawiska w sferze gospodarczej” </w:t>
      </w:r>
      <w:r w:rsidRPr="00A6264A">
        <w:t>najwięcej respondentów wskazało Pustelnik, a w dalszej kolejności Stanisławów 1, Cisówkę, Łękę, Ładzyń, Stanisławów 3, Ciopan i Zawiesiuchy.</w:t>
      </w:r>
    </w:p>
    <w:p w:rsidR="00EB1B77" w:rsidRPr="00A6264A" w:rsidRDefault="00EB1B77" w:rsidP="00EB1B77">
      <w:pPr>
        <w:spacing w:before="200"/>
        <w:jc w:val="both"/>
        <w:rPr>
          <w:rFonts w:ascii="Candera" w:eastAsiaTheme="minorEastAsia" w:hAnsi="Candera"/>
          <w:sz w:val="18"/>
          <w:szCs w:val="18"/>
        </w:rPr>
      </w:pPr>
    </w:p>
    <w:p w:rsidR="00EB1B77" w:rsidRPr="00970AC5" w:rsidRDefault="00EB1B77" w:rsidP="00EB1B77">
      <w:pPr>
        <w:pStyle w:val="gg"/>
        <w:rPr>
          <w:b/>
        </w:rPr>
      </w:pPr>
      <w:r w:rsidRPr="00A6264A">
        <w:t>Tabela</w:t>
      </w:r>
      <w:r>
        <w:t>21</w:t>
      </w:r>
      <w:r w:rsidRPr="00A6264A">
        <w:t xml:space="preserve">. </w:t>
      </w:r>
      <w:r w:rsidRPr="00970AC5">
        <w:rPr>
          <w:b/>
        </w:rPr>
        <w:t>Koncentracja negatywnych zjawisk w sferze gospodarczej w sołectwach gminy Stanisławów – wyniki badania ankietowego</w:t>
      </w:r>
    </w:p>
    <w:p w:rsidR="00EB1B77" w:rsidRPr="00A6264A" w:rsidRDefault="00EB1B77" w:rsidP="00EB1B77">
      <w:pPr>
        <w:spacing w:after="0"/>
        <w:jc w:val="both"/>
        <w:rPr>
          <w:rFonts w:ascii="Candera" w:eastAsiaTheme="minorEastAsia" w:hAnsi="Candera"/>
          <w:b/>
          <w:sz w:val="18"/>
          <w:szCs w:val="18"/>
        </w:rPr>
      </w:pPr>
    </w:p>
    <w:tbl>
      <w:tblPr>
        <w:tblStyle w:val="rednialista2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992"/>
        <w:gridCol w:w="993"/>
        <w:gridCol w:w="850"/>
        <w:gridCol w:w="1418"/>
        <w:gridCol w:w="992"/>
        <w:gridCol w:w="1417"/>
      </w:tblGrid>
      <w:tr w:rsidR="00EB1B77" w:rsidRPr="00A6264A" w:rsidTr="00E04202">
        <w:trPr>
          <w:cnfStyle w:val="100000000000" w:firstRow="1" w:lastRow="0" w:firstColumn="0" w:lastColumn="0" w:oddVBand="0" w:evenVBand="0" w:oddHBand="0" w:evenHBand="0" w:firstRowFirstColumn="0" w:firstRowLastColumn="0" w:lastRowFirstColumn="0" w:lastRowLastColumn="0"/>
          <w:trHeight w:val="305"/>
        </w:trPr>
        <w:tc>
          <w:tcPr>
            <w:cnfStyle w:val="001000000100" w:firstRow="0" w:lastRow="0" w:firstColumn="1" w:lastColumn="0" w:oddVBand="0" w:evenVBand="0" w:oddHBand="0" w:evenHBand="0" w:firstRowFirstColumn="1" w:firstRowLastColumn="0" w:lastRowFirstColumn="0" w:lastRowLastColumn="0"/>
            <w:tcW w:w="1101" w:type="dxa"/>
            <w:shd w:val="clear" w:color="auto" w:fill="D6E3BC" w:themeFill="accent3" w:themeFillTint="66"/>
            <w:noWrap/>
          </w:tcPr>
          <w:p w:rsidR="00EB1B77" w:rsidRPr="00A6264A" w:rsidRDefault="00EB1B77" w:rsidP="00E04202">
            <w:pPr>
              <w:jc w:val="both"/>
              <w:rPr>
                <w:rFonts w:ascii="Candera" w:eastAsia="Times New Roman" w:hAnsi="Candera" w:cs="Calibri"/>
                <w:b/>
                <w:color w:val="000000"/>
                <w:sz w:val="18"/>
                <w:szCs w:val="18"/>
                <w:lang w:eastAsia="pl-PL"/>
              </w:rPr>
            </w:pPr>
            <w:r w:rsidRPr="00A6264A">
              <w:rPr>
                <w:rFonts w:ascii="Candera" w:hAnsi="Candera"/>
                <w:b/>
                <w:sz w:val="18"/>
                <w:szCs w:val="18"/>
              </w:rPr>
              <w:t>Pustelnik</w:t>
            </w:r>
          </w:p>
        </w:tc>
        <w:tc>
          <w:tcPr>
            <w:tcW w:w="1417" w:type="dxa"/>
            <w:shd w:val="clear" w:color="auto" w:fill="D6E3BC" w:themeFill="accent3" w:themeFillTint="66"/>
            <w:noWrap/>
          </w:tcPr>
          <w:p w:rsidR="00EB1B77" w:rsidRPr="00A6264A" w:rsidRDefault="00EB1B77" w:rsidP="00E04202">
            <w:pPr>
              <w:ind w:left="-107" w:right="-108"/>
              <w:jc w:val="both"/>
              <w:cnfStyle w:val="100000000000" w:firstRow="1" w:lastRow="0" w:firstColumn="0" w:lastColumn="0" w:oddVBand="0" w:evenVBand="0" w:oddHBand="0" w:evenHBand="0" w:firstRowFirstColumn="0" w:firstRowLastColumn="0" w:lastRowFirstColumn="0" w:lastRowLastColumn="0"/>
              <w:rPr>
                <w:rFonts w:ascii="Candera" w:eastAsia="Times New Roman" w:hAnsi="Candera" w:cs="Calibri"/>
                <w:b/>
                <w:color w:val="000000"/>
                <w:sz w:val="18"/>
                <w:szCs w:val="18"/>
                <w:lang w:eastAsia="pl-PL"/>
              </w:rPr>
            </w:pPr>
            <w:r w:rsidRPr="00A6264A">
              <w:rPr>
                <w:rFonts w:ascii="Candera" w:hAnsi="Candera"/>
                <w:b/>
                <w:sz w:val="18"/>
                <w:szCs w:val="18"/>
              </w:rPr>
              <w:t>Stanisławów 1</w:t>
            </w:r>
          </w:p>
        </w:tc>
        <w:tc>
          <w:tcPr>
            <w:tcW w:w="992" w:type="dxa"/>
            <w:shd w:val="clear" w:color="auto" w:fill="D6E3BC" w:themeFill="accent3" w:themeFillTint="66"/>
          </w:tcPr>
          <w:p w:rsidR="00EB1B77" w:rsidRPr="00A6264A" w:rsidRDefault="00EB1B77" w:rsidP="00E04202">
            <w:pPr>
              <w:jc w:val="both"/>
              <w:cnfStyle w:val="100000000000" w:firstRow="1" w:lastRow="0" w:firstColumn="0" w:lastColumn="0" w:oddVBand="0" w:evenVBand="0" w:oddHBand="0" w:evenHBand="0" w:firstRowFirstColumn="0" w:firstRowLastColumn="0" w:lastRowFirstColumn="0" w:lastRowLastColumn="0"/>
              <w:rPr>
                <w:rFonts w:ascii="Candera" w:eastAsia="Times New Roman" w:hAnsi="Candera" w:cs="Calibri"/>
                <w:b/>
                <w:color w:val="000000"/>
                <w:sz w:val="18"/>
                <w:szCs w:val="18"/>
                <w:lang w:eastAsia="pl-PL"/>
              </w:rPr>
            </w:pPr>
            <w:r w:rsidRPr="00A6264A">
              <w:rPr>
                <w:rFonts w:ascii="Candera" w:hAnsi="Candera"/>
                <w:b/>
                <w:sz w:val="18"/>
                <w:szCs w:val="18"/>
              </w:rPr>
              <w:t>Cisówka</w:t>
            </w:r>
          </w:p>
        </w:tc>
        <w:tc>
          <w:tcPr>
            <w:tcW w:w="993" w:type="dxa"/>
            <w:shd w:val="clear" w:color="auto" w:fill="D6E3BC" w:themeFill="accent3" w:themeFillTint="66"/>
            <w:noWrap/>
          </w:tcPr>
          <w:p w:rsidR="00EB1B77" w:rsidRPr="00A6264A" w:rsidRDefault="00EB1B77" w:rsidP="00E04202">
            <w:pPr>
              <w:jc w:val="both"/>
              <w:cnfStyle w:val="100000000000" w:firstRow="1" w:lastRow="0" w:firstColumn="0" w:lastColumn="0" w:oddVBand="0" w:evenVBand="0" w:oddHBand="0" w:evenHBand="0" w:firstRowFirstColumn="0" w:firstRowLastColumn="0" w:lastRowFirstColumn="0" w:lastRowLastColumn="0"/>
              <w:rPr>
                <w:rFonts w:ascii="Candera" w:eastAsia="Times New Roman" w:hAnsi="Candera" w:cs="Calibri"/>
                <w:b/>
                <w:color w:val="000000"/>
                <w:sz w:val="18"/>
                <w:szCs w:val="18"/>
                <w:lang w:eastAsia="pl-PL"/>
              </w:rPr>
            </w:pPr>
            <w:r w:rsidRPr="00A6264A">
              <w:rPr>
                <w:rFonts w:ascii="Candera" w:hAnsi="Candera"/>
                <w:b/>
                <w:sz w:val="18"/>
                <w:szCs w:val="18"/>
              </w:rPr>
              <w:t>Łęka</w:t>
            </w:r>
          </w:p>
        </w:tc>
        <w:tc>
          <w:tcPr>
            <w:tcW w:w="850" w:type="dxa"/>
            <w:shd w:val="clear" w:color="auto" w:fill="D6E3BC" w:themeFill="accent3" w:themeFillTint="66"/>
          </w:tcPr>
          <w:p w:rsidR="00EB1B77" w:rsidRPr="00A6264A" w:rsidRDefault="00EB1B77" w:rsidP="00E04202">
            <w:pPr>
              <w:ind w:left="-110" w:right="-106"/>
              <w:jc w:val="both"/>
              <w:cnfStyle w:val="100000000000" w:firstRow="1" w:lastRow="0" w:firstColumn="0" w:lastColumn="0" w:oddVBand="0" w:evenVBand="0" w:oddHBand="0" w:evenHBand="0" w:firstRowFirstColumn="0" w:firstRowLastColumn="0" w:lastRowFirstColumn="0" w:lastRowLastColumn="0"/>
              <w:rPr>
                <w:rFonts w:ascii="Candera" w:hAnsi="Candera"/>
                <w:b/>
                <w:sz w:val="18"/>
                <w:szCs w:val="18"/>
              </w:rPr>
            </w:pPr>
            <w:r w:rsidRPr="00A6264A">
              <w:rPr>
                <w:rFonts w:ascii="Candera" w:hAnsi="Candera"/>
                <w:b/>
                <w:sz w:val="18"/>
                <w:szCs w:val="18"/>
              </w:rPr>
              <w:t>Ładzyń</w:t>
            </w:r>
          </w:p>
        </w:tc>
        <w:tc>
          <w:tcPr>
            <w:tcW w:w="1418" w:type="dxa"/>
            <w:shd w:val="clear" w:color="auto" w:fill="D6E3BC" w:themeFill="accent3" w:themeFillTint="66"/>
            <w:noWrap/>
          </w:tcPr>
          <w:p w:rsidR="00EB1B77" w:rsidRPr="00A6264A" w:rsidRDefault="00EB1B77" w:rsidP="00E04202">
            <w:pPr>
              <w:ind w:left="-106" w:right="-110"/>
              <w:jc w:val="both"/>
              <w:cnfStyle w:val="100000000000" w:firstRow="1" w:lastRow="0" w:firstColumn="0" w:lastColumn="0" w:oddVBand="0" w:evenVBand="0" w:oddHBand="0" w:evenHBand="0" w:firstRowFirstColumn="0" w:firstRowLastColumn="0" w:lastRowFirstColumn="0" w:lastRowLastColumn="0"/>
              <w:rPr>
                <w:rFonts w:ascii="Candera" w:eastAsia="Times New Roman" w:hAnsi="Candera" w:cs="Calibri"/>
                <w:b/>
                <w:color w:val="000000"/>
                <w:sz w:val="18"/>
                <w:szCs w:val="18"/>
                <w:lang w:eastAsia="pl-PL"/>
              </w:rPr>
            </w:pPr>
            <w:r w:rsidRPr="00A6264A">
              <w:rPr>
                <w:rFonts w:ascii="Candera" w:hAnsi="Candera"/>
                <w:b/>
                <w:sz w:val="18"/>
                <w:szCs w:val="18"/>
              </w:rPr>
              <w:t>Stanisławów 3</w:t>
            </w:r>
          </w:p>
        </w:tc>
        <w:tc>
          <w:tcPr>
            <w:tcW w:w="992" w:type="dxa"/>
            <w:shd w:val="clear" w:color="auto" w:fill="D6E3BC" w:themeFill="accent3" w:themeFillTint="66"/>
            <w:noWrap/>
          </w:tcPr>
          <w:p w:rsidR="00EB1B77" w:rsidRPr="00A6264A" w:rsidRDefault="00EB1B77" w:rsidP="00E04202">
            <w:pPr>
              <w:jc w:val="both"/>
              <w:cnfStyle w:val="100000000000" w:firstRow="1" w:lastRow="0" w:firstColumn="0" w:lastColumn="0" w:oddVBand="0" w:evenVBand="0" w:oddHBand="0" w:evenHBand="0" w:firstRowFirstColumn="0" w:firstRowLastColumn="0" w:lastRowFirstColumn="0" w:lastRowLastColumn="0"/>
              <w:rPr>
                <w:rFonts w:ascii="Candera" w:eastAsia="Times New Roman" w:hAnsi="Candera" w:cs="Calibri"/>
                <w:b/>
                <w:color w:val="000000"/>
                <w:sz w:val="18"/>
                <w:szCs w:val="18"/>
                <w:lang w:eastAsia="pl-PL"/>
              </w:rPr>
            </w:pPr>
            <w:r w:rsidRPr="00A6264A">
              <w:rPr>
                <w:rFonts w:ascii="Candera" w:hAnsi="Candera"/>
                <w:b/>
                <w:sz w:val="18"/>
                <w:szCs w:val="18"/>
              </w:rPr>
              <w:t>Ciopan</w:t>
            </w:r>
          </w:p>
        </w:tc>
        <w:tc>
          <w:tcPr>
            <w:tcW w:w="1417" w:type="dxa"/>
            <w:shd w:val="clear" w:color="auto" w:fill="D6E3BC" w:themeFill="accent3" w:themeFillTint="66"/>
          </w:tcPr>
          <w:p w:rsidR="00EB1B77" w:rsidRPr="00A6264A" w:rsidRDefault="00EB1B77" w:rsidP="00E04202">
            <w:pPr>
              <w:ind w:left="-109" w:right="-109"/>
              <w:jc w:val="both"/>
              <w:cnfStyle w:val="100000000000" w:firstRow="1" w:lastRow="0" w:firstColumn="0" w:lastColumn="0" w:oddVBand="0" w:evenVBand="0" w:oddHBand="0" w:evenHBand="0" w:firstRowFirstColumn="0" w:firstRowLastColumn="0" w:lastRowFirstColumn="0" w:lastRowLastColumn="0"/>
              <w:rPr>
                <w:rFonts w:ascii="Candera" w:eastAsia="Times New Roman" w:hAnsi="Candera" w:cs="Calibri"/>
                <w:b/>
                <w:color w:val="000000"/>
                <w:sz w:val="18"/>
                <w:szCs w:val="18"/>
                <w:lang w:eastAsia="pl-PL"/>
              </w:rPr>
            </w:pPr>
            <w:r w:rsidRPr="00A6264A">
              <w:rPr>
                <w:rFonts w:ascii="Candera" w:hAnsi="Candera"/>
                <w:b/>
                <w:sz w:val="18"/>
                <w:szCs w:val="18"/>
              </w:rPr>
              <w:t>Zawiesiuchy</w:t>
            </w:r>
          </w:p>
        </w:tc>
      </w:tr>
      <w:tr w:rsidR="00EB1B77" w:rsidRPr="00A6264A" w:rsidTr="00E04202">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01" w:type="dxa"/>
            <w:noWrap/>
          </w:tcPr>
          <w:p w:rsidR="00EB1B77" w:rsidRPr="00A6264A" w:rsidRDefault="00EB1B77" w:rsidP="00E04202">
            <w:pPr>
              <w:jc w:val="center"/>
              <w:rPr>
                <w:rFonts w:ascii="Candera" w:eastAsia="Times New Roman" w:hAnsi="Candera" w:cs="Calibri"/>
                <w:color w:val="000000"/>
                <w:sz w:val="18"/>
                <w:szCs w:val="18"/>
                <w:lang w:eastAsia="pl-PL"/>
              </w:rPr>
            </w:pPr>
            <w:r w:rsidRPr="00A6264A">
              <w:rPr>
                <w:rFonts w:ascii="Candera" w:hAnsi="Candera"/>
                <w:sz w:val="18"/>
                <w:szCs w:val="18"/>
              </w:rPr>
              <w:t>59,7%</w:t>
            </w:r>
          </w:p>
        </w:tc>
        <w:tc>
          <w:tcPr>
            <w:tcW w:w="1417" w:type="dxa"/>
            <w:shd w:val="clear" w:color="auto" w:fill="auto"/>
            <w:noWrap/>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hAnsi="Candera"/>
                <w:sz w:val="18"/>
                <w:szCs w:val="18"/>
              </w:rPr>
            </w:pPr>
            <w:r w:rsidRPr="00A6264A">
              <w:rPr>
                <w:rFonts w:ascii="Candera" w:hAnsi="Candera"/>
                <w:sz w:val="18"/>
                <w:szCs w:val="18"/>
              </w:rPr>
              <w:t>15,3%</w:t>
            </w:r>
          </w:p>
        </w:tc>
        <w:tc>
          <w:tcPr>
            <w:tcW w:w="992" w:type="dxa"/>
            <w:shd w:val="clear" w:color="auto" w:fill="auto"/>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eastAsia="Times New Roman" w:hAnsi="Candera" w:cs="Calibri"/>
                <w:color w:val="000000"/>
                <w:sz w:val="18"/>
                <w:szCs w:val="18"/>
                <w:lang w:eastAsia="pl-PL"/>
              </w:rPr>
            </w:pPr>
            <w:r w:rsidRPr="00A6264A">
              <w:rPr>
                <w:rFonts w:ascii="Candera" w:hAnsi="Candera"/>
                <w:sz w:val="18"/>
                <w:szCs w:val="18"/>
              </w:rPr>
              <w:t>13,8%</w:t>
            </w:r>
          </w:p>
        </w:tc>
        <w:tc>
          <w:tcPr>
            <w:tcW w:w="993" w:type="dxa"/>
            <w:shd w:val="clear" w:color="auto" w:fill="auto"/>
            <w:noWrap/>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hAnsi="Candera"/>
                <w:sz w:val="18"/>
                <w:szCs w:val="18"/>
              </w:rPr>
            </w:pPr>
            <w:r w:rsidRPr="00A6264A">
              <w:rPr>
                <w:rFonts w:ascii="Candera" w:hAnsi="Candera"/>
                <w:sz w:val="18"/>
                <w:szCs w:val="18"/>
              </w:rPr>
              <w:t>11,7%</w:t>
            </w:r>
          </w:p>
        </w:tc>
        <w:tc>
          <w:tcPr>
            <w:tcW w:w="850" w:type="dxa"/>
            <w:shd w:val="clear" w:color="auto" w:fill="auto"/>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hAnsi="Candera"/>
                <w:sz w:val="18"/>
                <w:szCs w:val="18"/>
              </w:rPr>
            </w:pPr>
            <w:r w:rsidRPr="00A6264A">
              <w:rPr>
                <w:rFonts w:ascii="Candera" w:hAnsi="Candera"/>
                <w:sz w:val="18"/>
                <w:szCs w:val="18"/>
              </w:rPr>
              <w:t>11,3%</w:t>
            </w:r>
          </w:p>
        </w:tc>
        <w:tc>
          <w:tcPr>
            <w:tcW w:w="1418" w:type="dxa"/>
            <w:shd w:val="clear" w:color="auto" w:fill="auto"/>
            <w:noWrap/>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eastAsia="Times New Roman" w:hAnsi="Candera" w:cs="Calibri"/>
                <w:color w:val="000000"/>
                <w:sz w:val="18"/>
                <w:szCs w:val="18"/>
                <w:lang w:eastAsia="pl-PL"/>
              </w:rPr>
            </w:pPr>
            <w:r w:rsidRPr="00A6264A">
              <w:rPr>
                <w:rFonts w:ascii="Candera" w:hAnsi="Candera"/>
                <w:sz w:val="18"/>
                <w:szCs w:val="18"/>
              </w:rPr>
              <w:t>10,2%</w:t>
            </w:r>
          </w:p>
        </w:tc>
        <w:tc>
          <w:tcPr>
            <w:tcW w:w="992" w:type="dxa"/>
            <w:shd w:val="clear" w:color="auto" w:fill="auto"/>
            <w:noWrap/>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eastAsia="Times New Roman" w:hAnsi="Candera" w:cs="Calibri"/>
                <w:color w:val="000000"/>
                <w:sz w:val="18"/>
                <w:szCs w:val="18"/>
                <w:lang w:eastAsia="pl-PL"/>
              </w:rPr>
            </w:pPr>
            <w:r w:rsidRPr="00A6264A">
              <w:rPr>
                <w:rFonts w:ascii="Candera" w:hAnsi="Candera"/>
                <w:sz w:val="18"/>
                <w:szCs w:val="18"/>
              </w:rPr>
              <w:t>11,2%</w:t>
            </w:r>
          </w:p>
        </w:tc>
        <w:tc>
          <w:tcPr>
            <w:tcW w:w="1417" w:type="dxa"/>
            <w:shd w:val="clear" w:color="auto" w:fill="auto"/>
          </w:tcPr>
          <w:p w:rsidR="00EB1B77" w:rsidRPr="00A6264A" w:rsidRDefault="00EB1B77" w:rsidP="00E04202">
            <w:pPr>
              <w:jc w:val="center"/>
              <w:cnfStyle w:val="000000100000" w:firstRow="0" w:lastRow="0" w:firstColumn="0" w:lastColumn="0" w:oddVBand="0" w:evenVBand="0" w:oddHBand="1" w:evenHBand="0" w:firstRowFirstColumn="0" w:firstRowLastColumn="0" w:lastRowFirstColumn="0" w:lastRowLastColumn="0"/>
              <w:rPr>
                <w:rFonts w:ascii="Candera" w:hAnsi="Candera"/>
                <w:sz w:val="18"/>
                <w:szCs w:val="18"/>
              </w:rPr>
            </w:pPr>
            <w:r w:rsidRPr="00A6264A">
              <w:rPr>
                <w:rFonts w:ascii="Candera" w:hAnsi="Candera"/>
                <w:sz w:val="18"/>
                <w:szCs w:val="18"/>
              </w:rPr>
              <w:t>9,2%</w:t>
            </w:r>
          </w:p>
        </w:tc>
      </w:tr>
    </w:tbl>
    <w:p w:rsidR="00EB1B77" w:rsidRPr="00A6264A" w:rsidRDefault="00EB1B77" w:rsidP="00EB1B77">
      <w:pPr>
        <w:spacing w:after="0"/>
        <w:jc w:val="both"/>
        <w:rPr>
          <w:rFonts w:ascii="Candera" w:eastAsiaTheme="minorEastAsia" w:hAnsi="Candera"/>
          <w:i/>
          <w:sz w:val="18"/>
          <w:szCs w:val="18"/>
        </w:rPr>
      </w:pPr>
      <w:r w:rsidRPr="00A6264A">
        <w:rPr>
          <w:rFonts w:ascii="Candera" w:eastAsiaTheme="minorEastAsia" w:hAnsi="Candera"/>
          <w:i/>
          <w:sz w:val="18"/>
          <w:szCs w:val="18"/>
        </w:rPr>
        <w:t>Źródło: Opracowanie własne na podstawie odpowiedzi udzielonych przez respondentów</w:t>
      </w:r>
    </w:p>
    <w:p w:rsidR="00EB1B77" w:rsidRPr="00970AC5" w:rsidRDefault="00EB1B77" w:rsidP="00EB1B77">
      <w:pPr>
        <w:pStyle w:val="gg"/>
      </w:pPr>
      <w:r w:rsidRPr="00970AC5">
        <w:t>Pozostałe odpowiedzi mają poniżej 5%.</w:t>
      </w:r>
    </w:p>
    <w:p w:rsidR="00EB1B77" w:rsidRPr="00970AC5" w:rsidRDefault="00EB1B77" w:rsidP="00EB1B77">
      <w:pPr>
        <w:pStyle w:val="gg"/>
      </w:pPr>
      <w:r w:rsidRPr="00970AC5">
        <w:t xml:space="preserve">Ważnym narzędziem służącym do wskazania obszarów zdegradowanych były indywidualne wywiady pogłębione.  Omawiając aktualne problemy społeczne związane ze stanem bezrobocia i zadaniami wykonywanymi prze pomoc społeczną, podkreślano duży wpływ na ten obszar funkcjonowania społeczności lokalnej związany z wprowadzeniem programu 500+. W całej gminie w 2016 roku wpłynęło 700 wniosków w ramach programu. Można szacunkowo uznać, że tyle rodzin uzyskało dodatkowe wsparcie finansowe. Jednocześnie wskazywano, że nie ma w 2016 roku możliwości oceny tego oddziaływania w sposób ilościowy. Natomiast można ocenić, że program wpłynął negatywnie na chęć podjęcia pracy, zwiększyła się liczba osób rezygnującej z </w:t>
      </w:r>
      <w:r w:rsidRPr="00970AC5">
        <w:lastRenderedPageBreak/>
        <w:t xml:space="preserve">pracy zawodowej. Co z kolej spowodowało obniżenie oficjalnych dochodów na członka rodziny i umożliwiło korzystnie z innych form pomocy społecznej. </w:t>
      </w:r>
    </w:p>
    <w:p w:rsidR="00EB1B77" w:rsidRPr="00970AC5" w:rsidRDefault="00EB1B77" w:rsidP="00EB1B77">
      <w:pPr>
        <w:pStyle w:val="gg"/>
      </w:pPr>
      <w:r w:rsidRPr="00970AC5">
        <w:t>Innym zjawiskiem typowym dla obszarów wiejskich jest praca na czarno. Jest ona szczególnie istotna w miejscowościach mających dobre połączenie komunikacyjne z dużymi ośrodkami miejskimi. Szara sfera jest istotnym problem w sołectwie Ładzyń położonym w pobliżu Mińska Mazowieckiego.   Podczas nich wskazywano na specyficzny charakter gminy z dominująca rola Stanisławowa jako centrum świadczenia usług publicznych (administracyjnych kulturowych, zdrowotnych) ale tez ze zwiększająca się rolą Pustelnika i Ładzynia. Obydwa te sołectwa głownie ze względu na swoje położenie stanowią miejsca rozwoju. Głównym czynnikiem determinującym ich charakter jest ich położenie przy drogach, zwiększająca ich dostępność komunikacyjną i ułatwiająca znalezienie pracy w Miński Mazowieckim (w przypadku Ładzynia) oraz Warszawie w przypadku Pustelnika). W trakcie badań wskazywano również na uwarunkowania infrastrukturalno- przestrzenne – związane z możliwością realizacji przedsięwzięć rewitalizacyjnych w przestrzeniach, które są własności gminy lub instytucji wspieranych przez gminę (np. budynki OSP).</w:t>
      </w:r>
    </w:p>
    <w:p w:rsidR="00EB1B77" w:rsidRPr="00970AC5" w:rsidRDefault="00EB1B77" w:rsidP="00EB1B77">
      <w:pPr>
        <w:pStyle w:val="gg"/>
      </w:pPr>
      <w:r w:rsidRPr="00970AC5">
        <w:t xml:space="preserve">Biorąc pod uwagę analizę danych statystycznych, wyniki ankiety oraz wniosków z wywiadów indywidulanych sołectwami stanowiącymi potencjalny obszar zdegradowany są: Stanisławów, Pustelnik i Ładzyń. Zaprezentowano je na rys.23. </w:t>
      </w:r>
    </w:p>
    <w:p w:rsidR="00EB1B77" w:rsidRPr="00A6264A" w:rsidRDefault="00EB1B77" w:rsidP="00EB1B77">
      <w:pPr>
        <w:pStyle w:val="gg"/>
      </w:pPr>
      <w:r w:rsidRPr="00A6264A">
        <w:t>Rysunek 2</w:t>
      </w:r>
      <w:r w:rsidR="0096168B">
        <w:t>4</w:t>
      </w:r>
      <w:r w:rsidRPr="00A6264A">
        <w:t xml:space="preserve">. </w:t>
      </w:r>
      <w:r w:rsidRPr="00970AC5">
        <w:rPr>
          <w:b/>
        </w:rPr>
        <w:t>Sołectwa stanowiące obszar kryzysowy w gminie Stanisławów</w:t>
      </w:r>
    </w:p>
    <w:p w:rsidR="00EB1B77" w:rsidRPr="00A6264A" w:rsidRDefault="00EB1B77" w:rsidP="00EB1B77">
      <w:pPr>
        <w:spacing w:before="200"/>
        <w:jc w:val="center"/>
        <w:rPr>
          <w:rFonts w:ascii="Candera" w:eastAsiaTheme="minorEastAsia" w:hAnsi="Candera"/>
          <w:i/>
          <w:sz w:val="18"/>
          <w:szCs w:val="18"/>
        </w:rPr>
      </w:pPr>
      <w:r w:rsidRPr="00A6264A">
        <w:rPr>
          <w:rFonts w:ascii="Candera" w:eastAsiaTheme="minorEastAsia" w:hAnsi="Candera"/>
          <w:noProof/>
          <w:sz w:val="18"/>
          <w:szCs w:val="18"/>
          <w:lang w:eastAsia="pl-PL"/>
        </w:rPr>
        <w:drawing>
          <wp:inline distT="0" distB="0" distL="0" distR="0" wp14:anchorId="6124D7EC" wp14:editId="5D7C684D">
            <wp:extent cx="2888455" cy="2433099"/>
            <wp:effectExtent l="0" t="0" r="7620" b="5715"/>
            <wp:docPr id="19" name="Obraz 19" descr="F:\Kopia cds_projek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opia cds_projekt2.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889" t="5975" r="2668" b="4918"/>
                    <a:stretch/>
                  </pic:blipFill>
                  <pic:spPr bwMode="auto">
                    <a:xfrm>
                      <a:off x="0" y="0"/>
                      <a:ext cx="2939605" cy="2476185"/>
                    </a:xfrm>
                    <a:prstGeom prst="rect">
                      <a:avLst/>
                    </a:prstGeom>
                    <a:noFill/>
                    <a:ln>
                      <a:noFill/>
                    </a:ln>
                    <a:extLst>
                      <a:ext uri="{53640926-AAD7-44D8-BBD7-CCE9431645EC}">
                        <a14:shadowObscured xmlns:a14="http://schemas.microsoft.com/office/drawing/2010/main"/>
                      </a:ext>
                    </a:extLst>
                  </pic:spPr>
                </pic:pic>
              </a:graphicData>
            </a:graphic>
          </wp:inline>
        </w:drawing>
      </w:r>
    </w:p>
    <w:p w:rsidR="00EB1B77" w:rsidRDefault="00EB1B77" w:rsidP="00EB1B77">
      <w:pPr>
        <w:spacing w:before="200"/>
        <w:jc w:val="both"/>
        <w:rPr>
          <w:rFonts w:ascii="Candera" w:eastAsiaTheme="minorEastAsia" w:hAnsi="Candera"/>
          <w:color w:val="FF0000"/>
          <w:sz w:val="18"/>
          <w:szCs w:val="18"/>
        </w:rPr>
      </w:pPr>
      <w:r>
        <w:rPr>
          <w:rFonts w:ascii="Candera" w:eastAsiaTheme="minorEastAsia" w:hAnsi="Candera"/>
          <w:noProof/>
          <w:color w:val="FF0000"/>
          <w:sz w:val="18"/>
          <w:szCs w:val="18"/>
          <w:lang w:eastAsia="pl-PL"/>
        </w:rPr>
        <w:lastRenderedPageBreak/>
        <w:drawing>
          <wp:inline distT="0" distB="0" distL="0" distR="0" wp14:anchorId="08BA3D93" wp14:editId="6BD8DD95">
            <wp:extent cx="4669790" cy="3499485"/>
            <wp:effectExtent l="0" t="0" r="0" b="571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69790" cy="3499485"/>
                    </a:xfrm>
                    <a:prstGeom prst="rect">
                      <a:avLst/>
                    </a:prstGeom>
                    <a:noFill/>
                  </pic:spPr>
                </pic:pic>
              </a:graphicData>
            </a:graphic>
          </wp:inline>
        </w:drawing>
      </w:r>
    </w:p>
    <w:p w:rsidR="00EB1B77" w:rsidRDefault="00EB1B77" w:rsidP="00EB1B77">
      <w:pPr>
        <w:spacing w:before="200"/>
        <w:jc w:val="both"/>
        <w:rPr>
          <w:rFonts w:ascii="Candera" w:eastAsiaTheme="minorEastAsia" w:hAnsi="Candera"/>
          <w:color w:val="FF0000"/>
          <w:sz w:val="18"/>
          <w:szCs w:val="18"/>
        </w:rPr>
      </w:pPr>
    </w:p>
    <w:p w:rsidR="00EB1B77" w:rsidRPr="00A6264A" w:rsidRDefault="00EB1B77" w:rsidP="00EB1B77">
      <w:pPr>
        <w:spacing w:before="200"/>
        <w:jc w:val="both"/>
        <w:rPr>
          <w:rFonts w:ascii="Candera" w:eastAsiaTheme="minorEastAsia" w:hAnsi="Candera"/>
          <w:color w:val="FF0000"/>
          <w:sz w:val="18"/>
          <w:szCs w:val="18"/>
        </w:rPr>
      </w:pPr>
    </w:p>
    <w:p w:rsidR="00EB1B77" w:rsidRPr="00A6264A" w:rsidRDefault="00EB1B77" w:rsidP="00EB1B77">
      <w:pPr>
        <w:spacing w:before="200"/>
        <w:jc w:val="both"/>
        <w:rPr>
          <w:rFonts w:ascii="Candera" w:eastAsiaTheme="minorEastAsia" w:hAnsi="Candera"/>
          <w:sz w:val="18"/>
          <w:szCs w:val="18"/>
        </w:rPr>
      </w:pPr>
    </w:p>
    <w:p w:rsidR="00EB1B77" w:rsidRPr="0057202D" w:rsidRDefault="00EB1B77" w:rsidP="00D60CB4">
      <w:pPr>
        <w:pStyle w:val="gg"/>
        <w:shd w:val="clear" w:color="auto" w:fill="D6E3BC" w:themeFill="accent3" w:themeFillTint="66"/>
        <w:rPr>
          <w:b/>
          <w:sz w:val="24"/>
          <w:szCs w:val="24"/>
        </w:rPr>
      </w:pPr>
      <w:r w:rsidRPr="0057202D">
        <w:rPr>
          <w:b/>
          <w:sz w:val="24"/>
          <w:szCs w:val="24"/>
        </w:rPr>
        <w:t xml:space="preserve">3.3. Wybór obszaru rewitalizacji </w:t>
      </w:r>
    </w:p>
    <w:p w:rsidR="00EB1B77" w:rsidRDefault="00EB1B77" w:rsidP="00EB1B77">
      <w:pPr>
        <w:pStyle w:val="gg"/>
      </w:pPr>
      <w:r w:rsidRPr="00A6264A">
        <w:t xml:space="preserve">Po przeprowadzeniu analiz prowadzących do wyznaczenia obszaru zdegradowanego, niezbędne jest wyznaczenie obszaru rewitalizacji.  Określenie, która część obszaru zdegradowanego stanowić będzie obszar rewitalizacji następuje w oparciu o dwie przesłanki. Pierwszą z nich jest stwierdzenie, że na obszarze tym koncentracja negatywnych zjawisk jest szczególna. Przesłanki wynikające z badań ilościowych i jakościowych przedstawiono w części 3.2 Drugą z przesłanek jest uznanie, że obszar ten ma istotne znaczenie dla rozwoju gminy. To bardzo szeroka przesłanka, która pozwala gminie na zachowanie marginesu uznaniowości we wskazaniu, która część obszaru zdegradowanego poddana ma zostać rewitalizacji. Znaczenie dla rozwoju gminy oceniać można na różne sposoby, przede wszystkim istotność danego obszaru powinna jednak wynikać z gminnych dokumentów strategicznych, być w nich wskazana jako obszar szczególnej troski władz publicznych, obszar na którym skupiać się będzie życie społeczno-gospodarcze w gminie </w:t>
      </w:r>
      <w:r w:rsidRPr="00A6264A">
        <w:rPr>
          <w:rStyle w:val="Odwoanieprzypisudolnego"/>
          <w:rFonts w:eastAsiaTheme="minorEastAsia"/>
          <w:color w:val="FF0000"/>
          <w:sz w:val="18"/>
          <w:szCs w:val="18"/>
        </w:rPr>
        <w:footnoteReference w:id="8"/>
      </w:r>
      <w:r w:rsidRPr="00A6264A">
        <w:t xml:space="preserve"> .</w:t>
      </w:r>
    </w:p>
    <w:p w:rsidR="00D60CB4" w:rsidRDefault="00D60CB4" w:rsidP="00EB1B77">
      <w:pPr>
        <w:pStyle w:val="gg"/>
      </w:pPr>
    </w:p>
    <w:p w:rsidR="00D60CB4" w:rsidRDefault="00D60CB4" w:rsidP="00EB1B77">
      <w:pPr>
        <w:pStyle w:val="gg"/>
      </w:pPr>
    </w:p>
    <w:p w:rsidR="00D60CB4" w:rsidRPr="00A6264A" w:rsidRDefault="00D60CB4" w:rsidP="00EB1B77">
      <w:pPr>
        <w:pStyle w:val="gg"/>
      </w:pPr>
    </w:p>
    <w:p w:rsidR="00EB1B77" w:rsidRPr="00AA1763" w:rsidRDefault="00EB1B77" w:rsidP="00EB1B77">
      <w:pPr>
        <w:pStyle w:val="gg"/>
        <w:rPr>
          <w:b/>
        </w:rPr>
      </w:pPr>
      <w:r w:rsidRPr="00A6264A">
        <w:lastRenderedPageBreak/>
        <w:t>Rysunek</w:t>
      </w:r>
      <w:r w:rsidR="0096168B">
        <w:t xml:space="preserve"> 25</w:t>
      </w:r>
      <w:r w:rsidRPr="00A6264A">
        <w:t xml:space="preserve">.  </w:t>
      </w:r>
      <w:r w:rsidRPr="00AA1763">
        <w:rPr>
          <w:b/>
        </w:rPr>
        <w:t xml:space="preserve">Przesłanki wyboru obszaru rewitalizacji </w:t>
      </w:r>
    </w:p>
    <w:p w:rsidR="00EB1B77" w:rsidRPr="00A6264A" w:rsidRDefault="00EB1B77" w:rsidP="00EB1B77">
      <w:pPr>
        <w:spacing w:before="200"/>
        <w:ind w:firstLine="708"/>
        <w:jc w:val="both"/>
        <w:rPr>
          <w:rFonts w:ascii="Candera" w:eastAsiaTheme="minorEastAsia" w:hAnsi="Candera"/>
          <w:color w:val="FF0000"/>
          <w:sz w:val="18"/>
          <w:szCs w:val="18"/>
        </w:rPr>
      </w:pPr>
    </w:p>
    <w:p w:rsidR="00EB1B77" w:rsidRPr="00A6264A" w:rsidRDefault="00EB1B77" w:rsidP="00EB1B77">
      <w:pPr>
        <w:spacing w:before="200"/>
        <w:ind w:firstLine="708"/>
        <w:jc w:val="both"/>
        <w:rPr>
          <w:rFonts w:ascii="Candera" w:eastAsiaTheme="minorEastAsia" w:hAnsi="Candera"/>
          <w:color w:val="FF0000"/>
          <w:sz w:val="18"/>
          <w:szCs w:val="18"/>
        </w:rPr>
      </w:pPr>
      <w:r w:rsidRPr="00A6264A">
        <w:rPr>
          <w:rFonts w:ascii="Candera" w:eastAsiaTheme="minorEastAsia" w:hAnsi="Candera"/>
          <w:noProof/>
          <w:color w:val="FF0000"/>
          <w:sz w:val="18"/>
          <w:szCs w:val="18"/>
          <w:lang w:eastAsia="pl-PL"/>
        </w:rPr>
        <w:drawing>
          <wp:inline distT="0" distB="0" distL="0" distR="0" wp14:anchorId="79B98B45" wp14:editId="5E20D6DE">
            <wp:extent cx="4372585" cy="1533739"/>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png"/>
                    <pic:cNvPicPr/>
                  </pic:nvPicPr>
                  <pic:blipFill>
                    <a:blip r:embed="rId129">
                      <a:extLst>
                        <a:ext uri="{28A0092B-C50C-407E-A947-70E740481C1C}">
                          <a14:useLocalDpi xmlns:a14="http://schemas.microsoft.com/office/drawing/2010/main" val="0"/>
                        </a:ext>
                      </a:extLst>
                    </a:blip>
                    <a:stretch>
                      <a:fillRect/>
                    </a:stretch>
                  </pic:blipFill>
                  <pic:spPr>
                    <a:xfrm>
                      <a:off x="0" y="0"/>
                      <a:ext cx="4372585" cy="1533739"/>
                    </a:xfrm>
                    <a:prstGeom prst="rect">
                      <a:avLst/>
                    </a:prstGeom>
                  </pic:spPr>
                </pic:pic>
              </a:graphicData>
            </a:graphic>
          </wp:inline>
        </w:drawing>
      </w:r>
    </w:p>
    <w:p w:rsidR="00EB1B77" w:rsidRPr="00A6264A" w:rsidRDefault="00EB1B77" w:rsidP="00EB1B77">
      <w:pPr>
        <w:spacing w:before="200"/>
        <w:ind w:firstLine="708"/>
        <w:jc w:val="both"/>
        <w:rPr>
          <w:rFonts w:ascii="Candera" w:eastAsiaTheme="minorEastAsia" w:hAnsi="Candera"/>
          <w:color w:val="FF0000"/>
          <w:sz w:val="18"/>
          <w:szCs w:val="18"/>
        </w:rPr>
      </w:pPr>
      <w:r w:rsidRPr="00A6264A">
        <w:rPr>
          <w:rFonts w:ascii="Candera" w:eastAsiaTheme="minorEastAsia" w:hAnsi="Candera"/>
          <w:color w:val="FF0000"/>
          <w:sz w:val="18"/>
          <w:szCs w:val="18"/>
        </w:rPr>
        <w:t xml:space="preserve"> </w:t>
      </w:r>
    </w:p>
    <w:p w:rsidR="00EB1B77" w:rsidRPr="00A6264A" w:rsidRDefault="00EB1B77" w:rsidP="00EB1B77">
      <w:pPr>
        <w:pStyle w:val="gg"/>
      </w:pPr>
      <w:r w:rsidRPr="00A6264A">
        <w:t xml:space="preserve">Ważność konkretnego obszaru dla kompleksowego rozwoju gminy, uwarunkowana jest wieloma czynnikami. Znajdują one odzwierciedlenie w bieżącym funkcjonowaniu gminy oraz planowaniu jego rozwoju gminy. O tym ,że sołectwa Pustelnik i Ładzyń są szczególnie wyróżniane w rozwoju gminy świadczą zapisy Studium uwarunkowań i kierunków zagospodarowania przestrzennego Gminy Stanisławów, zgodnie z którymi: </w:t>
      </w:r>
    </w:p>
    <w:p w:rsidR="00EB1B77" w:rsidRPr="00A6264A" w:rsidRDefault="00EB1B77" w:rsidP="00EB1B77">
      <w:pPr>
        <w:pStyle w:val="gg"/>
        <w:numPr>
          <w:ilvl w:val="0"/>
          <w:numId w:val="60"/>
        </w:numPr>
        <w:ind w:left="426"/>
      </w:pPr>
      <w:r w:rsidRPr="00A6264A">
        <w:t>Zabudowa jednorodzinna koncentruje się i będzie się koncentrować w takich sołec-twach jak Stanisławów, Pustelnik i Ładzyń. Zabudowie tej towarzyszą usługi nieuciążli-we znajdujące się w budynkach mieszkalnych lub gospodarczych.</w:t>
      </w:r>
    </w:p>
    <w:p w:rsidR="00EB1B77" w:rsidRPr="00A6264A" w:rsidRDefault="00EB1B77" w:rsidP="00EB1B77">
      <w:pPr>
        <w:pStyle w:val="gg"/>
        <w:numPr>
          <w:ilvl w:val="0"/>
          <w:numId w:val="60"/>
        </w:numPr>
        <w:ind w:left="426"/>
      </w:pPr>
      <w:r w:rsidRPr="00A6264A">
        <w:t xml:space="preserve">Zabudowa usługowa występuje głównie w miejscowości gminnej i wsiach Pustelnik i Ładzyń. </w:t>
      </w:r>
    </w:p>
    <w:p w:rsidR="00EB1B77" w:rsidRPr="00A6264A" w:rsidRDefault="00EB1B77" w:rsidP="00EB1B77">
      <w:pPr>
        <w:pStyle w:val="gg"/>
      </w:pPr>
      <w:r w:rsidRPr="00A6264A">
        <w:t>O tym że sołectwa Pustelnik i Ładzyń stanowią istotne miejsce dla rozwoju gminy świadczy fakt, ze oba jako jedyne w gminie posiadają plany zagospodarowania przestrzennego (Uchwa</w:t>
      </w:r>
      <w:r w:rsidRPr="00A6264A">
        <w:rPr>
          <w:rFonts w:hint="eastAsia"/>
        </w:rPr>
        <w:t>ł</w:t>
      </w:r>
      <w:r w:rsidRPr="00A6264A">
        <w:t>a nr XXXVI/237/06 Rady Gminy Stanis</w:t>
      </w:r>
      <w:r w:rsidRPr="00A6264A">
        <w:rPr>
          <w:rFonts w:hint="eastAsia"/>
        </w:rPr>
        <w:t>ł</w:t>
      </w:r>
      <w:r w:rsidRPr="00A6264A">
        <w:t>aw</w:t>
      </w:r>
      <w:r w:rsidRPr="00A6264A">
        <w:rPr>
          <w:rFonts w:hint="eastAsia"/>
        </w:rPr>
        <w:t>ó</w:t>
      </w:r>
      <w:r w:rsidRPr="00A6264A">
        <w:t>w z dnia 14 września 2006 r. w sprawie uchwalenia miejscowego planu zagospodarowania przestrzennego gminy Stanisławów dla części wsi Pustelnik., Uchwała nr XXXVI/238/06 Rady Gminy Stanisławów z dnia 14 września 2006 r. w sprawie uchwalenia miejscowego planu zagospodarowania przestrzennego gminy Stanisławów dla części wsi Ładzyń.</w:t>
      </w:r>
      <w:r w:rsidRPr="00A6264A">
        <w:rPr>
          <w:rStyle w:val="Odwoanieprzypisudolnego"/>
          <w:rFonts w:eastAsiaTheme="minorEastAsia"/>
          <w:color w:val="FF0000"/>
          <w:sz w:val="18"/>
          <w:szCs w:val="18"/>
        </w:rPr>
        <w:footnoteReference w:id="9"/>
      </w:r>
      <w:r w:rsidRPr="00A6264A">
        <w:t xml:space="preserve"> </w:t>
      </w:r>
    </w:p>
    <w:p w:rsidR="00EB1B77" w:rsidRDefault="00EB1B77" w:rsidP="00EB1B77">
      <w:pPr>
        <w:pStyle w:val="gg"/>
      </w:pPr>
      <w:r w:rsidRPr="00A6264A">
        <w:t xml:space="preserve">Kolejnym czynnikiem świadczącym o ważności sołectwa w funkcjonowaniu gminy i jej rozwoju jest rozmieszczanie na jej trenie instytucji świadczących usługi publiczne. .  Na terenie gminy Stanisławów znajdują się 3 szkoły podstawowe (Szkoła Podstawowa im. Henryka Sienkiewicza w Stanisławowie, Szkoła Podstawowa im. K. K. Baczyńskiego w Ładzyniu, Szkoła Podstawowa im. Armii Krajowej w Pustelniku) oraz dwie szkoły gimnazjalne (Gimnazjum im. Cypriana Kamila Norwida w Stanisławowie, Gimnazjum w Pustelniku). Fakt funkcjonowania we wskazanych sołectwach wszystkich placówek oświatowych istniejących w gminie, czyli świadczących usługi edukacyjne dla mieszkańców także z innych sołectw wskazuję, że mają one największy potencjał rozwojowy.  Z jednej strony palcówki oświatowe pełnią ważną funkcje społeczną a z drugiej wokół nich tworzą się placówki usługowe świadczące usługi handlowe, zdrowotne dla mieszkańców także sąsiednich sołectw. </w:t>
      </w:r>
    </w:p>
    <w:p w:rsidR="00EB1B77" w:rsidRPr="00C77051" w:rsidRDefault="00EB1B77" w:rsidP="00EB1B77">
      <w:pPr>
        <w:pStyle w:val="gg"/>
      </w:pPr>
      <w:r w:rsidRPr="00915E73">
        <w:lastRenderedPageBreak/>
        <w:t xml:space="preserve">Ważnym narzędziem służącym do wskazania obszarów zdegradowanych były indywidualne wywiady pogłębione.  Podczas nich wskazywano na specyficzny charakter gminy z dominująca rola Stanisławowa jako centrum świadczenia usług publicznych (administracyjnych kulturowych, zdrowotnych) ale tez ze zwiększająca się rolą Pustelnika i Ładzynia. Obydwa te sołectwa głownie ze względu na swoje położenie stanowią miejsca rozwoju. Głównym czynnikiem determinującym ich charakter jest ich położenie przy drogach, zwiększająca ich dostępność komunikacyjną i ułatwiająca znalezienie pracy w Miński Mazowieckim (w przypadku Ładzynia) oraz Warszawie w przypadku Pustelnika). W trakcie badań wskazywano również na uwarunkowania infrastrukturalno- przestrzenne – związane z możliwością realizacji przedsięwzięć rewitalizacyjnych w przestrzeniach, które są własności gminy lub instytucji wspieranych przez gminę (np. budynki OSP). </w:t>
      </w:r>
      <w:r>
        <w:t xml:space="preserve"> Podczas rozmów indywidualnych poruszane także zagadnienie zwiżane </w:t>
      </w:r>
      <w:r w:rsidRPr="00915E73">
        <w:t>uwarunkowaniami metodologicznymi, pozwalającymi na efektywne (w tym niekosztowne) badania wskaźników społeczno-gospodarczych w procesie wdrażania i monitorowania programu.</w:t>
      </w:r>
      <w:r>
        <w:t xml:space="preserve"> Przy wskazywaniu na obszary rewitalizacyjne kierowano się, podczas rozmów, czynnikami obejmującymi, także możliwość przeprowadzanie działań rewitalizacyjnych, w tym głównie dostępnością infrastruktury (teren, obiekty) do prowadzenia projektów rewitalizacyjnych. Ponadto uwzględniono czynniki wpływające na to Pozwalałoby to aby działania rewitalizacyjne  </w:t>
      </w:r>
      <w:r w:rsidRPr="00BF6CFA">
        <w:t>oddział</w:t>
      </w:r>
      <w:r>
        <w:t>ywały</w:t>
      </w:r>
      <w:r w:rsidRPr="00BF6CFA">
        <w:t xml:space="preserve"> korzystnie zarówno na obszar</w:t>
      </w:r>
      <w:r>
        <w:t xml:space="preserve"> rewitalizowany ale także na obszary kryzysowe oraz całość gminy. Ważnym czynnikiem, branym pod uwag</w:t>
      </w:r>
      <w:r>
        <w:rPr>
          <w:rFonts w:hint="eastAsia"/>
        </w:rPr>
        <w:t>ę</w:t>
      </w:r>
      <w:r>
        <w:t xml:space="preserve"> przy wyborze </w:t>
      </w:r>
      <w:r w:rsidRPr="00915E73">
        <w:t xml:space="preserve">obszaru rewitalizacji </w:t>
      </w:r>
      <w:r>
        <w:t>były informacje uzyskane podczas o</w:t>
      </w:r>
      <w:r w:rsidRPr="00915E73">
        <w:t xml:space="preserve"> obserwacj</w:t>
      </w:r>
      <w:r>
        <w:t>i</w:t>
      </w:r>
      <w:r w:rsidRPr="00915E73">
        <w:t xml:space="preserve"> poczyniony</w:t>
      </w:r>
      <w:r>
        <w:t>ch</w:t>
      </w:r>
      <w:r w:rsidRPr="00915E73">
        <w:t xml:space="preserve"> </w:t>
      </w:r>
      <w:r w:rsidRPr="00C77051">
        <w:t>podczas wizji lokalnych obszarów zdegradowanych oraz opiniami mieszkańców podczas spacerów badawczych;</w:t>
      </w:r>
    </w:p>
    <w:p w:rsidR="00EB1B77" w:rsidRPr="00C77051" w:rsidRDefault="00EB1B77" w:rsidP="00EB1B77">
      <w:pPr>
        <w:pStyle w:val="gg"/>
      </w:pPr>
    </w:p>
    <w:p w:rsidR="00EB1B77" w:rsidRPr="00C77051" w:rsidRDefault="00EB1B77" w:rsidP="00EB1B77">
      <w:pPr>
        <w:pStyle w:val="gg"/>
      </w:pPr>
      <w:r w:rsidRPr="00C77051">
        <w:t xml:space="preserve">Na ważność tych sołectw wskazują także wyniki ankiety, w której zawarto pytanie: „Proszę wskazać miejsca, które Pana/Pani zdaniem odgrywają najważniejszą rolę w funkcjonowaniu gminy, zaspakajaniu potrzeb jej mieszkańców a ich zmiana lub modernizacja stanowi szanse na rozwój gminy. Można zaznaczyć max 3 miejsca”. </w:t>
      </w:r>
    </w:p>
    <w:p w:rsidR="00EB1B77" w:rsidRPr="00C77051" w:rsidRDefault="00EB1B77" w:rsidP="00EB1B77">
      <w:pPr>
        <w:pStyle w:val="gg"/>
      </w:pPr>
      <w:r w:rsidRPr="00C77051">
        <w:t xml:space="preserve">Okazało się, że zdaniem respondentów najważniejszą rolę w funkcjonowaniu gminy odgrywają sołectwa Pustelnik i Stanisławów 1, Ładzyń i jako czwarty Stanisławów 3, następnie Choiny </w:t>
      </w:r>
      <w:r w:rsidRPr="00C77051">
        <w:br/>
        <w:t xml:space="preserve">i Goździówka. Pozostałe poniżej 5%. Brak odpowiedzi było przy sołectwach: Legacz, Lubomin, Ołdakowizna, Porąb, Retków, Sokóle, Wólka Piecząca, Zawiesiuchy. </w:t>
      </w:r>
    </w:p>
    <w:p w:rsidR="00EB1B77" w:rsidRPr="00C77051" w:rsidRDefault="00EB1B77" w:rsidP="00EB1B77">
      <w:pPr>
        <w:pStyle w:val="gg"/>
      </w:pPr>
      <w:r w:rsidRPr="00C77051">
        <w:t xml:space="preserve">Tabela 22. </w:t>
      </w:r>
      <w:r w:rsidRPr="00C77051">
        <w:rPr>
          <w:b/>
        </w:rPr>
        <w:t>Sołectwa odgrywające najważniejszą rolę w funkcjonowaniu gminy</w:t>
      </w:r>
    </w:p>
    <w:tbl>
      <w:tblPr>
        <w:tblStyle w:val="rednialista2akcent1"/>
        <w:tblW w:w="8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0"/>
        <w:gridCol w:w="1859"/>
        <w:gridCol w:w="1259"/>
        <w:gridCol w:w="1861"/>
        <w:gridCol w:w="850"/>
        <w:gridCol w:w="1381"/>
      </w:tblGrid>
      <w:tr w:rsidR="00EB1B77" w:rsidRPr="00A6264A" w:rsidTr="00E04202">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D6E3BC" w:themeFill="accent3" w:themeFillTint="66"/>
            <w:noWrap/>
            <w:vAlign w:val="center"/>
            <w:hideMark/>
          </w:tcPr>
          <w:p w:rsidR="00EB1B77" w:rsidRPr="00A6264A" w:rsidRDefault="00EB1B77" w:rsidP="00E04202">
            <w:pPr>
              <w:pStyle w:val="gg1"/>
              <w:rPr>
                <w:rFonts w:eastAsia="Times New Roman"/>
              </w:rPr>
            </w:pPr>
            <w:r w:rsidRPr="00A6264A">
              <w:rPr>
                <w:rFonts w:eastAsia="Times New Roman"/>
              </w:rPr>
              <w:t>Pustelnik</w:t>
            </w:r>
          </w:p>
        </w:tc>
        <w:tc>
          <w:tcPr>
            <w:tcW w:w="1859" w:type="dxa"/>
            <w:shd w:val="clear" w:color="auto" w:fill="D6E3BC" w:themeFill="accent3" w:themeFillTint="66"/>
            <w:noWrap/>
            <w:vAlign w:val="center"/>
            <w:hideMark/>
          </w:tcPr>
          <w:p w:rsidR="00EB1B77" w:rsidRPr="00A6264A"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rPr>
            </w:pPr>
            <w:r w:rsidRPr="00A6264A">
              <w:rPr>
                <w:rFonts w:eastAsia="Times New Roman"/>
              </w:rPr>
              <w:t>Stanisławów 1</w:t>
            </w:r>
          </w:p>
        </w:tc>
        <w:tc>
          <w:tcPr>
            <w:tcW w:w="1259" w:type="dxa"/>
            <w:shd w:val="clear" w:color="auto" w:fill="D6E3BC" w:themeFill="accent3" w:themeFillTint="66"/>
          </w:tcPr>
          <w:p w:rsidR="00EB1B77" w:rsidRPr="00A6264A"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A6264A">
              <w:t>Ładzyń</w:t>
            </w:r>
          </w:p>
        </w:tc>
        <w:tc>
          <w:tcPr>
            <w:tcW w:w="1861" w:type="dxa"/>
            <w:shd w:val="clear" w:color="auto" w:fill="D6E3BC" w:themeFill="accent3" w:themeFillTint="66"/>
            <w:noWrap/>
            <w:vAlign w:val="center"/>
          </w:tcPr>
          <w:p w:rsidR="00EB1B77" w:rsidRPr="00A6264A"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rPr>
            </w:pPr>
            <w:r w:rsidRPr="00A6264A">
              <w:t>Stanisławów 3</w:t>
            </w:r>
          </w:p>
        </w:tc>
        <w:tc>
          <w:tcPr>
            <w:tcW w:w="850" w:type="dxa"/>
            <w:shd w:val="clear" w:color="auto" w:fill="D6E3BC" w:themeFill="accent3" w:themeFillTint="66"/>
            <w:noWrap/>
            <w:vAlign w:val="center"/>
          </w:tcPr>
          <w:p w:rsidR="00EB1B77" w:rsidRPr="00A6264A"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rPr>
            </w:pPr>
            <w:r w:rsidRPr="00A6264A">
              <w:t>Choiny</w:t>
            </w:r>
          </w:p>
        </w:tc>
        <w:tc>
          <w:tcPr>
            <w:tcW w:w="1381" w:type="dxa"/>
            <w:shd w:val="clear" w:color="auto" w:fill="D6E3BC" w:themeFill="accent3" w:themeFillTint="66"/>
            <w:noWrap/>
            <w:vAlign w:val="center"/>
          </w:tcPr>
          <w:p w:rsidR="00EB1B77" w:rsidRPr="00A6264A"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rPr>
            </w:pPr>
            <w:r w:rsidRPr="00A6264A">
              <w:t>Goździówka</w:t>
            </w:r>
          </w:p>
        </w:tc>
      </w:tr>
      <w:tr w:rsidR="00EB1B77" w:rsidRPr="00A6264A" w:rsidTr="00E04202">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rsidR="00EB1B77" w:rsidRPr="00A6264A" w:rsidRDefault="00EB1B77" w:rsidP="00E04202">
            <w:pPr>
              <w:pStyle w:val="gg1"/>
              <w:rPr>
                <w:rFonts w:eastAsia="Times New Roman"/>
              </w:rPr>
            </w:pPr>
            <w:r w:rsidRPr="00A6264A">
              <w:rPr>
                <w:rFonts w:eastAsia="Times New Roman"/>
              </w:rPr>
              <w:t>26,5%</w:t>
            </w:r>
          </w:p>
        </w:tc>
        <w:tc>
          <w:tcPr>
            <w:tcW w:w="1859" w:type="dxa"/>
            <w:shd w:val="clear" w:color="auto" w:fill="auto"/>
            <w:noWrap/>
            <w:hideMark/>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6264A">
              <w:rPr>
                <w:rFonts w:eastAsia="Times New Roman"/>
              </w:rPr>
              <w:t>28,4%</w:t>
            </w:r>
          </w:p>
        </w:tc>
        <w:tc>
          <w:tcPr>
            <w:tcW w:w="1259" w:type="dxa"/>
            <w:shd w:val="clear" w:color="auto" w:fill="auto"/>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6264A">
              <w:t>20,1%</w:t>
            </w:r>
          </w:p>
        </w:tc>
        <w:tc>
          <w:tcPr>
            <w:tcW w:w="1861" w:type="dxa"/>
            <w:shd w:val="clear" w:color="auto" w:fill="auto"/>
            <w:noWrap/>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6264A">
              <w:t>9,1%</w:t>
            </w:r>
          </w:p>
        </w:tc>
        <w:tc>
          <w:tcPr>
            <w:tcW w:w="850" w:type="dxa"/>
            <w:shd w:val="clear" w:color="auto" w:fill="auto"/>
            <w:noWrap/>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6264A">
              <w:t>6,1%</w:t>
            </w:r>
          </w:p>
        </w:tc>
        <w:tc>
          <w:tcPr>
            <w:tcW w:w="1381" w:type="dxa"/>
            <w:shd w:val="clear" w:color="auto" w:fill="auto"/>
            <w:noWrap/>
          </w:tcPr>
          <w:p w:rsidR="00EB1B77" w:rsidRPr="00A6264A"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6264A">
              <w:t>5,6%</w:t>
            </w:r>
          </w:p>
        </w:tc>
      </w:tr>
    </w:tbl>
    <w:p w:rsidR="00EB1B77" w:rsidRPr="00A6264A" w:rsidRDefault="00EB1B77" w:rsidP="00EB1B77">
      <w:pPr>
        <w:spacing w:after="0"/>
        <w:jc w:val="both"/>
        <w:rPr>
          <w:rFonts w:ascii="Candera" w:eastAsiaTheme="minorEastAsia" w:hAnsi="Candera"/>
          <w:i/>
          <w:sz w:val="18"/>
          <w:szCs w:val="18"/>
        </w:rPr>
      </w:pPr>
      <w:r w:rsidRPr="00A6264A">
        <w:rPr>
          <w:rFonts w:ascii="Candera" w:eastAsiaTheme="minorEastAsia" w:hAnsi="Candera"/>
          <w:i/>
          <w:sz w:val="18"/>
          <w:szCs w:val="18"/>
        </w:rPr>
        <w:t>Źródło: Opracowanie własne na podstawie odpowiedzi udzielonych przez respondentów</w:t>
      </w:r>
    </w:p>
    <w:p w:rsidR="00EB1B77" w:rsidRDefault="00EB1B77" w:rsidP="00EB1B77">
      <w:pPr>
        <w:spacing w:before="200"/>
        <w:jc w:val="both"/>
        <w:rPr>
          <w:rFonts w:ascii="Candera" w:eastAsiaTheme="minorEastAsia" w:hAnsi="Candera"/>
          <w:color w:val="FF0000"/>
          <w:sz w:val="18"/>
          <w:szCs w:val="18"/>
        </w:rPr>
      </w:pPr>
    </w:p>
    <w:p w:rsidR="00EB1B77" w:rsidRPr="00970AC5" w:rsidRDefault="00EB1B77" w:rsidP="00EB1B77">
      <w:pPr>
        <w:pStyle w:val="gg"/>
      </w:pPr>
      <w:r w:rsidRPr="00970AC5">
        <w:t>W wyniku diagnozy wskaźnikowej oraz wskazanych powyżej uwarunkowań wyznaczono następujące obszary rewitalizacji:</w:t>
      </w:r>
    </w:p>
    <w:p w:rsidR="00EB1B77" w:rsidRPr="00970AC5" w:rsidRDefault="00EB1B77" w:rsidP="00EB1B77">
      <w:pPr>
        <w:pStyle w:val="gg"/>
      </w:pPr>
      <w:r w:rsidRPr="00970AC5">
        <w:t>1. Obszar rewitalizacji Ładzyń.</w:t>
      </w:r>
    </w:p>
    <w:p w:rsidR="00EB1B77" w:rsidRPr="00970AC5" w:rsidRDefault="00EB1B77" w:rsidP="00EB1B77">
      <w:pPr>
        <w:pStyle w:val="gg"/>
      </w:pPr>
      <w:r w:rsidRPr="00970AC5">
        <w:t>2. Obszar rewitalizacji Pustelnik.</w:t>
      </w:r>
    </w:p>
    <w:p w:rsidR="00EB1B77" w:rsidRPr="00970AC5" w:rsidRDefault="00EB1B77" w:rsidP="00EB1B77">
      <w:pPr>
        <w:pStyle w:val="gg"/>
      </w:pPr>
      <w:r w:rsidRPr="00970AC5">
        <w:t xml:space="preserve">3. Obszar rewitalizacji Stanisławów. </w:t>
      </w:r>
    </w:p>
    <w:p w:rsidR="00EB1B77" w:rsidRPr="00970AC5" w:rsidRDefault="00EB1B77" w:rsidP="00EB1B77">
      <w:pPr>
        <w:pStyle w:val="gg"/>
      </w:pPr>
      <w:r w:rsidRPr="00970AC5">
        <w:lastRenderedPageBreak/>
        <w:t xml:space="preserve">Poniżej przedstawiono mapy obszarów i podobszarów rewitalizacji. </w:t>
      </w:r>
    </w:p>
    <w:p w:rsidR="00EB1B77" w:rsidRPr="00970AC5" w:rsidRDefault="00EB1B77" w:rsidP="00EB1B77">
      <w:pPr>
        <w:pStyle w:val="gg"/>
      </w:pPr>
      <w:r w:rsidRPr="00970AC5">
        <w:t xml:space="preserve"> Każdy z wyznaczonych obszarów i podobszarów rewitalizacji stanowi zwartą strukturę funkcjonalna – przestrzenną.</w:t>
      </w:r>
    </w:p>
    <w:p w:rsidR="00EB1B77" w:rsidRPr="00A6264A" w:rsidRDefault="00EB1B77" w:rsidP="00EB1B77">
      <w:pPr>
        <w:spacing w:before="200"/>
        <w:jc w:val="both"/>
        <w:rPr>
          <w:rFonts w:ascii="Candera" w:eastAsiaTheme="minorEastAsia" w:hAnsi="Candera"/>
          <w:sz w:val="18"/>
          <w:szCs w:val="18"/>
        </w:rPr>
      </w:pPr>
    </w:p>
    <w:p w:rsidR="00EB1B77" w:rsidRPr="00C77051" w:rsidRDefault="00EB1B77" w:rsidP="00EB1B77">
      <w:pPr>
        <w:pStyle w:val="gg"/>
        <w:rPr>
          <w:b/>
        </w:rPr>
      </w:pPr>
      <w:r w:rsidRPr="00A6264A">
        <w:t xml:space="preserve">Rysunek </w:t>
      </w:r>
      <w:r>
        <w:t>2</w:t>
      </w:r>
      <w:r w:rsidR="0096168B">
        <w:t>6</w:t>
      </w:r>
      <w:r w:rsidRPr="00A6264A">
        <w:t xml:space="preserve">. </w:t>
      </w:r>
      <w:r w:rsidRPr="00C77051">
        <w:rPr>
          <w:b/>
        </w:rPr>
        <w:t>Obszar rewitalizacji - sołectwo Ładzyń na mapie w skali 1:5000</w:t>
      </w:r>
    </w:p>
    <w:p w:rsidR="00EB1B77" w:rsidRPr="00A6264A" w:rsidRDefault="00EB1B77" w:rsidP="00EB1B77">
      <w:pPr>
        <w:spacing w:after="0"/>
        <w:jc w:val="center"/>
        <w:rPr>
          <w:rFonts w:ascii="Candera" w:eastAsiaTheme="minorEastAsia" w:hAnsi="Candera"/>
          <w:b/>
          <w:sz w:val="18"/>
          <w:szCs w:val="18"/>
        </w:rPr>
      </w:pPr>
      <w:r w:rsidRPr="00A6264A">
        <w:rPr>
          <w:noProof/>
          <w:sz w:val="18"/>
          <w:szCs w:val="18"/>
          <w:lang w:eastAsia="pl-PL"/>
        </w:rPr>
        <w:drawing>
          <wp:inline distT="0" distB="0" distL="0" distR="0" wp14:anchorId="2CDFE5C8" wp14:editId="247EE90C">
            <wp:extent cx="2937132" cy="2358189"/>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48858" cy="2367604"/>
                    </a:xfrm>
                    <a:prstGeom prst="rect">
                      <a:avLst/>
                    </a:prstGeom>
                  </pic:spPr>
                </pic:pic>
              </a:graphicData>
            </a:graphic>
          </wp:inline>
        </w:drawing>
      </w:r>
    </w:p>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Źródło: Opracowanie własne</w:t>
      </w:r>
    </w:p>
    <w:p w:rsidR="00EB1B77" w:rsidRPr="00A6264A" w:rsidRDefault="00EB1B77" w:rsidP="00EB1B77">
      <w:pPr>
        <w:pStyle w:val="gg"/>
      </w:pPr>
      <w:r w:rsidRPr="00A6264A">
        <w:t xml:space="preserve">Obszar rewitalizacji Sołectwo Ładzyń pokrywa się w całości ze delimitowanym obszarem zdegradowanym tzn. obejmuje obszar całego sołectwa. </w:t>
      </w:r>
    </w:p>
    <w:p w:rsidR="00EB1B77" w:rsidRPr="00A6264A" w:rsidRDefault="00EB1B77" w:rsidP="00EB1B77">
      <w:pPr>
        <w:pStyle w:val="gg"/>
        <w:rPr>
          <w:b/>
        </w:rPr>
      </w:pPr>
      <w:r w:rsidRPr="00A6264A">
        <w:t>Rysunek</w:t>
      </w:r>
      <w:r w:rsidR="009D1D38">
        <w:t xml:space="preserve"> </w:t>
      </w:r>
      <w:r>
        <w:t>2</w:t>
      </w:r>
      <w:r w:rsidR="009D1D38">
        <w:t>7</w:t>
      </w:r>
      <w:r w:rsidRPr="00A6264A">
        <w:t>.</w:t>
      </w:r>
      <w:r w:rsidRPr="00A6264A">
        <w:rPr>
          <w:b/>
        </w:rPr>
        <w:t xml:space="preserve"> Obszar rewitalizacji - sołectwo Pustelnik na mapie w skali 1:5000</w:t>
      </w:r>
    </w:p>
    <w:p w:rsidR="00EB1B77" w:rsidRPr="00A6264A" w:rsidRDefault="00EB1B77" w:rsidP="00EB1B77">
      <w:pPr>
        <w:spacing w:after="0"/>
        <w:jc w:val="center"/>
        <w:rPr>
          <w:rFonts w:ascii="Candera" w:eastAsiaTheme="minorEastAsia" w:hAnsi="Candera"/>
          <w:b/>
          <w:sz w:val="18"/>
          <w:szCs w:val="18"/>
        </w:rPr>
      </w:pPr>
      <w:r w:rsidRPr="00A6264A">
        <w:rPr>
          <w:noProof/>
          <w:sz w:val="18"/>
          <w:szCs w:val="18"/>
          <w:lang w:eastAsia="pl-PL"/>
        </w:rPr>
        <w:drawing>
          <wp:inline distT="0" distB="0" distL="0" distR="0" wp14:anchorId="33BF3E76" wp14:editId="4ACC0B2F">
            <wp:extent cx="2618123" cy="3198549"/>
            <wp:effectExtent l="0" t="0" r="0" b="190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36449" cy="3220937"/>
                    </a:xfrm>
                    <a:prstGeom prst="rect">
                      <a:avLst/>
                    </a:prstGeom>
                  </pic:spPr>
                </pic:pic>
              </a:graphicData>
            </a:graphic>
          </wp:inline>
        </w:drawing>
      </w:r>
    </w:p>
    <w:p w:rsidR="00EB1B77" w:rsidRPr="00A6264A" w:rsidRDefault="00EB1B77" w:rsidP="00EB1B77">
      <w:pPr>
        <w:spacing w:after="0"/>
        <w:jc w:val="both"/>
        <w:rPr>
          <w:rFonts w:ascii="Candera" w:eastAsiaTheme="minorEastAsia" w:hAnsi="Candera"/>
          <w:b/>
          <w:sz w:val="18"/>
          <w:szCs w:val="18"/>
        </w:rPr>
      </w:pPr>
    </w:p>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Źródło: Opracowanie własne</w:t>
      </w:r>
    </w:p>
    <w:p w:rsidR="00EB1B77" w:rsidRPr="00A6264A" w:rsidRDefault="00EB1B77" w:rsidP="00EB1B77">
      <w:pPr>
        <w:pStyle w:val="gg"/>
      </w:pPr>
      <w:r w:rsidRPr="00A6264A">
        <w:lastRenderedPageBreak/>
        <w:t>Obszar rewitalizacji Sołectwo Pustelnik pokrywa się w całości ze delimitowanym obszarem zdegradowanym tzn. obejmuje obszar całego sołectwa.</w:t>
      </w:r>
    </w:p>
    <w:p w:rsidR="00EB1B77" w:rsidRPr="00A6264A" w:rsidRDefault="00EB1B77" w:rsidP="00EB1B77">
      <w:pPr>
        <w:pStyle w:val="gg"/>
        <w:rPr>
          <w:b/>
        </w:rPr>
      </w:pPr>
    </w:p>
    <w:p w:rsidR="00EB1B77" w:rsidRPr="00A6264A" w:rsidRDefault="00EB1B77" w:rsidP="00EB1B77">
      <w:pPr>
        <w:pStyle w:val="gg"/>
        <w:rPr>
          <w:b/>
        </w:rPr>
      </w:pPr>
      <w:r w:rsidRPr="00A6264A">
        <w:t xml:space="preserve">Rysunek </w:t>
      </w:r>
      <w:r>
        <w:t>2</w:t>
      </w:r>
      <w:r w:rsidR="009D1D38">
        <w:t>8</w:t>
      </w:r>
      <w:r w:rsidRPr="00A6264A">
        <w:t>.</w:t>
      </w:r>
      <w:r w:rsidRPr="00A6264A">
        <w:rPr>
          <w:b/>
        </w:rPr>
        <w:t xml:space="preserve"> </w:t>
      </w:r>
      <w:r w:rsidR="009D1D38">
        <w:rPr>
          <w:b/>
        </w:rPr>
        <w:t>Obszar</w:t>
      </w:r>
      <w:r w:rsidRPr="00A6264A">
        <w:rPr>
          <w:b/>
        </w:rPr>
        <w:t xml:space="preserve"> rewitalizacji - sołectwo Stanisławów na mapie w skali 1:5000</w:t>
      </w:r>
    </w:p>
    <w:p w:rsidR="00EB1B77" w:rsidRPr="00A6264A" w:rsidRDefault="00EB1B77" w:rsidP="00EB1B77">
      <w:pPr>
        <w:spacing w:after="0"/>
        <w:jc w:val="center"/>
        <w:rPr>
          <w:rFonts w:ascii="Candera" w:eastAsiaTheme="minorEastAsia" w:hAnsi="Candera"/>
          <w:b/>
          <w:sz w:val="18"/>
          <w:szCs w:val="18"/>
        </w:rPr>
      </w:pPr>
      <w:r w:rsidRPr="00A6264A">
        <w:rPr>
          <w:noProof/>
          <w:sz w:val="18"/>
          <w:szCs w:val="18"/>
          <w:lang w:eastAsia="pl-PL"/>
        </w:rPr>
        <w:drawing>
          <wp:inline distT="0" distB="0" distL="0" distR="0" wp14:anchorId="10D5ED82" wp14:editId="7A05491F">
            <wp:extent cx="4141453" cy="2077803"/>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149647" cy="2081914"/>
                    </a:xfrm>
                    <a:prstGeom prst="rect">
                      <a:avLst/>
                    </a:prstGeom>
                  </pic:spPr>
                </pic:pic>
              </a:graphicData>
            </a:graphic>
          </wp:inline>
        </w:drawing>
      </w:r>
    </w:p>
    <w:p w:rsidR="00EB1B77" w:rsidRPr="00A6264A" w:rsidRDefault="00EB1B77" w:rsidP="00EB1B77">
      <w:pPr>
        <w:spacing w:after="0"/>
        <w:jc w:val="both"/>
        <w:rPr>
          <w:rFonts w:ascii="Candera" w:eastAsiaTheme="minorEastAsia" w:hAnsi="Candera"/>
          <w:b/>
          <w:sz w:val="18"/>
          <w:szCs w:val="18"/>
        </w:rPr>
      </w:pPr>
    </w:p>
    <w:p w:rsidR="00EB1B77" w:rsidRPr="00A6264A" w:rsidRDefault="00EB1B77" w:rsidP="00EB1B77">
      <w:pPr>
        <w:spacing w:after="0"/>
        <w:jc w:val="center"/>
        <w:rPr>
          <w:rFonts w:ascii="Candera" w:eastAsiaTheme="minorEastAsia" w:hAnsi="Candera"/>
          <w:b/>
          <w:sz w:val="18"/>
          <w:szCs w:val="18"/>
        </w:rPr>
      </w:pPr>
    </w:p>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Źródło: Opracowanie własne</w:t>
      </w:r>
    </w:p>
    <w:p w:rsidR="00EB1B77" w:rsidRPr="00C77051" w:rsidRDefault="00EB1B77" w:rsidP="00EB1B77">
      <w:pPr>
        <w:spacing w:after="0"/>
        <w:jc w:val="both"/>
        <w:rPr>
          <w:rFonts w:ascii="Candera" w:eastAsiaTheme="minorEastAsia" w:hAnsi="Candera"/>
        </w:rPr>
      </w:pPr>
      <w:r w:rsidRPr="00C77051">
        <w:rPr>
          <w:rFonts w:ascii="Candera" w:eastAsiaTheme="minorEastAsia" w:hAnsi="Candera"/>
        </w:rPr>
        <w:t>Podobszar rewitalizacji - Stanisławów pokrywa się z obszarem badawczym Stanisławów 1 obejmuje ulice: Dworska, Klonowa, Kościelna, Mickiewicza, Prądzyńskich, Radzymińska, Rynek, Szkolna, Wołomińska, Wspólna, Zachodnia.</w:t>
      </w:r>
    </w:p>
    <w:p w:rsidR="00EB1B77" w:rsidRDefault="00EB1B77" w:rsidP="00EB1B77">
      <w:pPr>
        <w:spacing w:after="0"/>
        <w:jc w:val="both"/>
        <w:rPr>
          <w:rFonts w:ascii="Candera" w:eastAsiaTheme="minorEastAsia" w:hAnsi="Candera"/>
        </w:rPr>
      </w:pPr>
      <w:r w:rsidRPr="00C77051">
        <w:rPr>
          <w:rFonts w:ascii="Candera" w:eastAsiaTheme="minorEastAsia" w:hAnsi="Candera"/>
        </w:rPr>
        <w:t xml:space="preserve">Wyznaczając podobszar rewitalizacji Stanisławów Centrum dołączono do niego działkę nr 2019/2, nie uwzględniane w diagnozie obszarów kryzysowych.  wyznaczonych poprzez uwzględnienie sołectwa na okręgi wyborcze. Do badanego obszaru dołączono graniczące </w:t>
      </w:r>
      <w:r>
        <w:rPr>
          <w:rFonts w:ascii="Candera" w:eastAsiaTheme="minorEastAsia" w:hAnsi="Candera"/>
        </w:rPr>
        <w:br/>
      </w:r>
      <w:r w:rsidRPr="00C77051">
        <w:rPr>
          <w:rFonts w:ascii="Candera" w:eastAsiaTheme="minorEastAsia" w:hAnsi="Candera"/>
        </w:rPr>
        <w:t>z obszarem działki.  Znajdują się na nich obiekty użyteczności publicznej tj. remiza Ochotniczej Straży Pożarnej, placówki oświatowe (szkoła i gimnazjum) oraz kościół. Pozwoliło to zapewnić spójność podobszaru rewitalizacji w oparciu o świadczone usług publiczne.</w:t>
      </w:r>
    </w:p>
    <w:p w:rsidR="00D60CB4" w:rsidRPr="00C77051" w:rsidRDefault="00D60CB4" w:rsidP="00EB1B77">
      <w:pPr>
        <w:spacing w:after="0"/>
        <w:jc w:val="both"/>
        <w:rPr>
          <w:rFonts w:ascii="Candera" w:eastAsiaTheme="minorEastAsia" w:hAnsi="Candera"/>
        </w:rPr>
      </w:pPr>
    </w:p>
    <w:p w:rsidR="00D60CB4" w:rsidRPr="00A6264A" w:rsidRDefault="00D60CB4" w:rsidP="009D1D38">
      <w:pPr>
        <w:pStyle w:val="gg"/>
      </w:pPr>
      <w:r w:rsidRPr="00A6264A">
        <w:t xml:space="preserve">Tabela </w:t>
      </w:r>
      <w:r>
        <w:t>23</w:t>
      </w:r>
      <w:r w:rsidRPr="00A6264A">
        <w:t xml:space="preserve">: </w:t>
      </w:r>
      <w:r w:rsidRPr="009D1D38">
        <w:rPr>
          <w:b/>
        </w:rPr>
        <w:t>Obszary rewitalizacji Gminy Stanisławów</w:t>
      </w:r>
      <w:r w:rsidRPr="00A6264A">
        <w:t xml:space="preserve">   </w:t>
      </w:r>
    </w:p>
    <w:tbl>
      <w:tblPr>
        <w:tblStyle w:val="Tabela-Siatka3"/>
        <w:tblW w:w="0" w:type="auto"/>
        <w:tblLook w:val="04A0" w:firstRow="1" w:lastRow="0" w:firstColumn="1" w:lastColumn="0" w:noHBand="0" w:noVBand="1"/>
      </w:tblPr>
      <w:tblGrid>
        <w:gridCol w:w="1958"/>
        <w:gridCol w:w="1487"/>
        <w:gridCol w:w="2237"/>
        <w:gridCol w:w="1687"/>
        <w:gridCol w:w="1693"/>
      </w:tblGrid>
      <w:tr w:rsidR="00D60CB4" w:rsidRPr="003F61FA" w:rsidTr="003C127A">
        <w:tc>
          <w:tcPr>
            <w:tcW w:w="1958" w:type="dxa"/>
            <w:shd w:val="clear" w:color="auto" w:fill="D6E3BC" w:themeFill="accent3" w:themeFillTint="66"/>
          </w:tcPr>
          <w:p w:rsidR="00D60CB4" w:rsidRPr="003F61FA" w:rsidRDefault="00D60CB4" w:rsidP="003C127A">
            <w:pPr>
              <w:pStyle w:val="gg1"/>
              <w:rPr>
                <w:b/>
              </w:rPr>
            </w:pPr>
            <w:r w:rsidRPr="003F61FA">
              <w:rPr>
                <w:b/>
              </w:rPr>
              <w:t>Obszar/podobszar</w:t>
            </w:r>
          </w:p>
          <w:p w:rsidR="00D60CB4" w:rsidRPr="003F61FA" w:rsidRDefault="00D60CB4" w:rsidP="003C127A">
            <w:pPr>
              <w:pStyle w:val="gg1"/>
              <w:rPr>
                <w:b/>
              </w:rPr>
            </w:pPr>
            <w:r w:rsidRPr="003F61FA">
              <w:rPr>
                <w:b/>
              </w:rPr>
              <w:t>rewitalizacji</w:t>
            </w:r>
          </w:p>
        </w:tc>
        <w:tc>
          <w:tcPr>
            <w:tcW w:w="1487" w:type="dxa"/>
            <w:shd w:val="clear" w:color="auto" w:fill="D6E3BC" w:themeFill="accent3" w:themeFillTint="66"/>
          </w:tcPr>
          <w:p w:rsidR="00D60CB4" w:rsidRPr="003F61FA" w:rsidRDefault="00D60CB4" w:rsidP="003C127A">
            <w:pPr>
              <w:pStyle w:val="gg1"/>
              <w:rPr>
                <w:b/>
              </w:rPr>
            </w:pPr>
            <w:r w:rsidRPr="003F61FA">
              <w:rPr>
                <w:b/>
              </w:rPr>
              <w:t xml:space="preserve">Powierzchnia obszaru </w:t>
            </w:r>
          </w:p>
        </w:tc>
        <w:tc>
          <w:tcPr>
            <w:tcW w:w="2237" w:type="dxa"/>
            <w:shd w:val="clear" w:color="auto" w:fill="D6E3BC" w:themeFill="accent3" w:themeFillTint="66"/>
          </w:tcPr>
          <w:p w:rsidR="00D60CB4" w:rsidRPr="003F61FA" w:rsidRDefault="00D60CB4" w:rsidP="003C127A">
            <w:pPr>
              <w:pStyle w:val="gg1"/>
              <w:rPr>
                <w:b/>
              </w:rPr>
            </w:pPr>
            <w:r w:rsidRPr="003F61FA">
              <w:rPr>
                <w:b/>
              </w:rPr>
              <w:t>% powierzchni gminy</w:t>
            </w:r>
          </w:p>
        </w:tc>
        <w:tc>
          <w:tcPr>
            <w:tcW w:w="1687" w:type="dxa"/>
            <w:shd w:val="clear" w:color="auto" w:fill="D6E3BC" w:themeFill="accent3" w:themeFillTint="66"/>
          </w:tcPr>
          <w:p w:rsidR="00D60CB4" w:rsidRPr="003F61FA" w:rsidRDefault="00D60CB4" w:rsidP="003C127A">
            <w:pPr>
              <w:pStyle w:val="gg1"/>
              <w:rPr>
                <w:b/>
              </w:rPr>
            </w:pPr>
            <w:r w:rsidRPr="003F61FA">
              <w:rPr>
                <w:b/>
              </w:rPr>
              <w:t>Liczba ludności</w:t>
            </w:r>
          </w:p>
        </w:tc>
        <w:tc>
          <w:tcPr>
            <w:tcW w:w="1693" w:type="dxa"/>
            <w:shd w:val="clear" w:color="auto" w:fill="D6E3BC" w:themeFill="accent3" w:themeFillTint="66"/>
          </w:tcPr>
          <w:p w:rsidR="00D60CB4" w:rsidRPr="003F61FA" w:rsidRDefault="00D60CB4" w:rsidP="003C127A">
            <w:pPr>
              <w:pStyle w:val="gg1"/>
              <w:rPr>
                <w:b/>
              </w:rPr>
            </w:pPr>
            <w:r w:rsidRPr="003F61FA">
              <w:rPr>
                <w:b/>
              </w:rPr>
              <w:t>% ogólnej liczby ludności</w:t>
            </w:r>
          </w:p>
        </w:tc>
      </w:tr>
      <w:tr w:rsidR="00D60CB4" w:rsidRPr="00A6264A" w:rsidTr="003C127A">
        <w:tc>
          <w:tcPr>
            <w:tcW w:w="1958" w:type="dxa"/>
          </w:tcPr>
          <w:p w:rsidR="00D60CB4" w:rsidRPr="00A6264A" w:rsidRDefault="00D60CB4" w:rsidP="003C127A">
            <w:pPr>
              <w:pStyle w:val="gg1"/>
            </w:pPr>
            <w:r w:rsidRPr="00A6264A">
              <w:t>Ładzyń</w:t>
            </w:r>
          </w:p>
        </w:tc>
        <w:tc>
          <w:tcPr>
            <w:tcW w:w="1487" w:type="dxa"/>
          </w:tcPr>
          <w:p w:rsidR="00D60CB4" w:rsidRPr="00A6264A" w:rsidRDefault="00D60CB4" w:rsidP="003C127A">
            <w:pPr>
              <w:pStyle w:val="gg1"/>
            </w:pPr>
            <w:r w:rsidRPr="00A6264A">
              <w:t>55,98</w:t>
            </w:r>
          </w:p>
        </w:tc>
        <w:tc>
          <w:tcPr>
            <w:tcW w:w="2237" w:type="dxa"/>
          </w:tcPr>
          <w:p w:rsidR="00D60CB4" w:rsidRPr="00A6264A" w:rsidRDefault="00D60CB4" w:rsidP="003C127A">
            <w:pPr>
              <w:pStyle w:val="gg1"/>
            </w:pPr>
            <w:r w:rsidRPr="00A6264A">
              <w:t>0,52</w:t>
            </w:r>
          </w:p>
        </w:tc>
        <w:tc>
          <w:tcPr>
            <w:tcW w:w="1687" w:type="dxa"/>
          </w:tcPr>
          <w:p w:rsidR="00D60CB4" w:rsidRPr="00A6264A" w:rsidRDefault="00D60CB4" w:rsidP="003C127A">
            <w:pPr>
              <w:pStyle w:val="gg1"/>
            </w:pPr>
            <w:r w:rsidRPr="00A6264A">
              <w:t>331</w:t>
            </w:r>
          </w:p>
        </w:tc>
        <w:tc>
          <w:tcPr>
            <w:tcW w:w="1693" w:type="dxa"/>
          </w:tcPr>
          <w:p w:rsidR="00D60CB4" w:rsidRPr="00A6264A" w:rsidRDefault="00D60CB4" w:rsidP="003C127A">
            <w:pPr>
              <w:pStyle w:val="gg1"/>
            </w:pPr>
            <w:r w:rsidRPr="00A6264A">
              <w:t>5,1</w:t>
            </w:r>
          </w:p>
        </w:tc>
      </w:tr>
      <w:tr w:rsidR="00D60CB4" w:rsidRPr="00A6264A" w:rsidTr="003C127A">
        <w:tc>
          <w:tcPr>
            <w:tcW w:w="1958" w:type="dxa"/>
          </w:tcPr>
          <w:p w:rsidR="00D60CB4" w:rsidRPr="00A6264A" w:rsidRDefault="00D60CB4" w:rsidP="003C127A">
            <w:pPr>
              <w:pStyle w:val="gg1"/>
            </w:pPr>
            <w:r w:rsidRPr="00A6264A">
              <w:t>Pustelnik</w:t>
            </w:r>
          </w:p>
        </w:tc>
        <w:tc>
          <w:tcPr>
            <w:tcW w:w="1487" w:type="dxa"/>
          </w:tcPr>
          <w:p w:rsidR="00D60CB4" w:rsidRPr="00A6264A" w:rsidRDefault="00D60CB4" w:rsidP="003C127A">
            <w:pPr>
              <w:pStyle w:val="gg1"/>
            </w:pPr>
            <w:r w:rsidRPr="00A6264A">
              <w:t>44,9</w:t>
            </w:r>
          </w:p>
        </w:tc>
        <w:tc>
          <w:tcPr>
            <w:tcW w:w="2237" w:type="dxa"/>
          </w:tcPr>
          <w:p w:rsidR="00D60CB4" w:rsidRPr="00A6264A" w:rsidRDefault="00D60CB4" w:rsidP="003C127A">
            <w:pPr>
              <w:pStyle w:val="gg1"/>
            </w:pPr>
            <w:r w:rsidRPr="00A6264A">
              <w:t>0,42</w:t>
            </w:r>
          </w:p>
        </w:tc>
        <w:tc>
          <w:tcPr>
            <w:tcW w:w="1687" w:type="dxa"/>
          </w:tcPr>
          <w:p w:rsidR="00D60CB4" w:rsidRPr="00A6264A" w:rsidRDefault="00D60CB4" w:rsidP="003C127A">
            <w:pPr>
              <w:pStyle w:val="gg1"/>
            </w:pPr>
            <w:r w:rsidRPr="00A6264A">
              <w:t>547</w:t>
            </w:r>
          </w:p>
        </w:tc>
        <w:tc>
          <w:tcPr>
            <w:tcW w:w="1693" w:type="dxa"/>
          </w:tcPr>
          <w:p w:rsidR="00D60CB4" w:rsidRPr="00A6264A" w:rsidRDefault="00D60CB4" w:rsidP="003C127A">
            <w:pPr>
              <w:pStyle w:val="gg1"/>
            </w:pPr>
            <w:r w:rsidRPr="00A6264A">
              <w:t>8,3</w:t>
            </w:r>
          </w:p>
        </w:tc>
      </w:tr>
      <w:tr w:rsidR="00D60CB4" w:rsidRPr="00A6264A" w:rsidTr="003C127A">
        <w:tc>
          <w:tcPr>
            <w:tcW w:w="1958" w:type="dxa"/>
          </w:tcPr>
          <w:p w:rsidR="00D60CB4" w:rsidRPr="00A6264A" w:rsidRDefault="00D60CB4" w:rsidP="003C127A">
            <w:pPr>
              <w:pStyle w:val="gg1"/>
            </w:pPr>
            <w:r w:rsidRPr="00A6264A">
              <w:t>Stanisławów Centrum</w:t>
            </w:r>
          </w:p>
        </w:tc>
        <w:tc>
          <w:tcPr>
            <w:tcW w:w="1487" w:type="dxa"/>
          </w:tcPr>
          <w:p w:rsidR="00D60CB4" w:rsidRPr="00A6264A" w:rsidRDefault="00D60CB4" w:rsidP="003C127A">
            <w:pPr>
              <w:pStyle w:val="gg1"/>
            </w:pPr>
            <w:r w:rsidRPr="00A6264A">
              <w:t>27,0</w:t>
            </w:r>
          </w:p>
        </w:tc>
        <w:tc>
          <w:tcPr>
            <w:tcW w:w="2237" w:type="dxa"/>
          </w:tcPr>
          <w:p w:rsidR="00D60CB4" w:rsidRPr="00A6264A" w:rsidRDefault="00D60CB4" w:rsidP="003C127A">
            <w:pPr>
              <w:pStyle w:val="gg1"/>
            </w:pPr>
            <w:r w:rsidRPr="00A6264A">
              <w:t>0,25</w:t>
            </w:r>
          </w:p>
        </w:tc>
        <w:tc>
          <w:tcPr>
            <w:tcW w:w="1687" w:type="dxa"/>
          </w:tcPr>
          <w:p w:rsidR="00D60CB4" w:rsidRPr="00A6264A" w:rsidRDefault="00D60CB4" w:rsidP="003C127A">
            <w:pPr>
              <w:pStyle w:val="gg1"/>
            </w:pPr>
            <w:r w:rsidRPr="00A6264A">
              <w:t>361</w:t>
            </w:r>
          </w:p>
        </w:tc>
        <w:tc>
          <w:tcPr>
            <w:tcW w:w="1693" w:type="dxa"/>
          </w:tcPr>
          <w:p w:rsidR="00D60CB4" w:rsidRPr="00A6264A" w:rsidRDefault="00D60CB4" w:rsidP="003C127A">
            <w:pPr>
              <w:pStyle w:val="gg1"/>
            </w:pPr>
            <w:r w:rsidRPr="00A6264A">
              <w:t>5,5</w:t>
            </w:r>
          </w:p>
        </w:tc>
      </w:tr>
      <w:tr w:rsidR="00D60CB4" w:rsidRPr="00A6264A" w:rsidTr="003C127A">
        <w:trPr>
          <w:trHeight w:val="35"/>
        </w:trPr>
        <w:tc>
          <w:tcPr>
            <w:tcW w:w="1958" w:type="dxa"/>
          </w:tcPr>
          <w:p w:rsidR="00D60CB4" w:rsidRPr="00A6264A" w:rsidRDefault="00D60CB4" w:rsidP="003C127A">
            <w:pPr>
              <w:pStyle w:val="gg1"/>
            </w:pPr>
            <w:r w:rsidRPr="00A6264A">
              <w:t xml:space="preserve">Razem </w:t>
            </w:r>
          </w:p>
        </w:tc>
        <w:tc>
          <w:tcPr>
            <w:tcW w:w="1487" w:type="dxa"/>
          </w:tcPr>
          <w:p w:rsidR="00D60CB4" w:rsidRPr="00A6264A" w:rsidRDefault="00D60CB4" w:rsidP="003C127A">
            <w:pPr>
              <w:pStyle w:val="gg1"/>
            </w:pPr>
            <w:r w:rsidRPr="00A62363">
              <w:t>127,88</w:t>
            </w:r>
          </w:p>
        </w:tc>
        <w:tc>
          <w:tcPr>
            <w:tcW w:w="2237" w:type="dxa"/>
          </w:tcPr>
          <w:p w:rsidR="00D60CB4" w:rsidRPr="00A6264A" w:rsidRDefault="00D60CB4" w:rsidP="003C127A">
            <w:pPr>
              <w:pStyle w:val="gg1"/>
            </w:pPr>
            <w:r w:rsidRPr="00A62363">
              <w:t>1,19</w:t>
            </w:r>
          </w:p>
        </w:tc>
        <w:tc>
          <w:tcPr>
            <w:tcW w:w="1687" w:type="dxa"/>
          </w:tcPr>
          <w:p w:rsidR="00D60CB4" w:rsidRPr="00A6264A" w:rsidRDefault="00D60CB4" w:rsidP="003C127A">
            <w:pPr>
              <w:pStyle w:val="gg1"/>
            </w:pPr>
            <w:r w:rsidRPr="00A62363">
              <w:t>1239</w:t>
            </w:r>
          </w:p>
        </w:tc>
        <w:tc>
          <w:tcPr>
            <w:tcW w:w="1693" w:type="dxa"/>
          </w:tcPr>
          <w:p w:rsidR="00D60CB4" w:rsidRPr="00A6264A" w:rsidRDefault="00D60CB4" w:rsidP="003C127A">
            <w:pPr>
              <w:pStyle w:val="gg1"/>
            </w:pPr>
            <w:r w:rsidRPr="00A62363">
              <w:t>18,9</w:t>
            </w:r>
          </w:p>
        </w:tc>
      </w:tr>
    </w:tbl>
    <w:p w:rsidR="00D60CB4" w:rsidRPr="00A6264A" w:rsidRDefault="00D60CB4" w:rsidP="00D60CB4">
      <w:pPr>
        <w:spacing w:before="200"/>
        <w:jc w:val="both"/>
        <w:rPr>
          <w:rFonts w:ascii="Candera" w:eastAsiaTheme="minorEastAsia" w:hAnsi="Candera"/>
          <w:i/>
          <w:sz w:val="18"/>
          <w:szCs w:val="18"/>
        </w:rPr>
      </w:pPr>
      <w:r w:rsidRPr="00A6264A">
        <w:rPr>
          <w:rFonts w:ascii="Candera" w:eastAsiaTheme="minorEastAsia" w:hAnsi="Candera"/>
          <w:i/>
          <w:sz w:val="18"/>
          <w:szCs w:val="18"/>
        </w:rPr>
        <w:t>Źródło: Opracowanie własne</w:t>
      </w:r>
    </w:p>
    <w:p w:rsidR="00D60CB4" w:rsidRPr="00A6264A" w:rsidRDefault="00D60CB4" w:rsidP="00D60CB4">
      <w:pPr>
        <w:pStyle w:val="gg"/>
      </w:pPr>
      <w:r w:rsidRPr="00A6264A">
        <w:t xml:space="preserve">Zgodnie z wymaganiami obszar rewitalizacji wyznaczony na terenie gminy nie może przekraczać 20% jej obszaru i nie może być zamieszkały przez więcej niż 30 % liczby mieszkańców. Wybrane do rewitalizacji obszary gminy Stanisławów obejmują 1,35% jej powierzchni zamieszkałej przez 26,2% mieszkańców gminy. </w:t>
      </w:r>
    </w:p>
    <w:p w:rsidR="00D60CB4" w:rsidRDefault="00D60CB4" w:rsidP="00D60CB4">
      <w:pPr>
        <w:spacing w:after="0"/>
        <w:jc w:val="both"/>
        <w:rPr>
          <w:rFonts w:ascii="Candera" w:eastAsiaTheme="minorEastAsia" w:hAnsi="Candera"/>
          <w:sz w:val="18"/>
          <w:szCs w:val="18"/>
        </w:rPr>
      </w:pPr>
    </w:p>
    <w:p w:rsidR="00EB1B77" w:rsidRDefault="00EB1B77" w:rsidP="00EB1B77">
      <w:pPr>
        <w:spacing w:after="0"/>
        <w:jc w:val="both"/>
        <w:rPr>
          <w:rFonts w:ascii="Candera" w:eastAsiaTheme="minorEastAsia" w:hAnsi="Candera"/>
          <w:b/>
          <w:sz w:val="18"/>
          <w:szCs w:val="18"/>
        </w:rPr>
      </w:pPr>
    </w:p>
    <w:p w:rsidR="00D60CB4" w:rsidRPr="00A6264A" w:rsidRDefault="00D60CB4" w:rsidP="00EB1B77">
      <w:pPr>
        <w:spacing w:after="0"/>
        <w:jc w:val="both"/>
        <w:rPr>
          <w:rFonts w:ascii="Candera" w:eastAsiaTheme="minorEastAsia" w:hAnsi="Candera"/>
          <w:b/>
          <w:sz w:val="18"/>
          <w:szCs w:val="18"/>
        </w:rPr>
      </w:pPr>
    </w:p>
    <w:p w:rsidR="00EB1B77" w:rsidRPr="00970AC5" w:rsidRDefault="00EB1B77" w:rsidP="00EB1B77">
      <w:pPr>
        <w:pStyle w:val="gg"/>
        <w:rPr>
          <w:b/>
        </w:rPr>
      </w:pPr>
      <w:r w:rsidRPr="00A6264A">
        <w:lastRenderedPageBreak/>
        <w:t xml:space="preserve">Rysunek </w:t>
      </w:r>
      <w:r>
        <w:t>29</w:t>
      </w:r>
      <w:r w:rsidRPr="00A6264A">
        <w:t xml:space="preserve">. </w:t>
      </w:r>
      <w:r w:rsidRPr="00970AC5">
        <w:rPr>
          <w:b/>
        </w:rPr>
        <w:t xml:space="preserve">Obszary </w:t>
      </w:r>
      <w:r w:rsidR="009D1D38">
        <w:rPr>
          <w:b/>
        </w:rPr>
        <w:t>kryzysowe</w:t>
      </w:r>
      <w:r w:rsidRPr="00970AC5">
        <w:rPr>
          <w:b/>
        </w:rPr>
        <w:t xml:space="preserve"> i obszary rewitalizacji Gminy Stanisławów na mapie w skali 1:5000</w:t>
      </w:r>
    </w:p>
    <w:p w:rsidR="00EB1B77" w:rsidRPr="00A6264A" w:rsidRDefault="00EB1B77" w:rsidP="00EB1B77">
      <w:pPr>
        <w:spacing w:after="0"/>
        <w:jc w:val="both"/>
        <w:rPr>
          <w:rFonts w:ascii="Candera" w:eastAsiaTheme="minorEastAsia" w:hAnsi="Candera"/>
          <w:sz w:val="18"/>
          <w:szCs w:val="18"/>
        </w:rPr>
      </w:pPr>
    </w:p>
    <w:p w:rsidR="00EB1B77" w:rsidRPr="00A6264A" w:rsidRDefault="00EB1B77" w:rsidP="00EB1B77">
      <w:pPr>
        <w:spacing w:after="0"/>
        <w:jc w:val="center"/>
        <w:rPr>
          <w:rFonts w:ascii="Candera" w:eastAsiaTheme="minorEastAsia" w:hAnsi="Candera"/>
          <w:sz w:val="18"/>
          <w:szCs w:val="18"/>
        </w:rPr>
      </w:pPr>
      <w:r>
        <w:rPr>
          <w:rFonts w:ascii="Candera" w:eastAsiaTheme="minorEastAsia" w:hAnsi="Candera"/>
          <w:noProof/>
          <w:sz w:val="18"/>
          <w:szCs w:val="18"/>
          <w:lang w:eastAsia="pl-PL"/>
        </w:rPr>
        <w:drawing>
          <wp:inline distT="0" distB="0" distL="0" distR="0" wp14:anchorId="37D3339B" wp14:editId="3C6F9933">
            <wp:extent cx="5613933" cy="4205499"/>
            <wp:effectExtent l="0" t="0" r="6350" b="508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losc.png"/>
                    <pic:cNvPicPr/>
                  </pic:nvPicPr>
                  <pic:blipFill>
                    <a:blip r:embed="rId133">
                      <a:extLst>
                        <a:ext uri="{28A0092B-C50C-407E-A947-70E740481C1C}">
                          <a14:useLocalDpi xmlns:a14="http://schemas.microsoft.com/office/drawing/2010/main" val="0"/>
                        </a:ext>
                      </a:extLst>
                    </a:blip>
                    <a:stretch>
                      <a:fillRect/>
                    </a:stretch>
                  </pic:blipFill>
                  <pic:spPr>
                    <a:xfrm>
                      <a:off x="0" y="0"/>
                      <a:ext cx="5657634" cy="4238236"/>
                    </a:xfrm>
                    <a:prstGeom prst="rect">
                      <a:avLst/>
                    </a:prstGeom>
                  </pic:spPr>
                </pic:pic>
              </a:graphicData>
            </a:graphic>
          </wp:inline>
        </w:drawing>
      </w:r>
    </w:p>
    <w:p w:rsidR="00EB1B77" w:rsidRPr="00A6264A" w:rsidRDefault="00EB1B77" w:rsidP="00EB1B77">
      <w:pPr>
        <w:spacing w:before="200"/>
        <w:jc w:val="both"/>
        <w:rPr>
          <w:rFonts w:ascii="Candera" w:eastAsiaTheme="minorEastAsia" w:hAnsi="Candera"/>
          <w:i/>
          <w:sz w:val="18"/>
          <w:szCs w:val="18"/>
        </w:rPr>
      </w:pPr>
      <w:r w:rsidRPr="00A6264A">
        <w:rPr>
          <w:rFonts w:ascii="Candera" w:eastAsiaTheme="minorEastAsia" w:hAnsi="Candera"/>
          <w:i/>
          <w:sz w:val="18"/>
          <w:szCs w:val="18"/>
        </w:rPr>
        <w:t>Źródło: Opracowanie własne</w:t>
      </w:r>
    </w:p>
    <w:p w:rsidR="00EB1B77" w:rsidRPr="00A6264A" w:rsidRDefault="00EB1B77"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Default="00D60CB4" w:rsidP="00EB1B77">
      <w:pPr>
        <w:spacing w:after="0"/>
        <w:jc w:val="both"/>
        <w:rPr>
          <w:rFonts w:ascii="Candera" w:eastAsiaTheme="minorEastAsia" w:hAnsi="Candera"/>
          <w:sz w:val="18"/>
          <w:szCs w:val="18"/>
        </w:rPr>
      </w:pPr>
    </w:p>
    <w:p w:rsidR="00D60CB4" w:rsidRPr="00A6264A" w:rsidRDefault="00D60CB4" w:rsidP="00EB1B77">
      <w:pPr>
        <w:spacing w:after="0"/>
        <w:jc w:val="both"/>
        <w:rPr>
          <w:rFonts w:ascii="Candera" w:eastAsiaTheme="minorEastAsia" w:hAnsi="Candera"/>
          <w:sz w:val="18"/>
          <w:szCs w:val="18"/>
        </w:rPr>
      </w:pPr>
    </w:p>
    <w:p w:rsidR="00EB1B77" w:rsidRPr="00807FA4" w:rsidRDefault="00EB1B77" w:rsidP="00EB1B77">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4. DIAGNOZA OBSZARÓW ZDEGRADOWANYCH</w:t>
      </w:r>
    </w:p>
    <w:p w:rsidR="00EB1B77" w:rsidRDefault="00EB1B77" w:rsidP="00EB1B77">
      <w:pPr>
        <w:pStyle w:val="Bezodstpw"/>
        <w:rPr>
          <w:rFonts w:cstheme="minorHAnsi"/>
        </w:rPr>
      </w:pPr>
    </w:p>
    <w:p w:rsidR="00EB1B77" w:rsidRPr="005B0BE8" w:rsidRDefault="00EB1B77" w:rsidP="00EB1B77">
      <w:pPr>
        <w:shd w:val="clear" w:color="auto" w:fill="C2D69B" w:themeFill="accent3" w:themeFillTint="99"/>
        <w:spacing w:after="0"/>
        <w:jc w:val="both"/>
        <w:rPr>
          <w:rFonts w:ascii="Candera" w:hAnsi="Candera"/>
          <w:b/>
          <w:sz w:val="24"/>
          <w:szCs w:val="24"/>
        </w:rPr>
      </w:pPr>
      <w:r>
        <w:rPr>
          <w:rFonts w:ascii="Candera" w:hAnsi="Candera"/>
          <w:b/>
          <w:sz w:val="24"/>
          <w:szCs w:val="24"/>
        </w:rPr>
        <w:t>4</w:t>
      </w:r>
      <w:r w:rsidRPr="005B0BE8">
        <w:rPr>
          <w:rFonts w:ascii="Candera" w:hAnsi="Candera"/>
          <w:b/>
          <w:sz w:val="24"/>
          <w:szCs w:val="24"/>
        </w:rPr>
        <w:t>.</w:t>
      </w:r>
      <w:r>
        <w:rPr>
          <w:rFonts w:ascii="Candera" w:hAnsi="Candera"/>
          <w:b/>
          <w:sz w:val="24"/>
          <w:szCs w:val="24"/>
        </w:rPr>
        <w:t xml:space="preserve">1. </w:t>
      </w:r>
      <w:r w:rsidRPr="008E6B2F">
        <w:rPr>
          <w:rFonts w:ascii="Candera" w:hAnsi="Candera"/>
          <w:b/>
        </w:rPr>
        <w:t>Wprowadzenie</w:t>
      </w:r>
      <w:r>
        <w:rPr>
          <w:rFonts w:ascii="Candera" w:hAnsi="Candera"/>
          <w:b/>
          <w:sz w:val="24"/>
          <w:szCs w:val="24"/>
        </w:rPr>
        <w:t xml:space="preserve"> do diagnozy</w:t>
      </w:r>
    </w:p>
    <w:p w:rsidR="00EB1B77" w:rsidRDefault="00EB1B77" w:rsidP="00EB1B77">
      <w:pPr>
        <w:spacing w:after="0"/>
        <w:jc w:val="both"/>
        <w:rPr>
          <w:rFonts w:ascii="Candera" w:hAnsi="Candera"/>
        </w:rPr>
      </w:pP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Niniejsza diagnoza stanowi podstawę sporządzenia Lokalnego Programu Rewitalizacji Gminy Stanisławów. Opisano w niej sytuację panującą w </w:t>
      </w:r>
      <w:r>
        <w:rPr>
          <w:rFonts w:ascii="Candera" w:eastAsiaTheme="minorEastAsia" w:hAnsi="Candera"/>
        </w:rPr>
        <w:t>obszarach wskazanych do reitalizacji</w:t>
      </w:r>
      <w:r w:rsidRPr="00A74499">
        <w:rPr>
          <w:rFonts w:ascii="Candera" w:eastAsiaTheme="minorEastAsia" w:hAnsi="Candera"/>
        </w:rPr>
        <w:t xml:space="preserve"> w odniesieniu do pięciu sfer: </w:t>
      </w:r>
      <w:r w:rsidRPr="00A74499">
        <w:rPr>
          <w:rFonts w:ascii="Candera" w:eastAsiaTheme="minorEastAsia" w:hAnsi="Candera"/>
          <w:b/>
        </w:rPr>
        <w:t>społecznej, gospodarczej, środowiskowej, technicznej</w:t>
      </w:r>
      <w:r w:rsidRPr="00A74499">
        <w:rPr>
          <w:rFonts w:ascii="Candera" w:eastAsiaTheme="minorEastAsia" w:hAnsi="Candera"/>
        </w:rPr>
        <w:t xml:space="preserve"> oraz </w:t>
      </w:r>
      <w:r w:rsidRPr="00A74499">
        <w:rPr>
          <w:rFonts w:ascii="Candera" w:eastAsiaTheme="minorEastAsia" w:hAnsi="Candera"/>
          <w:b/>
        </w:rPr>
        <w:t xml:space="preserve">przestrzenno – funkcjonalnej. </w:t>
      </w:r>
      <w:r>
        <w:rPr>
          <w:rFonts w:ascii="Candera" w:eastAsiaTheme="minorEastAsia" w:hAnsi="Candera"/>
          <w:b/>
        </w:rPr>
        <w:t xml:space="preserve">Analizę oparto o trzy nrarzędzia. Piewszy obejmowła </w:t>
      </w:r>
      <w:r w:rsidRPr="00A74499">
        <w:rPr>
          <w:rFonts w:ascii="Candera" w:eastAsiaTheme="minorEastAsia" w:hAnsi="Candera"/>
        </w:rPr>
        <w:t xml:space="preserve">no na </w:t>
      </w:r>
      <w:r>
        <w:rPr>
          <w:rFonts w:ascii="Candera" w:eastAsiaTheme="minorEastAsia" w:hAnsi="Candera"/>
        </w:rPr>
        <w:t>dane przedstawione w części 3 LPR. Drugi był związany z opiniami mieszkąncow wyrażonymi w ankiecie a trzecie to stanoia wyniki warszatatów diagnostycznych przeprowadzonych w każdym z wybranyc obszarów rewitalziacji</w:t>
      </w:r>
      <w:r w:rsidRPr="00A74499">
        <w:rPr>
          <w:rFonts w:ascii="Candera" w:eastAsiaTheme="minorEastAsia" w:hAnsi="Candera"/>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211"/>
      </w:tblGrid>
      <w:tr w:rsidR="00EB1B77" w:rsidTr="00E04202">
        <w:tc>
          <w:tcPr>
            <w:tcW w:w="9211" w:type="dxa"/>
            <w:shd w:val="clear" w:color="auto" w:fill="C2D69B" w:themeFill="accent3" w:themeFillTint="99"/>
          </w:tcPr>
          <w:p w:rsidR="00EB1B77" w:rsidRDefault="00EB1B77" w:rsidP="00E04202">
            <w:pPr>
              <w:jc w:val="both"/>
              <w:rPr>
                <w:rFonts w:ascii="Candera" w:hAnsi="Candera"/>
              </w:rPr>
            </w:pPr>
            <w:r>
              <w:rPr>
                <w:rFonts w:ascii="Candera" w:hAnsi="Candera"/>
                <w:b/>
              </w:rPr>
              <w:t>4</w:t>
            </w:r>
            <w:r w:rsidRPr="005B0BE8">
              <w:rPr>
                <w:rFonts w:ascii="Candera" w:hAnsi="Candera"/>
                <w:b/>
              </w:rPr>
              <w:t>.</w:t>
            </w:r>
            <w:r>
              <w:rPr>
                <w:rFonts w:ascii="Candera" w:hAnsi="Candera"/>
                <w:b/>
              </w:rPr>
              <w:t>2</w:t>
            </w:r>
            <w:r w:rsidRPr="005B0BE8">
              <w:rPr>
                <w:rFonts w:ascii="Candera" w:hAnsi="Candera"/>
                <w:b/>
              </w:rPr>
              <w:t xml:space="preserve">. </w:t>
            </w:r>
            <w:r>
              <w:rPr>
                <w:rFonts w:ascii="Candera" w:hAnsi="Candera"/>
                <w:b/>
              </w:rPr>
              <w:t>Sfera społeczna</w:t>
            </w:r>
          </w:p>
        </w:tc>
      </w:tr>
    </w:tbl>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Proces rewitalizacji służy odnowieniu społecznego potencjału miast i obszarów wiejskich. Kluczowa jest sfera społeczna, która powinna stanowić główne pole zmian związanych </w:t>
      </w:r>
      <w:r w:rsidRPr="00A74499">
        <w:rPr>
          <w:rFonts w:ascii="Candera" w:eastAsiaTheme="minorEastAsia" w:hAnsi="Candera"/>
        </w:rPr>
        <w:br/>
        <w:t xml:space="preserve">z rewitalizacją. Najpierw jednak konieczne jest przeprowadzenie pogłębionej analizy istniejącej sytuacji.. Analiza ma na celu rozpoznanie sposobu życia mieszkańców, identyfikację problemów, z którymi się borykają, oraz wykazanie dysfunkcji w funkcjonowaniu w danej przestrzeni. Wnioski z niniejszej analizy będą stanowiły podstawę do planowania działań naprawczych na terenie gminy. </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Demografia</w:t>
      </w:r>
    </w:p>
    <w:p w:rsidR="00EB1B77" w:rsidRPr="00A74499" w:rsidRDefault="00EB1B77" w:rsidP="00EB1B77">
      <w:pPr>
        <w:spacing w:before="200"/>
        <w:jc w:val="both"/>
        <w:rPr>
          <w:rFonts w:ascii="Candera" w:eastAsiaTheme="minorEastAsia" w:hAnsi="Candera"/>
          <w:color w:val="FF0000"/>
        </w:rPr>
      </w:pPr>
      <w:r>
        <w:rPr>
          <w:rFonts w:ascii="Candera" w:eastAsiaTheme="minorEastAsia" w:hAnsi="Candera"/>
        </w:rPr>
        <w:t xml:space="preserve">W obszarach rewitalizacji </w:t>
      </w:r>
      <w:r w:rsidRPr="00A74499">
        <w:rPr>
          <w:rFonts w:ascii="Candera" w:eastAsiaTheme="minorEastAsia" w:hAnsi="Candera"/>
        </w:rPr>
        <w:t xml:space="preserve">nastąpił przyrost ludności w ciągu ostatnich </w:t>
      </w:r>
      <w:r>
        <w:rPr>
          <w:rFonts w:ascii="Candera" w:eastAsiaTheme="minorEastAsia" w:hAnsi="Candera"/>
        </w:rPr>
        <w:t>5</w:t>
      </w:r>
      <w:r w:rsidRPr="00A74499">
        <w:rPr>
          <w:rFonts w:ascii="Candera" w:eastAsiaTheme="minorEastAsia" w:hAnsi="Candera"/>
        </w:rPr>
        <w:t xml:space="preserve"> lat w Pustelniku (</w:t>
      </w:r>
      <w:r>
        <w:rPr>
          <w:rFonts w:ascii="Candera" w:eastAsiaTheme="minorEastAsia" w:hAnsi="Candera"/>
        </w:rPr>
        <w:t>7,25</w:t>
      </w:r>
      <w:r w:rsidRPr="00A74499">
        <w:rPr>
          <w:rFonts w:ascii="Candera" w:eastAsiaTheme="minorEastAsia" w:hAnsi="Candera"/>
        </w:rPr>
        <w:t xml:space="preserve">%) </w:t>
      </w:r>
      <w:r>
        <w:rPr>
          <w:rFonts w:ascii="Candera" w:eastAsiaTheme="minorEastAsia" w:hAnsi="Candera"/>
        </w:rPr>
        <w:t xml:space="preserve">Stanisławowie 11,4% </w:t>
      </w:r>
      <w:r w:rsidRPr="00A74499">
        <w:rPr>
          <w:rFonts w:ascii="Candera" w:eastAsiaTheme="minorEastAsia" w:hAnsi="Candera"/>
        </w:rPr>
        <w:t>oraz Ładzyniu (</w:t>
      </w:r>
      <w:r>
        <w:rPr>
          <w:rFonts w:ascii="Candera" w:eastAsiaTheme="minorEastAsia" w:hAnsi="Candera"/>
        </w:rPr>
        <w:t>3,76</w:t>
      </w:r>
      <w:r w:rsidRPr="00A74499">
        <w:rPr>
          <w:rFonts w:ascii="Candera" w:eastAsiaTheme="minorEastAsia" w:hAnsi="Candera"/>
        </w:rPr>
        <w:t xml:space="preserve">%) </w:t>
      </w:r>
      <w:r>
        <w:rPr>
          <w:rFonts w:ascii="Candera" w:eastAsiaTheme="minorEastAsia" w:hAnsi="Candera"/>
        </w:rPr>
        <w:t>i Stanisławowie 4,64 %</w:t>
      </w:r>
      <w:r w:rsidRPr="00A74499">
        <w:rPr>
          <w:rFonts w:ascii="Candera" w:eastAsiaTheme="minorEastAsia" w:hAnsi="Candera"/>
        </w:rPr>
        <w:t xml:space="preserve"> </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Warto zauważyć, że w 201</w:t>
      </w:r>
      <w:r>
        <w:rPr>
          <w:rFonts w:ascii="Candera" w:eastAsiaTheme="minorEastAsia" w:hAnsi="Candera"/>
        </w:rPr>
        <w:t>5</w:t>
      </w:r>
      <w:r w:rsidRPr="00A74499">
        <w:rPr>
          <w:rFonts w:ascii="Candera" w:eastAsiaTheme="minorEastAsia" w:hAnsi="Candera"/>
        </w:rPr>
        <w:t xml:space="preserve"> r. mieszkańcy gminy stanowili zaledwie 4,4% ogólnej liczby mieszkańców powiatu mińskiego, podczas gdy powierzchnia gminy stanowi 9,6% powierzchni powiatu. Średnia gęstość zaludnienia gminy wynosi tylko 61 osób/km</w:t>
      </w:r>
      <w:r w:rsidRPr="00A74499">
        <w:rPr>
          <w:rFonts w:ascii="Candera" w:eastAsiaTheme="minorEastAsia" w:hAnsi="Candera"/>
          <w:vertAlign w:val="superscript"/>
        </w:rPr>
        <w:t>2</w:t>
      </w:r>
      <w:r w:rsidRPr="00A74499">
        <w:rPr>
          <w:rFonts w:ascii="Candera" w:eastAsiaTheme="minorEastAsia" w:hAnsi="Candera"/>
        </w:rPr>
        <w:t xml:space="preserve">. Z uwagi na tak niski wskaźnik zaludnienia, gmina posiada potencjał do dalszego wzrostu liczby ludności.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W Polsce systematycznie maleje liczba ludzi młodych (w wieku przedprodukcyjnym), co jest konsekwencją zmniejszającego się przyrostu naturalnego. Jednocześnie wzrasta liczba ludności w wieku produkcyjnym. Szybko rośnie również procentowy udział osób najstarszych. Analogiczną sytuację obserwuje się w </w:t>
      </w:r>
      <w:r>
        <w:rPr>
          <w:rFonts w:ascii="Candera" w:eastAsiaTheme="minorEastAsia" w:hAnsi="Candera"/>
        </w:rPr>
        <w:t xml:space="preserve">obszarach rewitalizowanych </w:t>
      </w:r>
      <w:r w:rsidRPr="00A74499">
        <w:rPr>
          <w:rFonts w:ascii="Candera" w:eastAsiaTheme="minorEastAsia" w:hAnsi="Candera"/>
        </w:rPr>
        <w:t>.</w:t>
      </w:r>
      <w:r>
        <w:rPr>
          <w:rFonts w:ascii="Candera" w:eastAsiaTheme="minorEastAsia" w:hAnsi="Candera"/>
        </w:rPr>
        <w:t xml:space="preserve"> W Ładzyniu liczba osób w wieku przedprodukcyjnym zmniejszyła się o 3.03% w Pustelniku o 0,83% a Stanisławowi i 0,87 %.  Natomiast udział osób w wieku poprodukcyjnym zwiększył się w Ładzyniu o 3,03 w Pustelniku o 1.77 a w Stanisławowie o 2,77 %.  (patrz tabela 3) </w:t>
      </w:r>
    </w:p>
    <w:p w:rsidR="00EB1B77" w:rsidRDefault="00EB1B77" w:rsidP="00EB1B77">
      <w:pPr>
        <w:spacing w:before="200"/>
        <w:jc w:val="both"/>
        <w:rPr>
          <w:rFonts w:ascii="Candera" w:eastAsiaTheme="minorEastAsia" w:hAnsi="Candera"/>
        </w:rPr>
      </w:pPr>
      <w:r w:rsidRPr="00A74499">
        <w:rPr>
          <w:rFonts w:ascii="Candera" w:eastAsiaTheme="minorEastAsia" w:hAnsi="Candera"/>
        </w:rPr>
        <w:t>Jest to sygnał świadczący o możliwym pogorszeniu proporcji pomiędzy poszczególnymi grupami wiekowymi w niedalekiej przyszłości. Negatywny trend prawdopodobnie utrwali się</w:t>
      </w:r>
      <w:r>
        <w:rPr>
          <w:rFonts w:ascii="Candera" w:eastAsiaTheme="minorEastAsia" w:hAnsi="Candera"/>
        </w:rPr>
        <w:t xml:space="preserve">. </w:t>
      </w:r>
      <w:r w:rsidRPr="00A74499">
        <w:rPr>
          <w:rFonts w:ascii="Candera" w:eastAsiaTheme="minorEastAsia" w:hAnsi="Candera"/>
        </w:rPr>
        <w:t xml:space="preserve">Wzrost liczby osób w wieku poprodukcyjnym w stosunku do pozostałych grup wiekowych może mieć negatywny wpływ zarówno na lokalną gospodarkę, jak i budżet gminy. Ponadto osoby starsze częściej od pozostałych będą wymagały wsparcia pomocy społecznej. </w:t>
      </w:r>
    </w:p>
    <w:p w:rsidR="00D60CB4" w:rsidRDefault="00D60CB4" w:rsidP="00EB1B77">
      <w:pPr>
        <w:spacing w:before="200"/>
        <w:jc w:val="both"/>
        <w:rPr>
          <w:rFonts w:ascii="Candera" w:eastAsiaTheme="minorEastAsia" w:hAnsi="Candera"/>
        </w:rPr>
      </w:pPr>
    </w:p>
    <w:p w:rsidR="00D60CB4" w:rsidRPr="00A74499" w:rsidRDefault="00D60CB4" w:rsidP="00EB1B77">
      <w:pPr>
        <w:spacing w:before="200"/>
        <w:jc w:val="both"/>
        <w:rPr>
          <w:rFonts w:ascii="Candera" w:eastAsiaTheme="minorEastAsia" w:hAnsi="Candera"/>
        </w:rPr>
      </w:pP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lastRenderedPageBreak/>
        <w:t>Edukacja</w:t>
      </w:r>
    </w:p>
    <w:p w:rsidR="00EB1B77" w:rsidRPr="00A74499" w:rsidRDefault="00EB1B77" w:rsidP="00EB1B77">
      <w:pPr>
        <w:spacing w:before="200"/>
        <w:jc w:val="both"/>
        <w:rPr>
          <w:rFonts w:ascii="Candera" w:eastAsiaTheme="minorEastAsia" w:hAnsi="Candera"/>
          <w:color w:val="FF0000"/>
        </w:rPr>
      </w:pPr>
      <w:r w:rsidRPr="00A74499">
        <w:rPr>
          <w:rFonts w:ascii="Candera" w:eastAsiaTheme="minorEastAsia" w:hAnsi="Candera"/>
        </w:rPr>
        <w:t>Na terenie gminy Stanisławów znajdują się 3 szkoły podstawowe (</w:t>
      </w:r>
      <w:r w:rsidRPr="00A74499">
        <w:rPr>
          <w:rFonts w:ascii="Candera" w:eastAsiaTheme="minorEastAsia" w:hAnsi="Candera"/>
          <w:bCs/>
        </w:rPr>
        <w:t>S</w:t>
      </w:r>
      <w:r w:rsidRPr="00A74499">
        <w:rPr>
          <w:rFonts w:ascii="Candera" w:eastAsiaTheme="minorEastAsia" w:hAnsi="Candera"/>
        </w:rPr>
        <w:t xml:space="preserve">zkoła Podstawowa im. Henryka Sienkiewicza w Stanisławowie, Szkoła Podstawowa im. K. K. Baczyńskiego w Ładzyniu, Szkoła Podstawowa im. Armii Krajowej w Pustelniku). Wszystkie placówki położone są w sołectwach, które zostaną objęte działaniami rewitalizacyjnymi. </w:t>
      </w:r>
    </w:p>
    <w:p w:rsidR="00EB1B77" w:rsidRPr="00A74499" w:rsidRDefault="00EB1B77" w:rsidP="00EB1B77">
      <w:pPr>
        <w:spacing w:before="200"/>
        <w:jc w:val="both"/>
        <w:rPr>
          <w:rFonts w:ascii="Candera" w:eastAsiaTheme="minorEastAsia" w:hAnsi="Candera"/>
          <w:color w:val="FF0000"/>
        </w:rPr>
      </w:pPr>
      <w:r w:rsidRPr="00A74499">
        <w:rPr>
          <w:rFonts w:ascii="Candera" w:eastAsiaTheme="minorEastAsia" w:hAnsi="Candera"/>
        </w:rPr>
        <w:t xml:space="preserve">Średnie wyniki sprawdzianu po VI klasie w szkołach gminy Stanisławów w porównaniu ze średnią dla powiatu mińskiego, województwa mazowieckiego i Polski w 2016 r. pokazano </w:t>
      </w:r>
      <w:r>
        <w:rPr>
          <w:rFonts w:ascii="Candera" w:eastAsiaTheme="minorEastAsia" w:hAnsi="Candera"/>
        </w:rPr>
        <w:br/>
      </w:r>
      <w:r w:rsidRPr="00A74499">
        <w:rPr>
          <w:rFonts w:ascii="Candera" w:eastAsiaTheme="minorEastAsia" w:hAnsi="Candera"/>
        </w:rPr>
        <w:t>w tabeli. Z zaprezentowanych danych wynika, że we wszystkich analizowanych szkołach część pierwsza sprawdzianu ogółem, obejmująca język polski i matematykę, w 2016 roku wypadła gorzej niż średnia dla powiatu mińskiego, województwa mazowieckiego i Polski. Jest to bardzo niepokojąca sytuacja tym bardziej, iż w dwóch z wymienionych szkół (w Pustelniku</w:t>
      </w:r>
      <w:r>
        <w:rPr>
          <w:rFonts w:ascii="Candera" w:eastAsiaTheme="minorEastAsia" w:hAnsi="Candera"/>
        </w:rPr>
        <w:t xml:space="preserve"> </w:t>
      </w:r>
      <w:r w:rsidRPr="00A74499">
        <w:rPr>
          <w:rFonts w:ascii="Candera" w:eastAsiaTheme="minorEastAsia" w:hAnsi="Candera"/>
        </w:rPr>
        <w:t xml:space="preserve">i w Stanisławowie), średni wynik jest niższy zarówno w odniesieniu do języka polskiego, jaki matematyki. Tylko </w:t>
      </w:r>
      <w:r>
        <w:rPr>
          <w:rFonts w:ascii="Candera" w:eastAsiaTheme="minorEastAsia" w:hAnsi="Candera"/>
        </w:rPr>
        <w:br/>
      </w:r>
      <w:r w:rsidRPr="00A74499">
        <w:rPr>
          <w:rFonts w:ascii="Candera" w:eastAsiaTheme="minorEastAsia" w:hAnsi="Candera"/>
        </w:rPr>
        <w:t>w Szkole Podstawowej w Ładzyniu wynik z języka polskiego jest nieco wyższy (72,2%) od średniej dla powiatu (72,0%), województwa (70,9%) i kraju (71%). Niezadowalające okazały się również wyniki drugiej części egzaminu obejmującej język obcy (angielski). W Szkole Podstawowej w Pustelniku oraz w Szkole Podstawowej w Stanisławowie średnie wyniki wyniosły odpowiednio 57,8% oraz 62,1%, a zatem znacznie mniej niż w powiecie mińskim, województwie mazowieckim i kraju (odpowiednio 73,8%, 70% i 71%). Porównując wyniki sprawdzianu należy mieć na uwadze granice obwodów poszczególnych szkół, a więc sołectwa, z których dzieci uczęszczają do tych szkół:</w:t>
      </w:r>
    </w:p>
    <w:p w:rsidR="00EB1B77" w:rsidRPr="00A74499" w:rsidRDefault="00EB1B77" w:rsidP="00EB1B77">
      <w:pPr>
        <w:numPr>
          <w:ilvl w:val="0"/>
          <w:numId w:val="1"/>
        </w:numPr>
        <w:spacing w:before="200" w:after="0"/>
        <w:ind w:left="426"/>
        <w:jc w:val="both"/>
        <w:rPr>
          <w:rFonts w:ascii="Candera" w:eastAsiaTheme="minorEastAsia" w:hAnsi="Candera"/>
        </w:rPr>
      </w:pPr>
      <w:r w:rsidRPr="00A74499">
        <w:rPr>
          <w:rFonts w:ascii="Candera" w:eastAsiaTheme="minorEastAsia" w:hAnsi="Candera"/>
        </w:rPr>
        <w:t>Granice obwodu Szkoły Podstawowej w Stanisławowie przebiegają: od północy wzdłuż granic wsi Ołd</w:t>
      </w:r>
      <w:r>
        <w:rPr>
          <w:rFonts w:ascii="Candera" w:eastAsiaTheme="minorEastAsia" w:hAnsi="Candera"/>
        </w:rPr>
        <w:t>a</w:t>
      </w:r>
      <w:r w:rsidRPr="00A74499">
        <w:rPr>
          <w:rFonts w:ascii="Candera" w:eastAsiaTheme="minorEastAsia" w:hAnsi="Candera"/>
        </w:rPr>
        <w:t>kowizna, od wschodu wzdłuż granic wsi Wólka Piecząca, Kolonie Stanisławów, Porąb, od południa wzdłuż granic wsi Porąb, Legacz, Suchowizna, Zalesie, od zachodu wzdłuż granic wsi Mały Stanisławów, Retków, Papiernia.</w:t>
      </w:r>
    </w:p>
    <w:p w:rsidR="00EB1B77" w:rsidRPr="00A74499" w:rsidRDefault="00EB1B77" w:rsidP="00EB1B77">
      <w:pPr>
        <w:numPr>
          <w:ilvl w:val="0"/>
          <w:numId w:val="1"/>
        </w:numPr>
        <w:spacing w:before="200" w:after="0"/>
        <w:ind w:left="426"/>
        <w:jc w:val="both"/>
        <w:rPr>
          <w:rFonts w:ascii="Candera" w:eastAsiaTheme="minorEastAsia" w:hAnsi="Candera"/>
        </w:rPr>
      </w:pPr>
      <w:r w:rsidRPr="00A74499">
        <w:rPr>
          <w:rFonts w:ascii="Candera" w:eastAsiaTheme="minorEastAsia" w:hAnsi="Candera"/>
        </w:rPr>
        <w:t>Granice obwodu Szkoły Podstawowej w Pustelniku przebiegają: od północy wzdłuż granic wsi Zawiesiuchy, Cisówka, Ciopan, od wschodu wzdłuż granic wsi Goździówka, Wólka Wybraniecka, od południa wzdłuż granic wsi Wólka Wybraniecka, Goździówka, Pustelnik, od zachodu wzdłuż granic wsi Pustelnik, Łęka.</w:t>
      </w:r>
    </w:p>
    <w:p w:rsidR="00EB1B77" w:rsidRPr="00A74499" w:rsidRDefault="00EB1B77" w:rsidP="00EB1B77">
      <w:pPr>
        <w:numPr>
          <w:ilvl w:val="0"/>
          <w:numId w:val="1"/>
        </w:numPr>
        <w:spacing w:before="200" w:after="0"/>
        <w:ind w:left="426"/>
        <w:jc w:val="both"/>
        <w:rPr>
          <w:rFonts w:ascii="Candera" w:eastAsiaTheme="minorEastAsia" w:hAnsi="Candera"/>
        </w:rPr>
      </w:pPr>
      <w:r w:rsidRPr="00A74499">
        <w:rPr>
          <w:rFonts w:ascii="Candera" w:eastAsiaTheme="minorEastAsia" w:hAnsi="Candera"/>
        </w:rPr>
        <w:t>Granice obwodu Szkoły Podstawowej w Ładzyniu przebiegają: od północy wzdłuż granic wsi Wólka Konstancja, Lubomin, Wólka Czarnińska, od wschodu wzdłuż granic wsi Czarna, od południa wzdłuż granic wsi Borek Czarniński, Ładzyń, od zachodu wzdłuż granic wsi Wólka Konstancja.</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Aktywność społeczna</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Przejawem poziomu kapitału społecznego na danym terytorium jest liczba różnego typu organizacji społecznie użytecznych, czyli organizacji pożytku publicznego oraz fundacji, stowarzyszeń, itp. Na terenie gminy Stanisławów w 2015 r. działało 28 organizacji pozarządowych (4,3 w przeliczeniu na 1000 mieszkańców). Świadczy to o stosunkowo niskim poziomie kapitału społecznego. Wśród wspomnianych organizacji dominują: ochotnicza straż pożarna, stowarzyszenia miłośników poszczególnych </w:t>
      </w:r>
      <w:r>
        <w:rPr>
          <w:rFonts w:ascii="Candera" w:eastAsiaTheme="minorEastAsia" w:hAnsi="Candera"/>
        </w:rPr>
        <w:t>sołectwach</w:t>
      </w:r>
      <w:r w:rsidRPr="00A74499">
        <w:rPr>
          <w:rFonts w:ascii="Candera" w:eastAsiaTheme="minorEastAsia" w:hAnsi="Candera"/>
        </w:rPr>
        <w:t>, stowarzyszenia działające na rzecz sportu, edukacji oraz osób niepełnosprawnych.</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lastRenderedPageBreak/>
        <w:t>W Pustelniku działają 3 stowarzyszenia (Stowarzyszenie Wspierania Rozwoju Dziecka, Towarzystwo Rozwoju Pustelnika i Okolic, Ochotnicza Straż Pożarna</w:t>
      </w:r>
      <w:r>
        <w:rPr>
          <w:rFonts w:ascii="Candera" w:eastAsiaTheme="minorEastAsia" w:hAnsi="Candera"/>
        </w:rPr>
        <w:t xml:space="preserve"> w</w:t>
      </w:r>
      <w:r w:rsidRPr="00A74499">
        <w:rPr>
          <w:rFonts w:ascii="Candera" w:eastAsiaTheme="minorEastAsia" w:hAnsi="Candera"/>
        </w:rPr>
        <w:t xml:space="preserve"> Pustelniku). W Ładzyniu nie ma żadnej organizacji pozarządowej oprócz Ochotniczej Straży Pożarnej, mimo że jest to czwarte pod względem liczby ludności sołectwo w gminie, posiadające znaczny potencjał rozwojowy. Brak organizacji, zwłaszcza o charakterze społecznym, świadczy</w:t>
      </w:r>
      <w:r>
        <w:rPr>
          <w:rFonts w:ascii="Candera" w:eastAsiaTheme="minorEastAsia" w:hAnsi="Candera"/>
        </w:rPr>
        <w:t xml:space="preserve"> </w:t>
      </w:r>
      <w:r w:rsidRPr="00A74499">
        <w:rPr>
          <w:rFonts w:ascii="Candera" w:eastAsiaTheme="minorEastAsia" w:hAnsi="Candera"/>
        </w:rPr>
        <w:t>o bardzo niskim poziomie kapitału społecznego. Istnieje konieczności dodatkowego wsparcia w tym zakresie, tym bardziej, że liczba mieszkańców Ładzynia wzrasta. Wraz z napływem mieszkańców pojawiają się nowe potrzeby społeczne, na które, w pewnym zakresie, mogłaby odpowiedzieć działalność organizacji pozarządowych.</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Kolejnym miernikiem kapitału społecznego może być frekwencja w wyborach. W gminie Stanisławów frekwencja w wyborach parlamentarnych w 2015 r. wyniosła nieco ponad 51%, natomiast w wyborach samorządowych w 2014 r. nieco ponad 56%. Jest to stosunkowo wysoki wynik, świadczący o zaangażowaniu społeczności w sprawy lokalne. W poniższej tabeli pokazano frekwencję w wyborach do Rady Gminy Stanisławów z 2014 r. w odniesieniu do poszczególnych okręgów wyborczych.</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 xml:space="preserve">Kolejnym miernikiem lokalnego zaangażowania społeczności są dane dotyczące liczby osób uczęszczających na zebrania sołeckie.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W 2015 r. w gminie Stanisławów w zebraniach sołeckich brało udział 468 osób, czyli 7,1% łącznej liczby ludności. Odsetek mieszkańców uczestniczących w jednym zebraniu sołeckim</w:t>
      </w:r>
      <w:r>
        <w:rPr>
          <w:rFonts w:ascii="Candera" w:eastAsiaTheme="minorEastAsia" w:hAnsi="Candera"/>
        </w:rPr>
        <w:br/>
        <w:t>w</w:t>
      </w:r>
      <w:r w:rsidRPr="00A74499">
        <w:rPr>
          <w:rFonts w:ascii="Candera" w:eastAsiaTheme="minorEastAsia" w:hAnsi="Candera"/>
        </w:rPr>
        <w:t xml:space="preserve"> Stanisławowie i Ładzyniu jest niższy niż średnia dla gminy – odpowiednio 4,7% oraz 6% mieszkańców. Świadczy to niższym niż przeciętne zaangażowaniu mieszkańców </w:t>
      </w:r>
      <w:r w:rsidRPr="00A74499">
        <w:rPr>
          <w:rFonts w:ascii="Candera" w:eastAsiaTheme="minorEastAsia" w:hAnsi="Candera"/>
        </w:rPr>
        <w:br/>
        <w:t>w sprawy związane z ich miejscem zamieszkania.</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Bezrobocie</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Udział bezrobotnych w liczbie ludności w wieku produkcyjnym wynosił w Stanisławowie </w:t>
      </w:r>
      <w:r>
        <w:rPr>
          <w:rFonts w:ascii="Candera" w:eastAsiaTheme="minorEastAsia" w:hAnsi="Candera"/>
        </w:rPr>
        <w:br/>
      </w:r>
      <w:r w:rsidRPr="00A74499">
        <w:rPr>
          <w:rFonts w:ascii="Candera" w:eastAsiaTheme="minorEastAsia" w:hAnsi="Candera"/>
        </w:rPr>
        <w:t>w 2014 r. 5,4% (w powiecie 5,3%). Ten stosunkowo dobry wynik związany jest przede wszystkim z bliskością dużego ośrodka miejskiego, jakim jest Warszawa. Niemniej jednak, w kontekście lokalnego rynku pracy niepokojącym zjawiskiem jest duży udział osób długotrwale bezrobotnych w ogólnej liczbie bezrobotnych. W 2015 r. w gminie udział ten wynosił aż 50,3%, a w sołectwach Stanisławów, Pustelnik i Ładzyń odpowiednio 55,8%, 54,6% oraz 100%. W porównaniu</w:t>
      </w:r>
      <w:r>
        <w:rPr>
          <w:rFonts w:ascii="Candera" w:eastAsiaTheme="minorEastAsia" w:hAnsi="Candera"/>
        </w:rPr>
        <w:br/>
      </w:r>
      <w:r w:rsidRPr="00A74499">
        <w:rPr>
          <w:rFonts w:ascii="Candera" w:eastAsiaTheme="minorEastAsia" w:hAnsi="Candera"/>
        </w:rPr>
        <w:t xml:space="preserve"> z rokiem 2013 w gminie zaobserwowano wzrost udziału długotrwale bezrobotnych w ogólnej liczbie bezrobotnych o 0,6%, z tym, że w Stanisławowie o 4,4%, w Pustelniku o 14,6%, a w Ładzyniu aż o 42,9%. Jest to zjawisko bardzo niekorzystne, gdyż grupa osób długotrwale bezrobotnych wymaga dodatkowego wsparcia. Długi okres pozostawania bez pracy w znaczny sposób utrudnia powrót do aktywności zawodowej, jest także niejednokrotnie przejawem innych problemów i patologii społecznych. Dane obrazujące zjawisko bezrobocia</w:t>
      </w:r>
      <w:r>
        <w:rPr>
          <w:rFonts w:ascii="Candera" w:eastAsiaTheme="minorEastAsia" w:hAnsi="Candera"/>
        </w:rPr>
        <w:t xml:space="preserve"> </w:t>
      </w:r>
      <w:r w:rsidRPr="00A74499">
        <w:rPr>
          <w:rFonts w:ascii="Candera" w:eastAsiaTheme="minorEastAsia" w:hAnsi="Candera"/>
        </w:rPr>
        <w:t xml:space="preserve">w analizowanych sołectwach przedstawiono w tab. </w:t>
      </w:r>
      <w:r>
        <w:rPr>
          <w:rFonts w:ascii="Candera" w:eastAsiaTheme="minorEastAsia" w:hAnsi="Candera"/>
        </w:rPr>
        <w:t>4</w:t>
      </w:r>
      <w:r w:rsidRPr="00A74499">
        <w:rPr>
          <w:rFonts w:ascii="Candera" w:eastAsiaTheme="minorEastAsia" w:hAnsi="Candera"/>
        </w:rPr>
        <w:t>.</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Pomoc społeczna</w:t>
      </w:r>
    </w:p>
    <w:p w:rsidR="00EB1B77" w:rsidRDefault="00EB1B77" w:rsidP="00EB1B77">
      <w:pPr>
        <w:spacing w:before="200"/>
        <w:jc w:val="both"/>
        <w:rPr>
          <w:rFonts w:ascii="Candera" w:eastAsiaTheme="minorEastAsia" w:hAnsi="Candera"/>
          <w:b/>
        </w:rPr>
      </w:pPr>
      <w:r w:rsidRPr="00A74499">
        <w:rPr>
          <w:rFonts w:ascii="Candera" w:eastAsiaTheme="minorEastAsia" w:hAnsi="Candera"/>
        </w:rPr>
        <w:t xml:space="preserve">W 2015 r. ze świadczeń środowiskowej pomocy społecznej w gminie Stanisławów korzystało 445 osób, z czego </w:t>
      </w:r>
      <w:r>
        <w:rPr>
          <w:rFonts w:ascii="Candera" w:eastAsiaTheme="minorEastAsia" w:hAnsi="Candera"/>
        </w:rPr>
        <w:t xml:space="preserve">w obszarach rewitalizacji </w:t>
      </w:r>
      <w:r w:rsidRPr="00A74499">
        <w:rPr>
          <w:rFonts w:ascii="Candera" w:eastAsiaTheme="minorEastAsia" w:hAnsi="Candera"/>
        </w:rPr>
        <w:t xml:space="preserve">aż </w:t>
      </w:r>
      <w:r>
        <w:rPr>
          <w:rFonts w:ascii="Candera" w:eastAsiaTheme="minorEastAsia" w:hAnsi="Candera"/>
        </w:rPr>
        <w:t>8,</w:t>
      </w:r>
      <w:r w:rsidRPr="00A74499">
        <w:rPr>
          <w:rFonts w:ascii="Candera" w:eastAsiaTheme="minorEastAsia" w:hAnsi="Candera"/>
        </w:rPr>
        <w:t xml:space="preserve">5% stanowili mieszkańcy </w:t>
      </w:r>
      <w:r>
        <w:rPr>
          <w:rFonts w:ascii="Candera" w:eastAsiaTheme="minorEastAsia" w:hAnsi="Candera"/>
        </w:rPr>
        <w:t>Ładzynia</w:t>
      </w:r>
      <w:r w:rsidRPr="00A74499">
        <w:rPr>
          <w:rFonts w:ascii="Candera" w:eastAsiaTheme="minorEastAsia" w:hAnsi="Candera"/>
        </w:rPr>
        <w:t xml:space="preserve"> (</w:t>
      </w:r>
      <w:r>
        <w:rPr>
          <w:rFonts w:ascii="Candera" w:eastAsiaTheme="minorEastAsia" w:hAnsi="Candera"/>
        </w:rPr>
        <w:t>35</w:t>
      </w:r>
      <w:r w:rsidRPr="00A74499">
        <w:rPr>
          <w:rFonts w:ascii="Candera" w:eastAsiaTheme="minorEastAsia" w:hAnsi="Candera"/>
        </w:rPr>
        <w:t xml:space="preserve"> osób), 11,</w:t>
      </w:r>
      <w:r>
        <w:rPr>
          <w:rFonts w:ascii="Candera" w:eastAsiaTheme="minorEastAsia" w:hAnsi="Candera"/>
        </w:rPr>
        <w:t>69 %</w:t>
      </w:r>
      <w:r w:rsidRPr="00A74499">
        <w:rPr>
          <w:rFonts w:ascii="Candera" w:eastAsiaTheme="minorEastAsia" w:hAnsi="Candera"/>
        </w:rPr>
        <w:t xml:space="preserve"> mieszkańcy Pustelnika (52 osoby)</w:t>
      </w:r>
      <w:r>
        <w:rPr>
          <w:rFonts w:ascii="Candera" w:eastAsiaTheme="minorEastAsia" w:hAnsi="Candera"/>
        </w:rPr>
        <w:t xml:space="preserve"> a Stanisławowa 1-  8,02 %.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lastRenderedPageBreak/>
        <w:t xml:space="preserve">W 2015 r. 154 rodzinom przyznano świadczenia środowiskowej pomocy społecznej, w tym 26 rodzinom ze Stanisławowa (16,9% - I miejsce w gminie), 15 rodzinom z Pustelnika (9,7% - III miejsce w gminie) oraz 3 rodzinom z Ładzynia (1,9%). W </w:t>
      </w:r>
      <w:r>
        <w:rPr>
          <w:rFonts w:ascii="Candera" w:eastAsiaTheme="minorEastAsia" w:hAnsi="Candera"/>
        </w:rPr>
        <w:t>sołectwie</w:t>
      </w:r>
      <w:r w:rsidRPr="00A74499">
        <w:rPr>
          <w:rFonts w:ascii="Candera" w:eastAsiaTheme="minorEastAsia" w:hAnsi="Candera"/>
        </w:rPr>
        <w:t xml:space="preserve"> Stanisławów aż 50% rodzin, którym przyznano świadczenia środowiskowej pomocy społecznej, zamieszkiwało obszar Stanisławów</w:t>
      </w:r>
      <w:r>
        <w:rPr>
          <w:rFonts w:ascii="Candera" w:eastAsiaTheme="minorEastAsia" w:hAnsi="Candera"/>
        </w:rPr>
        <w:t xml:space="preserve"> </w:t>
      </w:r>
      <w:r w:rsidRPr="00A74499">
        <w:rPr>
          <w:rFonts w:ascii="Candera" w:eastAsiaTheme="minorEastAsia" w:hAnsi="Candera"/>
        </w:rPr>
        <w:t xml:space="preserve">4 (rys. </w:t>
      </w:r>
      <w:r>
        <w:rPr>
          <w:rFonts w:ascii="Candera" w:eastAsiaTheme="minorEastAsia" w:hAnsi="Candera"/>
        </w:rPr>
        <w:t>14</w:t>
      </w:r>
      <w:r w:rsidRPr="00A74499">
        <w:rPr>
          <w:rFonts w:ascii="Candera" w:eastAsiaTheme="minorEastAsia" w:hAnsi="Candera"/>
        </w:rPr>
        <w:t>). Świadczy to o koncentracji ubóstwa w tej części sołectwa.</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W skali całej gminy najwięcej osób korzystało z pomocy żywnościowej w Pustelniku – aż 59, co stanowi 20% ogółu mieszkańców gminy otrzymujących taką pomoc. </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Bezpieczeństwo</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Na terenie gminy Stanisławów w 2015 r. popełniono 1754 wykroczeń i 82 przestępstwa. Służby bezpieczeństwa publicznego interweniowały 572 razy. Odnotowano 21 kradzieży 13 kradzieży </w:t>
      </w:r>
      <w:r>
        <w:rPr>
          <w:rFonts w:ascii="Candera" w:eastAsiaTheme="minorEastAsia" w:hAnsi="Candera"/>
        </w:rPr>
        <w:br/>
      </w:r>
      <w:r w:rsidRPr="00A74499">
        <w:rPr>
          <w:rFonts w:ascii="Candera" w:eastAsiaTheme="minorEastAsia" w:hAnsi="Candera"/>
        </w:rPr>
        <w:t xml:space="preserve">z włamaniem, 5 naruszeń nietykalności osobistej, 8 zdarzeń niszczenia mienia i 47 innych zdarzeń kryminalnych, a także 14 interwencji odnoszących się do przemocy domowej. Na terenie gminy Stanisławów w 2015 r. miało miejsce 56 kolizji i 15 wypadków komunikacyjnych (w których zginęło 3, a rannych zostało 15 osób). Biorąc pod uwagę kwestie związane z bezpieczeństwem, należy zauważyć, iż gmina Stanisławów wypada względnie korzystnie. Najwięcej zjawisk kryminalnych i wypadków drogowych odnotowuje się w największym z sołectw – Stanisławowie. Dane dotyczące bezpieczeństwa nie świadczą jednak o występowaniu zjawiska kryzysowego w tym zakresie.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Informacje zebrane podczas analizy danych statystycznych nie w pełni obrazują sytuację społeczna mieszkańców badanego obszaru.  Ważnym narzędziem do uzyskania informacji uzupełniających dane statystyczne były badania sondażowe przeprowadzone wśród mieszkańców.  Należy przypomnieć, że odpowiadając na pierwsze pytanie ankietowani wskazywali na obszar kryzysowy. </w:t>
      </w:r>
    </w:p>
    <w:p w:rsidR="00EB1B77" w:rsidRPr="00A74499" w:rsidRDefault="00EB1B77" w:rsidP="00EB1B77">
      <w:pPr>
        <w:spacing w:before="200"/>
        <w:jc w:val="both"/>
        <w:rPr>
          <w:rFonts w:ascii="Candera" w:eastAsia="Times New Roman" w:hAnsi="Candera" w:cs="Times New Roman"/>
          <w:lang w:eastAsia="pl-PL"/>
        </w:rPr>
      </w:pPr>
      <w:r w:rsidRPr="00A74499">
        <w:rPr>
          <w:rFonts w:ascii="Candera" w:eastAsiaTheme="minorEastAsia" w:hAnsi="Candera"/>
        </w:rPr>
        <w:t>Na pytanie „</w:t>
      </w:r>
      <w:r w:rsidRPr="00A74499">
        <w:rPr>
          <w:rFonts w:ascii="Candera" w:eastAsiaTheme="minorEastAsia" w:hAnsi="Candera"/>
          <w:i/>
        </w:rPr>
        <w:t>Jakie problemy społeczne występują na wybranym przez Pani/Pana obszarze? Proszę zaznaczyć trzy odpowiedzi”</w:t>
      </w:r>
      <w:r w:rsidRPr="00A74499">
        <w:rPr>
          <w:rFonts w:ascii="Candera" w:eastAsiaTheme="minorEastAsia" w:hAnsi="Candera"/>
        </w:rPr>
        <w:t xml:space="preserve">, ankietowani wskazali, że główne problemy to brak dostępu do nowoczesnej technologii, patologie społeczne takie jak alkoholizm, narkomania czy przemoc </w:t>
      </w:r>
      <w:r>
        <w:rPr>
          <w:rFonts w:ascii="Candera" w:eastAsiaTheme="minorEastAsia" w:hAnsi="Candera"/>
        </w:rPr>
        <w:br/>
      </w:r>
      <w:r w:rsidRPr="00A74499">
        <w:rPr>
          <w:rFonts w:ascii="Candera" w:eastAsiaTheme="minorEastAsia" w:hAnsi="Candera"/>
        </w:rPr>
        <w:t xml:space="preserve">w rodzinie, </w:t>
      </w:r>
      <w:r w:rsidRPr="00A74499">
        <w:rPr>
          <w:rFonts w:ascii="Candera" w:eastAsia="Times New Roman" w:hAnsi="Candera" w:cs="Times New Roman"/>
          <w:lang w:eastAsia="pl-PL"/>
        </w:rPr>
        <w:t>słaba integracja lokalnej społeczności,</w:t>
      </w:r>
      <w:r w:rsidRPr="00A74499">
        <w:rPr>
          <w:rFonts w:ascii="Candera" w:eastAsiaTheme="minorEastAsia" w:hAnsi="Candera"/>
        </w:rPr>
        <w:t xml:space="preserve"> niewystarczający poziom uczestnictwa w życiu publicznym i kulturalnym, niska aktywność społeczna mieszkańców.</w:t>
      </w:r>
      <w:r>
        <w:rPr>
          <w:rFonts w:ascii="Candera" w:eastAsiaTheme="minorEastAsia" w:hAnsi="Candera"/>
        </w:rPr>
        <w:t xml:space="preserve"> </w:t>
      </w:r>
      <w:r w:rsidRPr="00A74499">
        <w:rPr>
          <w:rFonts w:ascii="Candera" w:eastAsiaTheme="minorEastAsia" w:hAnsi="Candera"/>
        </w:rPr>
        <w:t xml:space="preserve">W Pustelniku ankietowani wskazali, że największymi problemami społecznymi są: </w:t>
      </w:r>
      <w:r w:rsidRPr="00A74499">
        <w:rPr>
          <w:rFonts w:ascii="Candera" w:eastAsia="Times New Roman" w:hAnsi="Candera" w:cs="Times New Roman"/>
          <w:lang w:eastAsia="pl-PL"/>
        </w:rPr>
        <w:t>słaba integracja lokalnej społeczności, niewystarczający poziom uczestnictwa w życiu publicznym</w:t>
      </w:r>
      <w:r>
        <w:rPr>
          <w:rFonts w:ascii="Candera" w:eastAsia="Times New Roman" w:hAnsi="Candera" w:cs="Times New Roman"/>
          <w:lang w:eastAsia="pl-PL"/>
        </w:rPr>
        <w:t xml:space="preserve"> </w:t>
      </w:r>
      <w:r w:rsidRPr="00A74499">
        <w:rPr>
          <w:rFonts w:ascii="Candera" w:eastAsia="Times New Roman" w:hAnsi="Candera" w:cs="Times New Roman"/>
          <w:lang w:eastAsia="pl-PL"/>
        </w:rPr>
        <w:t>i kulturalnym, brak dostępu do nowoczesnych technologii, a także patologie społeczne takie jak narkomania, alkoholizm. Takie problemy zauważyły zarówno osoby młode, jak i starsze.</w:t>
      </w:r>
      <w:r>
        <w:rPr>
          <w:rFonts w:ascii="Candera" w:eastAsia="Times New Roman" w:hAnsi="Candera" w:cs="Times New Roman"/>
          <w:lang w:eastAsia="pl-PL"/>
        </w:rPr>
        <w:t xml:space="preserve"> </w:t>
      </w:r>
      <w:r w:rsidRPr="00A74499">
        <w:rPr>
          <w:rFonts w:ascii="Candera" w:eastAsia="Times New Roman" w:hAnsi="Candera" w:cs="Times New Roman"/>
          <w:lang w:eastAsia="pl-PL"/>
        </w:rPr>
        <w:t xml:space="preserve">W dalszej kolejności odpowiedzi są poniżej 5%, zgodnie z poniższą tabelą. </w:t>
      </w:r>
    </w:p>
    <w:p w:rsidR="00EB1B77" w:rsidRPr="00A74499" w:rsidRDefault="00EB1B77" w:rsidP="00EB1B77">
      <w:pPr>
        <w:spacing w:after="0"/>
        <w:jc w:val="both"/>
        <w:rPr>
          <w:rFonts w:ascii="Candera" w:eastAsiaTheme="minorEastAsia" w:hAnsi="Candera"/>
          <w:b/>
        </w:rPr>
      </w:pPr>
      <w:r w:rsidRPr="00204CF4">
        <w:rPr>
          <w:rFonts w:ascii="Candera" w:eastAsiaTheme="minorEastAsia" w:hAnsi="Candera"/>
        </w:rPr>
        <w:t xml:space="preserve">Tabela </w:t>
      </w:r>
      <w:r w:rsidR="00656D70">
        <w:rPr>
          <w:rFonts w:ascii="Candera" w:eastAsiaTheme="minorEastAsia" w:hAnsi="Candera"/>
        </w:rPr>
        <w:t>24</w:t>
      </w:r>
      <w:r w:rsidRPr="00204CF4">
        <w:rPr>
          <w:rFonts w:ascii="Candera" w:eastAsiaTheme="minorEastAsia" w:hAnsi="Candera"/>
        </w:rPr>
        <w:t>.</w:t>
      </w:r>
      <w:r w:rsidRPr="00A74499">
        <w:rPr>
          <w:rFonts w:ascii="Candera" w:eastAsiaTheme="minorEastAsia" w:hAnsi="Candera"/>
          <w:b/>
        </w:rPr>
        <w:t xml:space="preserve"> Główne problemy społeczne w</w:t>
      </w:r>
      <w:r w:rsidR="00D44ABD" w:rsidRPr="00D44ABD">
        <w:t xml:space="preserve"> </w:t>
      </w:r>
      <w:r w:rsidR="00D44ABD" w:rsidRPr="00D44ABD">
        <w:rPr>
          <w:rFonts w:ascii="Candera" w:eastAsiaTheme="minorEastAsia" w:hAnsi="Candera"/>
          <w:b/>
        </w:rPr>
        <w:t>obszaru rewitalizacji</w:t>
      </w:r>
      <w:r w:rsidRPr="00A74499">
        <w:rPr>
          <w:rFonts w:ascii="Candera" w:eastAsiaTheme="minorEastAsia" w:hAnsi="Candera"/>
          <w:b/>
        </w:rPr>
        <w:t xml:space="preserve"> Pustelniku – wyniki badania ankietowego</w:t>
      </w: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5"/>
        <w:gridCol w:w="1916"/>
      </w:tblGrid>
      <w:tr w:rsidR="00EB1B77" w:rsidRPr="00D60CB4"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305" w:type="dxa"/>
            <w:shd w:val="clear" w:color="auto" w:fill="D6E3BC" w:themeFill="accent3" w:themeFillTint="66"/>
            <w:vAlign w:val="center"/>
          </w:tcPr>
          <w:p w:rsidR="00EB1B77" w:rsidRPr="00D60CB4" w:rsidRDefault="00EB1B77" w:rsidP="00E04202">
            <w:pPr>
              <w:pStyle w:val="gg1"/>
              <w:rPr>
                <w:b/>
              </w:rPr>
            </w:pPr>
            <w:r w:rsidRPr="00D60CB4">
              <w:rPr>
                <w:b/>
              </w:rPr>
              <w:t>Problem społeczny</w:t>
            </w:r>
          </w:p>
        </w:tc>
        <w:tc>
          <w:tcPr>
            <w:tcW w:w="1916" w:type="dxa"/>
            <w:shd w:val="clear" w:color="auto" w:fill="D6E3BC" w:themeFill="accent3" w:themeFillTint="66"/>
            <w:vAlign w:val="center"/>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60CB4">
              <w:rPr>
                <w:b/>
              </w:rPr>
              <w:t>% odpowiedzi respondentów, którzy wskazali Pustelnik</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Słaba integracja lokalnej społeczności</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54,1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Odpływ ludzi młodych i dobrze wykształconych poza gminę</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35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Niewystarczający poziom uczestnictwa w życiu publicznym i kulturalnym</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31,9</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Starzejące się społeczeństwo</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30</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Niska aktywność społeczna mieszkańców,</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26,4</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Bezrobocie</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25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Ubóstwo</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23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lastRenderedPageBreak/>
              <w:t xml:space="preserve">Brak dostępu do nowoczesnej technologii </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22,5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Przestępczość – niskie poczucie bezpieczeństwa</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21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Coraz więcej osób wymagających opieki</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15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Uciążliwe sąsiedztwo</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14</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Utrudniony dostęp do szkół</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14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Patologie społeczne (alkoholizm, narkomania, przemoc w rodzinie)</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10,1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Niewystarczające zasoby mieszkaniowe</w:t>
            </w:r>
          </w:p>
        </w:tc>
        <w:tc>
          <w:tcPr>
            <w:tcW w:w="1916"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6</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05" w:type="dxa"/>
          </w:tcPr>
          <w:p w:rsidR="00EB1B77" w:rsidRPr="00A74499" w:rsidRDefault="00EB1B77" w:rsidP="00E04202">
            <w:pPr>
              <w:pStyle w:val="gg1"/>
            </w:pPr>
            <w:r w:rsidRPr="00A74499">
              <w:rPr>
                <w:rFonts w:cs="Times New Roman"/>
              </w:rPr>
              <w:t>Bezdomność</w:t>
            </w:r>
          </w:p>
        </w:tc>
        <w:tc>
          <w:tcPr>
            <w:tcW w:w="1916"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0</w:t>
            </w:r>
          </w:p>
        </w:tc>
      </w:tr>
    </w:tbl>
    <w:p w:rsidR="00EB1B77" w:rsidRPr="00D66D5D"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Źródło: Opracowanie własne na podstawie odpowiedzi udzielonych przez respondentów</w:t>
      </w:r>
    </w:p>
    <w:p w:rsidR="00EB1B77" w:rsidRPr="00A74499" w:rsidRDefault="00EB1B77" w:rsidP="00EB1B77">
      <w:pPr>
        <w:spacing w:before="200"/>
        <w:jc w:val="both"/>
        <w:rPr>
          <w:rFonts w:ascii="Candera" w:eastAsia="Times New Roman" w:hAnsi="Candera" w:cs="Times New Roman"/>
          <w:lang w:eastAsia="pl-PL"/>
        </w:rPr>
      </w:pPr>
      <w:r w:rsidRPr="00A74499">
        <w:rPr>
          <w:rFonts w:ascii="Candera" w:eastAsia="Times New Roman" w:hAnsi="Candera" w:cs="Times New Roman"/>
          <w:lang w:eastAsia="pl-PL"/>
        </w:rPr>
        <w:t xml:space="preserve">Kolejnym zagrożonym obszarem jest </w:t>
      </w:r>
      <w:r w:rsidRPr="00A74499">
        <w:rPr>
          <w:rFonts w:ascii="Candera" w:eastAsia="Times New Roman" w:hAnsi="Candera" w:cs="Times New Roman"/>
          <w:b/>
          <w:lang w:eastAsia="pl-PL"/>
        </w:rPr>
        <w:t>Ładzyń</w:t>
      </w:r>
      <w:r w:rsidRPr="00A74499">
        <w:rPr>
          <w:rFonts w:ascii="Candera" w:eastAsia="Times New Roman" w:hAnsi="Candera" w:cs="Times New Roman"/>
          <w:lang w:eastAsia="pl-PL"/>
        </w:rPr>
        <w:t>. Osoby starsze, a zwłaszcza kobiety wskazały, że głównym problemem społecznym w t</w:t>
      </w:r>
      <w:r>
        <w:rPr>
          <w:rFonts w:ascii="Candera" w:eastAsia="Times New Roman" w:hAnsi="Candera" w:cs="Times New Roman"/>
          <w:lang w:eastAsia="pl-PL"/>
        </w:rPr>
        <w:t>ym</w:t>
      </w:r>
      <w:r w:rsidRPr="00A74499">
        <w:rPr>
          <w:rFonts w:ascii="Candera" w:eastAsia="Times New Roman" w:hAnsi="Candera" w:cs="Times New Roman"/>
          <w:lang w:eastAsia="pl-PL"/>
        </w:rPr>
        <w:t xml:space="preserve"> </w:t>
      </w:r>
      <w:r>
        <w:rPr>
          <w:rFonts w:ascii="Candera" w:eastAsia="Times New Roman" w:hAnsi="Candera" w:cs="Times New Roman"/>
          <w:lang w:eastAsia="pl-PL"/>
        </w:rPr>
        <w:t>sołectwie</w:t>
      </w:r>
      <w:r w:rsidRPr="00A74499">
        <w:rPr>
          <w:rFonts w:ascii="Candera" w:eastAsia="Times New Roman" w:hAnsi="Candera" w:cs="Times New Roman"/>
          <w:lang w:eastAsia="pl-PL"/>
        </w:rPr>
        <w:t xml:space="preserve"> są patologie społeczne oraz niewystarczający poziom uczestnictwa w życiu publicznym i kulturalnym. Młodsi za największy problem uważają natomiast brak nowoczesnej technologii.  Dość dużym problemem w Ładzyniu jest również odpływ młodych ludzi do miast i co za tym idzie, starzejące się społeczeństwo, które wymaga często opieki. </w:t>
      </w:r>
    </w:p>
    <w:p w:rsidR="00EB1B77" w:rsidRDefault="00EB1B77" w:rsidP="00EB1B77">
      <w:pPr>
        <w:spacing w:after="0"/>
        <w:jc w:val="both"/>
        <w:rPr>
          <w:rFonts w:ascii="Candera" w:eastAsiaTheme="minorEastAsia" w:hAnsi="Candera"/>
          <w:b/>
        </w:rPr>
      </w:pPr>
      <w:r w:rsidRPr="00D66D5D">
        <w:rPr>
          <w:rFonts w:ascii="Candera" w:eastAsiaTheme="minorEastAsia" w:hAnsi="Candera"/>
        </w:rPr>
        <w:t xml:space="preserve">Tabela </w:t>
      </w:r>
      <w:r w:rsidR="00656D70">
        <w:rPr>
          <w:rFonts w:ascii="Candera" w:eastAsiaTheme="minorEastAsia" w:hAnsi="Candera"/>
        </w:rPr>
        <w:t>25</w:t>
      </w:r>
      <w:r w:rsidRPr="00D66D5D">
        <w:rPr>
          <w:rFonts w:ascii="Candera" w:eastAsiaTheme="minorEastAsia" w:hAnsi="Candera"/>
        </w:rPr>
        <w:t>.</w:t>
      </w:r>
      <w:r w:rsidRPr="00A74499">
        <w:rPr>
          <w:rFonts w:ascii="Candera" w:eastAsiaTheme="minorEastAsia" w:hAnsi="Candera"/>
          <w:b/>
        </w:rPr>
        <w:t xml:space="preserve"> Główne problemy społeczne </w:t>
      </w:r>
      <w:r w:rsidR="00D44ABD">
        <w:rPr>
          <w:rFonts w:ascii="Candera" w:eastAsiaTheme="minorEastAsia" w:hAnsi="Candera"/>
          <w:b/>
        </w:rPr>
        <w:t xml:space="preserve">obszaru rewitalizacji </w:t>
      </w:r>
      <w:r w:rsidRPr="00A74499">
        <w:rPr>
          <w:rFonts w:ascii="Candera" w:eastAsiaTheme="minorEastAsia" w:hAnsi="Candera"/>
          <w:b/>
        </w:rPr>
        <w:t>w Ładzyniu – wyniki badania ankietowego</w:t>
      </w:r>
    </w:p>
    <w:p w:rsidR="00EB1B77" w:rsidRPr="00A74499" w:rsidRDefault="00EB1B77" w:rsidP="00EB1B77">
      <w:pPr>
        <w:pStyle w:val="gg1"/>
      </w:pP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600"/>
      </w:tblGrid>
      <w:tr w:rsidR="00EB1B77" w:rsidRPr="00D66D5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621" w:type="dxa"/>
            <w:shd w:val="clear" w:color="auto" w:fill="D6E3BC" w:themeFill="accent3" w:themeFillTint="66"/>
            <w:vAlign w:val="center"/>
          </w:tcPr>
          <w:p w:rsidR="00EB1B77" w:rsidRPr="00D66D5D" w:rsidRDefault="00EB1B77" w:rsidP="00E04202">
            <w:pPr>
              <w:pStyle w:val="gg1"/>
              <w:rPr>
                <w:b/>
                <w:sz w:val="20"/>
                <w:szCs w:val="20"/>
              </w:rPr>
            </w:pPr>
            <w:r w:rsidRPr="00D66D5D">
              <w:rPr>
                <w:b/>
                <w:sz w:val="20"/>
                <w:szCs w:val="20"/>
              </w:rPr>
              <w:t>Problem społeczny</w:t>
            </w:r>
          </w:p>
        </w:tc>
        <w:tc>
          <w:tcPr>
            <w:tcW w:w="1600" w:type="dxa"/>
            <w:shd w:val="clear" w:color="auto" w:fill="D6E3BC" w:themeFill="accent3" w:themeFillTint="66"/>
            <w:vAlign w:val="center"/>
          </w:tcPr>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rPr>
                <w:b/>
                <w:sz w:val="20"/>
                <w:szCs w:val="20"/>
              </w:rPr>
            </w:pPr>
            <w:r w:rsidRPr="00D66D5D">
              <w:rPr>
                <w:b/>
                <w:sz w:val="20"/>
                <w:szCs w:val="20"/>
              </w:rPr>
              <w:t>% odpowiedzi respondentów, którzy wskazali Ładzyń</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vAlign w:val="center"/>
          </w:tcPr>
          <w:p w:rsidR="00EB1B77" w:rsidRPr="00A74499" w:rsidRDefault="00EB1B77" w:rsidP="00E04202">
            <w:pPr>
              <w:pStyle w:val="gg1"/>
            </w:pPr>
            <w:r w:rsidRPr="00A74499">
              <w:rPr>
                <w:rFonts w:eastAsia="Times New Roman" w:cs="Times New Roman"/>
              </w:rPr>
              <w:t>Niewystarczający poziom uczestnictwa w życiu publicznym i kulturalnym</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42,4</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vAlign w:val="center"/>
          </w:tcPr>
          <w:p w:rsidR="00EB1B77" w:rsidRPr="00A74499" w:rsidRDefault="00EB1B77" w:rsidP="00E04202">
            <w:pPr>
              <w:pStyle w:val="gg1"/>
              <w:rPr>
                <w:rFonts w:eastAsia="Times New Roman" w:cs="Times New Roman"/>
              </w:rPr>
            </w:pPr>
            <w:r w:rsidRPr="00A74499">
              <w:t>Niska aktywność społeczna mieszkańców,</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32,5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Odpływ ludzi młodych i dobrze wykształconych poza gminę</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28</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rPr>
                <w:rFonts w:cs="Times New Roman"/>
              </w:rPr>
              <w:t>Słaba integracja lokalnej społeczności</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19,2</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Coraz więcej osób wymagających opieki</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16,4</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Starzejące się społeczeństwo</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vAlign w:val="center"/>
          </w:tcPr>
          <w:p w:rsidR="00EB1B77" w:rsidRPr="00A74499" w:rsidRDefault="00EB1B77" w:rsidP="00E04202">
            <w:pPr>
              <w:pStyle w:val="gg1"/>
            </w:pPr>
            <w:r w:rsidRPr="00A74499">
              <w:t>Patologie społeczne takie jak alkoholizm, narkomania czy przemoc w rodzinie</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Przestępczość – niskie poczucie bezpieczeństwa</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8</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Bezrobocie</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7,9</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Brak dostępu do nowoczesnej technologii,</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7,3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Ubóstwo</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5,4</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Utrudniony dostęp do szkół</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Uciążliwe sąsiedztwo</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Niewystarczające zasoby mieszkaniowe</w:t>
            </w:r>
          </w:p>
        </w:tc>
        <w:tc>
          <w:tcPr>
            <w:tcW w:w="1600" w:type="dxa"/>
            <w:shd w:val="clear" w:color="auto" w:fill="auto"/>
            <w:vAlign w:val="center"/>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Bezdomność</w:t>
            </w:r>
          </w:p>
        </w:tc>
        <w:tc>
          <w:tcPr>
            <w:tcW w:w="1600" w:type="dxa"/>
            <w:shd w:val="clear" w:color="auto" w:fill="auto"/>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0,4</w:t>
            </w:r>
          </w:p>
        </w:tc>
      </w:tr>
    </w:tbl>
    <w:p w:rsidR="00EB1B77" w:rsidRPr="00D66D5D"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Źródło: Opracowanie własne na podstawie odpowiedzi udzielonych przez respondentów</w:t>
      </w:r>
    </w:p>
    <w:p w:rsidR="00EB1B77" w:rsidRPr="00A74499" w:rsidRDefault="00EB1B77" w:rsidP="00EB1B77">
      <w:pPr>
        <w:spacing w:before="200"/>
        <w:jc w:val="both"/>
        <w:rPr>
          <w:rFonts w:ascii="Candera" w:eastAsia="Times New Roman" w:hAnsi="Candera" w:cs="Times New Roman"/>
          <w:lang w:eastAsia="pl-PL"/>
        </w:rPr>
      </w:pPr>
      <w:r w:rsidRPr="00A74499">
        <w:rPr>
          <w:rFonts w:ascii="Candera" w:eastAsia="Times New Roman" w:hAnsi="Candera" w:cs="Times New Roman"/>
          <w:lang w:eastAsia="pl-PL"/>
        </w:rPr>
        <w:t xml:space="preserve">W Stanisławowie 1 aż 63% osób, które wskazały ten obszar, uważa, że największym problemem społecznym jest odpływ ludzi młodych i dobrze wykształconych poza gminę i patologie społeczne, a także słaba integracja mieszkańców. Dość liczna grupa, zwłaszcza osób starszych, wskazała także, iż w Stanisławowie 1 występuje </w:t>
      </w:r>
      <w:r w:rsidRPr="00A74499">
        <w:rPr>
          <w:rFonts w:ascii="Candera" w:hAnsi="Candera"/>
        </w:rPr>
        <w:t>coraz więcej osób wymagających opieki, niewystarczający poziom uczestnictwa w życiu publicznym i kulturalnym i starzejące się społeczeństwo. Młodzi wskazywali natomiast jako problem przestępczość – niskie poczucie bezpieczeństwa, bezrobocie,</w:t>
      </w:r>
      <w:r w:rsidRPr="00A74499">
        <w:rPr>
          <w:rFonts w:ascii="Candera" w:eastAsia="Times New Roman" w:hAnsi="Candera" w:cs="Times New Roman"/>
          <w:lang w:eastAsia="pl-PL"/>
        </w:rPr>
        <w:t xml:space="preserve"> małą aktywność społeczną mieszkańców i brak dostępu do nowoczesnych technologii. </w:t>
      </w:r>
    </w:p>
    <w:p w:rsidR="00D44ABD" w:rsidRDefault="00D44ABD" w:rsidP="00EB1B77">
      <w:pPr>
        <w:spacing w:after="0"/>
        <w:jc w:val="both"/>
        <w:rPr>
          <w:rFonts w:ascii="Candera" w:eastAsiaTheme="minorEastAsia" w:hAnsi="Candera"/>
        </w:rPr>
      </w:pPr>
    </w:p>
    <w:p w:rsidR="00D44ABD" w:rsidRDefault="00D44ABD" w:rsidP="00EB1B77">
      <w:pPr>
        <w:spacing w:after="0"/>
        <w:jc w:val="both"/>
        <w:rPr>
          <w:rFonts w:ascii="Candera" w:eastAsiaTheme="minorEastAsia" w:hAnsi="Candera"/>
        </w:rPr>
      </w:pPr>
    </w:p>
    <w:p w:rsidR="00D44ABD" w:rsidRDefault="00D44ABD" w:rsidP="00EB1B77">
      <w:pPr>
        <w:spacing w:after="0"/>
        <w:jc w:val="both"/>
        <w:rPr>
          <w:rFonts w:ascii="Candera" w:eastAsiaTheme="minorEastAsia" w:hAnsi="Candera"/>
        </w:rPr>
      </w:pPr>
    </w:p>
    <w:p w:rsidR="00D44ABD" w:rsidRDefault="00D44ABD" w:rsidP="00EB1B77">
      <w:pPr>
        <w:spacing w:after="0"/>
        <w:jc w:val="both"/>
        <w:rPr>
          <w:rFonts w:ascii="Candera" w:eastAsiaTheme="minorEastAsia" w:hAnsi="Candera"/>
        </w:rPr>
      </w:pPr>
    </w:p>
    <w:p w:rsidR="00D44ABD" w:rsidRDefault="00D44ABD" w:rsidP="00EB1B77">
      <w:pPr>
        <w:spacing w:after="0"/>
        <w:jc w:val="both"/>
        <w:rPr>
          <w:rFonts w:ascii="Candera" w:eastAsiaTheme="minorEastAsia" w:hAnsi="Candera"/>
        </w:rPr>
      </w:pPr>
    </w:p>
    <w:p w:rsidR="00EB1B77" w:rsidRDefault="00EB1B77" w:rsidP="00EB1B77">
      <w:pPr>
        <w:spacing w:after="0"/>
        <w:jc w:val="both"/>
        <w:rPr>
          <w:rFonts w:ascii="Candera" w:eastAsiaTheme="minorEastAsia" w:hAnsi="Candera"/>
          <w:b/>
        </w:rPr>
      </w:pPr>
      <w:r w:rsidRPr="00D66D5D">
        <w:rPr>
          <w:rFonts w:ascii="Candera" w:eastAsiaTheme="minorEastAsia" w:hAnsi="Candera"/>
        </w:rPr>
        <w:lastRenderedPageBreak/>
        <w:t>Tabela 2</w:t>
      </w:r>
      <w:r w:rsidR="00D44ABD">
        <w:rPr>
          <w:rFonts w:ascii="Candera" w:eastAsiaTheme="minorEastAsia" w:hAnsi="Candera"/>
        </w:rPr>
        <w:t>6</w:t>
      </w:r>
      <w:r w:rsidRPr="00D66D5D">
        <w:rPr>
          <w:rFonts w:ascii="Candera" w:eastAsiaTheme="minorEastAsia" w:hAnsi="Candera"/>
        </w:rPr>
        <w:t>.</w:t>
      </w:r>
      <w:r w:rsidRPr="00A74499">
        <w:rPr>
          <w:rFonts w:ascii="Candera" w:eastAsiaTheme="minorEastAsia" w:hAnsi="Candera"/>
          <w:b/>
        </w:rPr>
        <w:t xml:space="preserve"> Główne problemy społeczne </w:t>
      </w:r>
      <w:r w:rsidR="00D44ABD" w:rsidRPr="00D44ABD">
        <w:rPr>
          <w:rFonts w:ascii="Candera" w:eastAsiaTheme="minorEastAsia" w:hAnsi="Candera"/>
          <w:b/>
        </w:rPr>
        <w:t xml:space="preserve">obszaru rewitalizacji </w:t>
      </w:r>
      <w:r w:rsidRPr="00A74499">
        <w:rPr>
          <w:rFonts w:ascii="Candera" w:eastAsiaTheme="minorEastAsia" w:hAnsi="Candera"/>
          <w:b/>
        </w:rPr>
        <w:t>w Stanisławowie  – wyniki badania ankietowego</w:t>
      </w:r>
    </w:p>
    <w:p w:rsidR="00EB1B77" w:rsidRPr="00A74499" w:rsidRDefault="00EB1B77" w:rsidP="00EB1B77">
      <w:pPr>
        <w:spacing w:after="0"/>
        <w:jc w:val="both"/>
        <w:rPr>
          <w:rFonts w:ascii="Candera" w:eastAsiaTheme="minorEastAsia" w:hAnsi="Candera"/>
          <w:b/>
        </w:rPr>
      </w:pP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600"/>
      </w:tblGrid>
      <w:tr w:rsidR="00EB1B77" w:rsidRPr="00D66D5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621" w:type="dxa"/>
            <w:shd w:val="clear" w:color="auto" w:fill="D6E3BC" w:themeFill="accent3" w:themeFillTint="66"/>
            <w:vAlign w:val="center"/>
          </w:tcPr>
          <w:p w:rsidR="00EB1B77" w:rsidRPr="00D66D5D" w:rsidRDefault="00EB1B77" w:rsidP="00E04202">
            <w:pPr>
              <w:jc w:val="both"/>
              <w:rPr>
                <w:rFonts w:ascii="Candera" w:hAnsi="Candera"/>
                <w:b/>
                <w:sz w:val="20"/>
                <w:szCs w:val="20"/>
              </w:rPr>
            </w:pPr>
            <w:r w:rsidRPr="00D66D5D">
              <w:rPr>
                <w:rFonts w:ascii="Candera" w:hAnsi="Candera"/>
                <w:b/>
                <w:sz w:val="20"/>
                <w:szCs w:val="20"/>
              </w:rPr>
              <w:t>Problem społeczny</w:t>
            </w:r>
          </w:p>
        </w:tc>
        <w:tc>
          <w:tcPr>
            <w:tcW w:w="1589" w:type="dxa"/>
            <w:shd w:val="clear" w:color="auto" w:fill="D6E3BC" w:themeFill="accent3" w:themeFillTint="66"/>
            <w:vAlign w:val="center"/>
          </w:tcPr>
          <w:p w:rsidR="00EB1B77" w:rsidRPr="00D66D5D" w:rsidRDefault="00EB1B77" w:rsidP="00E04202">
            <w:pPr>
              <w:jc w:val="both"/>
              <w:cnfStyle w:val="100000000000" w:firstRow="1" w:lastRow="0" w:firstColumn="0" w:lastColumn="0" w:oddVBand="0" w:evenVBand="0" w:oddHBand="0" w:evenHBand="0" w:firstRowFirstColumn="0" w:firstRowLastColumn="0" w:lastRowFirstColumn="0" w:lastRowLastColumn="0"/>
              <w:rPr>
                <w:rFonts w:ascii="Candera" w:hAnsi="Candera"/>
                <w:b/>
                <w:sz w:val="20"/>
                <w:szCs w:val="20"/>
              </w:rPr>
            </w:pPr>
            <w:r w:rsidRPr="00D66D5D">
              <w:rPr>
                <w:rFonts w:ascii="Candera" w:hAnsi="Candera"/>
                <w:b/>
                <w:sz w:val="20"/>
                <w:szCs w:val="20"/>
              </w:rPr>
              <w:t>% odpowiedzi respondentów, którzy wskazali Stanisławów 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Odpływ ludzi młodych i dobrze wykształconych poza gminę</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63,0</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rPr>
                <w:rFonts w:cs="Times New Roman"/>
              </w:rPr>
              <w:t>Słaba integracja lokalnej społeczności</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54,1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Patologie społeczne (alkoholizm, narkomania, przemoc w rodzinie)</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41,7</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Coraz więcej osób wymagających opieki</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Starzejące się społeczeństwo</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28</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Słaba integracja lokalnej społeczności</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27,1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Przestępczość – niskie poczucie bezpieczeństwa</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25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Bezrobocie</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20</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Uciążliwe sąsiedztwo</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15.3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Niska aktywność społeczna mieszkańców,</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17,4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 xml:space="preserve">Brak dostępu do nowoczesnej technologii </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14,5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Utrudniony dostęp do szkół</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Niewystarczające zasoby mieszkaniowe</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Ubóstwo</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10</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Bezdomność</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0</w:t>
            </w:r>
          </w:p>
        </w:tc>
      </w:tr>
    </w:tbl>
    <w:p w:rsidR="00EB1B77" w:rsidRDefault="00EB1B77" w:rsidP="00EB1B77">
      <w:pPr>
        <w:spacing w:after="0"/>
        <w:jc w:val="both"/>
        <w:rPr>
          <w:rFonts w:ascii="Candera" w:eastAsiaTheme="minorEastAsia" w:hAnsi="Candera"/>
          <w:i/>
          <w:sz w:val="20"/>
          <w:szCs w:val="20"/>
        </w:rPr>
      </w:pPr>
      <w:r w:rsidRPr="00032DC9">
        <w:rPr>
          <w:rFonts w:ascii="Candera" w:eastAsiaTheme="minorEastAsia" w:hAnsi="Candera"/>
          <w:i/>
          <w:sz w:val="20"/>
          <w:szCs w:val="20"/>
        </w:rPr>
        <w:t>Źródło: Opracowanie własne na podstawie odpowiedzi udzielonych przez respondentów</w:t>
      </w:r>
    </w:p>
    <w:p w:rsidR="00EB1B77" w:rsidRPr="00032DC9" w:rsidRDefault="00EB1B77" w:rsidP="00EB1B77">
      <w:pPr>
        <w:spacing w:after="0"/>
        <w:jc w:val="both"/>
        <w:rPr>
          <w:rFonts w:ascii="Candera" w:eastAsiaTheme="minorEastAsia" w:hAnsi="Candera"/>
          <w:i/>
          <w:sz w:val="20"/>
          <w:szCs w:val="20"/>
        </w:rPr>
      </w:pPr>
    </w:p>
    <w:p w:rsidR="00EB1B77" w:rsidRDefault="00EB1B77" w:rsidP="00EB1B77">
      <w:pPr>
        <w:spacing w:before="200"/>
        <w:jc w:val="both"/>
        <w:rPr>
          <w:rFonts w:ascii="Candera" w:eastAsiaTheme="minorEastAsia" w:hAnsi="Candera"/>
        </w:rPr>
      </w:pPr>
      <w:r>
        <w:rPr>
          <w:rFonts w:ascii="Candera" w:eastAsiaTheme="minorEastAsia" w:hAnsi="Candera"/>
        </w:rPr>
        <w:t xml:space="preserve">Kolejnym narzędziem służącym diagnozie obszarów zdegradowanych były warsztaty diagnostyczne w obszarach rewitalizacyjnych. Należy podkreślić, że bez względu na obszar, uczestnicy warsztatów skazywali na analogiczne problemy w strefie społecznej. </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Zdiagnozowane, podczas warsztatów, problemy dla obszaru społecznego:</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problemy mieszkańców i przedsiębiorców w komunikacji z gminą/urzędem – nieskuteczne powiadamianie mieszkańców o wydarzeniach, konsultacjach społecznych oraz problemy z uzyskaniem informacji formalnych w pojedynczych sprawach mieszkańców,</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niewystarczająca oferta spędzania wolnego dla dzieci i młodzieży,</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niewystarczająca oferta form spędzania czasu wolnego dla dorosłych, szczególnie seniorów;</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 xml:space="preserve">nierównomierne inwestowanie w ofertę zajęć kulturalnych, sportowych i innych rekreacyjnych dla mieszkańców na terenie gminy; </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mała aktywność społeczna mieszkańców, niskie zaangażowanie w życie społeczne i rozwiązywanie wspólnych problemów</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 xml:space="preserve">nie w pełni wykorzystanie istniejącego potencjału w aktywnych mieszkańcach, </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brak wysączającego wsparcia w organizowanie się społeczności w stowarzyszenia</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słabe więzi sąsiedzkie</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słaba informacja dla mieszkańców o środkach UE i dotacjach,</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lastRenderedPageBreak/>
        <w:t>•</w:t>
      </w:r>
      <w:r w:rsidRPr="00C00676">
        <w:rPr>
          <w:rFonts w:ascii="Candera" w:eastAsiaTheme="minorEastAsia" w:hAnsi="Candera"/>
        </w:rPr>
        <w:tab/>
        <w:t xml:space="preserve">duże zagrożenie bezpieczeństwa pieszych i mieszkańców wynikające z nie najlepszej infrastruktury drogowej tj brak utwardzonych dróg i poboczy </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niski poziom świadomości i odpowiedzialności mieszkańców za zanieczyszczenie środowiska,</w:t>
      </w:r>
    </w:p>
    <w:p w:rsidR="00EB1B77" w:rsidRPr="00C00676"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brak poszanowania wspólnej gminnej własności mieszkańców,</w:t>
      </w:r>
    </w:p>
    <w:p w:rsidR="00EB1B77" w:rsidRDefault="00EB1B77" w:rsidP="00EB1B77">
      <w:pPr>
        <w:spacing w:before="200"/>
        <w:jc w:val="both"/>
        <w:rPr>
          <w:rFonts w:ascii="Candera" w:eastAsiaTheme="minorEastAsia" w:hAnsi="Candera"/>
        </w:rPr>
      </w:pPr>
      <w:r w:rsidRPr="00C00676">
        <w:rPr>
          <w:rFonts w:ascii="Candera" w:eastAsiaTheme="minorEastAsia" w:hAnsi="Candera"/>
        </w:rPr>
        <w:t>•</w:t>
      </w:r>
      <w:r w:rsidRPr="00C00676">
        <w:rPr>
          <w:rFonts w:ascii="Candera" w:eastAsiaTheme="minorEastAsia" w:hAnsi="Candera"/>
        </w:rPr>
        <w:tab/>
        <w:t>dewastacja i brak koszy ulicznych,</w:t>
      </w:r>
    </w:p>
    <w:p w:rsidR="00EB1B77" w:rsidRPr="00A74499" w:rsidRDefault="00EB1B77" w:rsidP="00EB1B77">
      <w:pPr>
        <w:spacing w:before="200"/>
        <w:jc w:val="both"/>
        <w:rPr>
          <w:rFonts w:ascii="Candera" w:eastAsiaTheme="minorEastAsia" w:hAnsi="Candera"/>
        </w:rPr>
      </w:pP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Wnioski dla sfery społecznej</w:t>
      </w:r>
    </w:p>
    <w:p w:rsidR="00EB1B77" w:rsidRPr="00A74499" w:rsidRDefault="00EB1B77" w:rsidP="00EB1B77">
      <w:pPr>
        <w:numPr>
          <w:ilvl w:val="0"/>
          <w:numId w:val="3"/>
        </w:numPr>
        <w:spacing w:before="200" w:after="0"/>
        <w:ind w:left="426" w:hanging="357"/>
        <w:jc w:val="both"/>
        <w:rPr>
          <w:rFonts w:ascii="Candera" w:eastAsiaTheme="minorEastAsia" w:hAnsi="Candera"/>
          <w:b/>
          <w:i/>
        </w:rPr>
      </w:pPr>
      <w:r w:rsidRPr="00A74499">
        <w:rPr>
          <w:rFonts w:ascii="Candera" w:eastAsiaTheme="minorEastAsia" w:hAnsi="Candera"/>
        </w:rPr>
        <w:t>Liczba ludności gminy Stanisławów w ostatnich latach wzrastała, co dotyczy również sołectw wskazanych potencjalnie jako obszar zdegradowany. Jest to bardzo pozytywne zjawisko, ale wiąże się z ciągłym wzrostem potrzeb lokalnej społeczności w zakresie infrastruktury technicznej i społecznej, w tym zapewnienia oferty spędzania czasu wolnego. Szczególnie istotne jest dodatkowe wsparcie dla sołectw, w których odnotowano najwyższy przyrost ludności: Pustelnik i Ładzyń (w Pustelniku liczba mieszkańców na przestrzeni ostatnich ośmiu lat wzrosła aż o 13,3%, w Ładzyniu o 10,7%).</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 xml:space="preserve">Współczynnik przyrostu naturalnego w gminie jest dodatni (0,5‰), ale w dwóch </w:t>
      </w:r>
      <w:r w:rsidRPr="00A74499">
        <w:rPr>
          <w:rFonts w:ascii="Candera" w:eastAsiaTheme="minorEastAsia" w:hAnsi="Candera"/>
        </w:rPr>
        <w:br/>
        <w:t xml:space="preserve">z trzech analizowanych sołectw ujemny: Pustelnik -1,8‰, Stanisławów -1,2‰. Przyrost liczby ludności w tych </w:t>
      </w:r>
      <w:r>
        <w:rPr>
          <w:rFonts w:ascii="Candera" w:eastAsiaTheme="minorEastAsia" w:hAnsi="Candera"/>
        </w:rPr>
        <w:t>sołectwach</w:t>
      </w:r>
      <w:r w:rsidRPr="00A74499">
        <w:rPr>
          <w:rFonts w:ascii="Candera" w:eastAsiaTheme="minorEastAsia" w:hAnsi="Candera"/>
        </w:rPr>
        <w:t xml:space="preserve"> wynika zatem z dodatniego salda migracji. </w:t>
      </w:r>
      <w:r>
        <w:rPr>
          <w:rFonts w:ascii="Candera" w:eastAsiaTheme="minorEastAsia" w:hAnsi="Candera"/>
        </w:rPr>
        <w:br/>
      </w:r>
      <w:r w:rsidRPr="00A74499">
        <w:rPr>
          <w:rFonts w:ascii="Candera" w:eastAsiaTheme="minorEastAsia" w:hAnsi="Candera"/>
        </w:rPr>
        <w:t>W związku z powyższym, działania w obszarze Pustelnika i Stanisławowa powinny skupić się na zapewnieniu infrastruktury technicznej i społecznej dla osiedlających się osób. Mimo że saldo migracji w gminie w ciągu ostatnich kilkunastu latach było dodatnie, to dynamika napływu nowych mieszkańców ulega osłabieniu. Wiąże się to przede wszystkim z niedostosowaniem infrastruktury, a co za tym idzie, niską konkurencyjnością w porównaniu z otaczającymi gminami. W przypadku braku konkretnych działań na rzecz poprawy konkurencyjności, negatywna tendencja zostanie prawdopodobnie utrzymana.</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Struktura ludność wg ekonomicznych grup wieku na obszarze gminy Stanisławów jest względnie korzystna, ale w ostatnich latach ciągle ulega pogorszeniu i ta niesprzyjająca sytuacja prawdopodobnie utrzyma się, jeśli tempo napływu nowych mieszkańców nadal będzie się zmniejszać. Dlatego też należy podjąć działania mające na celu zachowanie dodatniego salda migracji. Szczególnie istotne jest zapewnienie odpowiedniego wyposażenia infrastrukturalnego.</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Zarówno wyniki sprawdzianu po VI klasie w szkołach podstawowych gminy Stanisławów (w Pustelniku, Ładzyniu i Stanisławowie), jak i wyniki egzaminu gimnazjalnego (w Pustelniku i Stanisławowie) są niższe niż w powiecie mińskim, województwie mazowieckim, kraju i województwie mazowieckim. W odniesieniu do części humanistycznej egzaminu gimnazjalnego, obie szkoły gimnazjalne w gminie cechują się przeciętną efektywnością i niskimi wynikami egzaminacyjnymi.</w:t>
      </w:r>
      <w:r>
        <w:rPr>
          <w:rFonts w:ascii="Candera" w:eastAsiaTheme="minorEastAsia" w:hAnsi="Candera"/>
        </w:rPr>
        <w:t xml:space="preserve"> </w:t>
      </w:r>
      <w:r w:rsidRPr="00A74499">
        <w:rPr>
          <w:rFonts w:ascii="Candera" w:eastAsiaTheme="minorEastAsia" w:hAnsi="Candera"/>
        </w:rPr>
        <w:t>W odniesieniu do części matematyczno – przyrodniczej pomimo ponadprzeciętnej efektywności nauczania w obu szkołach, wyniki egzaminacyjne są zbliżone do średniej dla kraju. Fakty te świadczą o konieczności podjęcia działań mających na celu wyrównanie szans edukacyjnych oraz poprawę jakości kształcenia.</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Mała liczba organizacji pozarządowych w gminie (28) świadczy o względnie niskim poziomie kapitału społecznego. Bardzo niepokojący jest brak organizacji o charakterze społecz</w:t>
      </w:r>
      <w:r w:rsidRPr="00A74499">
        <w:rPr>
          <w:rFonts w:ascii="Candera" w:eastAsiaTheme="minorEastAsia" w:hAnsi="Candera"/>
        </w:rPr>
        <w:lastRenderedPageBreak/>
        <w:t>nym w Ładzyniu. Negatywnie wpływa to na sferę społeczną tego sołectwa, zwłaszcza w obliczu dynamicznie wzrastającej liczby ludności.</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 xml:space="preserve">Odsetek mieszkańców uczestniczących w jednym zebraniu sołeckim w 2015 r. w </w:t>
      </w:r>
      <w:r>
        <w:rPr>
          <w:rFonts w:ascii="Candera" w:eastAsiaTheme="minorEastAsia" w:hAnsi="Candera"/>
        </w:rPr>
        <w:t>sołectwach</w:t>
      </w:r>
      <w:r w:rsidRPr="00A74499">
        <w:rPr>
          <w:rFonts w:ascii="Candera" w:eastAsiaTheme="minorEastAsia" w:hAnsi="Candera"/>
        </w:rPr>
        <w:t xml:space="preserve"> Ładzyń i Stanisławów jest niższy niż średnio w gminie, co świadczy o małym zainteresowaniu mieszkańców sprawami lokalnymi i niskim poziomie kapitału społecznego.</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 xml:space="preserve">Lokalny rynek pracy charakteryzuje się dużym udziałem osób długotrwale bezrobotnych </w:t>
      </w:r>
      <w:r>
        <w:rPr>
          <w:rFonts w:ascii="Candera" w:eastAsiaTheme="minorEastAsia" w:hAnsi="Candera"/>
        </w:rPr>
        <w:br/>
      </w:r>
      <w:r w:rsidRPr="00A74499">
        <w:rPr>
          <w:rFonts w:ascii="Candera" w:eastAsiaTheme="minorEastAsia" w:hAnsi="Candera"/>
        </w:rPr>
        <w:t>w ogólnej liczbie bezrobotnych (problem ten dotyczy w szczególności Ładzynia, Stanisławowa i Pustelnika, jednakże w Ładzyniu udział długotrwale bezrobotnych w ogólnej liczbie bezrobotnych w latach 2013-2015 wzrósł aż o 42,9%). Świadczy to o konieczności ukierunkowania działań na pomoc osobom długotrwale bezrobotnym. Osoby te często znajdują się w złej sytuacji materialnej i przyjmują zachowania patologiczne, a bez odpowiedniego wsparcia nie są w stanie powrócić na rynek pracy.</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Liczba gospodarstw domowych korzystających z pomocy społecznej wg kryterium dochodowego w gminie Stanisławów na przestrzeni lat 2010 – 2014 wzrosła o ok. 20%, co świadczy o nasilającym się problemie ubóstwa na terenie gminy. Konieczne jest zatem podjęcie konkretnych działań mających na celu zahamowanie tej negatywnej tendencji.</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Spośród wszystkich rodzin, którym przyznano świadczenia środowiskowej pomocy społecznej w 2015 r., najwięcej (prawie 17%) pochodzi ze Stanisławowa. Prawie 30% osób korzystających ze świadczeń środowiskowej pomocy społecznej w gminie Stanisławów mieszka w Stanisławowie i Pustelniku. Łącznie w Stanisławowie</w:t>
      </w:r>
      <w:r>
        <w:rPr>
          <w:rFonts w:ascii="Candera" w:eastAsiaTheme="minorEastAsia" w:hAnsi="Candera"/>
        </w:rPr>
        <w:t xml:space="preserve"> </w:t>
      </w:r>
      <w:r w:rsidRPr="00A74499">
        <w:rPr>
          <w:rFonts w:ascii="Candera" w:eastAsiaTheme="minorEastAsia" w:hAnsi="Candera"/>
        </w:rPr>
        <w:t xml:space="preserve">i Pustelniku z dofinasowania posiłku w szkołach korzysta 33 uczniów, co stanowi ponad 41% takich przypadków na terenie całej gminy. Świadczy to o występowaniu problemu ubóstwa i konieczności objęcia tych </w:t>
      </w:r>
      <w:r>
        <w:rPr>
          <w:rFonts w:ascii="Candera" w:eastAsiaTheme="minorEastAsia" w:hAnsi="Candera"/>
        </w:rPr>
        <w:t>sołectwach</w:t>
      </w:r>
      <w:r w:rsidRPr="00A74499">
        <w:rPr>
          <w:rFonts w:ascii="Candera" w:eastAsiaTheme="minorEastAsia" w:hAnsi="Candera"/>
        </w:rPr>
        <w:t xml:space="preserve"> działaniami rewitalizacyjnymi. </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W skali całej gminy najwięcej rodzin korzysta z pomocy żywnościowej w Pustelniku – aż 59, co stanowi 20% łącznej liczby rodzin otrzymujących taką pomoc na terenie gminy. Fakt ten świadczy o występowaniu w Pustelniku problemu ubóstwa i konieczności wsparcia dla rodzin znajdujących się w trudnej sytuacji materialnej.</w:t>
      </w:r>
    </w:p>
    <w:p w:rsidR="00EB1B77" w:rsidRPr="00A74499" w:rsidRDefault="00EB1B77" w:rsidP="00EB1B77">
      <w:pPr>
        <w:numPr>
          <w:ilvl w:val="0"/>
          <w:numId w:val="3"/>
        </w:numPr>
        <w:spacing w:before="200"/>
        <w:ind w:left="426"/>
        <w:contextualSpacing/>
        <w:jc w:val="both"/>
        <w:rPr>
          <w:rFonts w:ascii="Candera" w:eastAsiaTheme="minorEastAsia" w:hAnsi="Candera"/>
        </w:rPr>
      </w:pPr>
      <w:r w:rsidRPr="00A74499">
        <w:rPr>
          <w:rFonts w:ascii="Candera" w:eastAsiaTheme="minorEastAsia" w:hAnsi="Candera"/>
        </w:rPr>
        <w:t xml:space="preserve">W 2015 r. 35% wszystkich kradzieży i kradzieży z włamaniem na terenie gminy miało miejsce w Stanisławowie. W Stanisławowie odnotowano 3 z 5 naruszeń nietykalności osobistej w gminie. Wśród 47 innych zdarzeń kryminalnych aż 13 (tj. prawie 30%) miało miejsce </w:t>
      </w:r>
      <w:r>
        <w:rPr>
          <w:rFonts w:ascii="Candera" w:eastAsiaTheme="minorEastAsia" w:hAnsi="Candera"/>
        </w:rPr>
        <w:br/>
      </w:r>
      <w:r w:rsidRPr="00A74499">
        <w:rPr>
          <w:rFonts w:ascii="Candera" w:eastAsiaTheme="minorEastAsia" w:hAnsi="Candera"/>
        </w:rPr>
        <w:t xml:space="preserve">w Stanisławowie, 5 w Pustelniku i 3 w Ładzyniu. Prawie 30% interwencji związanych </w:t>
      </w:r>
      <w:r>
        <w:rPr>
          <w:rFonts w:ascii="Candera" w:eastAsiaTheme="minorEastAsia" w:hAnsi="Candera"/>
        </w:rPr>
        <w:br/>
      </w:r>
      <w:r w:rsidRPr="00A74499">
        <w:rPr>
          <w:rFonts w:ascii="Candera" w:eastAsiaTheme="minorEastAsia" w:hAnsi="Candera"/>
        </w:rPr>
        <w:t>z przemocą w rodzinie na terenie gminy odnotowano</w:t>
      </w:r>
      <w:r>
        <w:rPr>
          <w:rFonts w:ascii="Candera" w:eastAsiaTheme="minorEastAsia" w:hAnsi="Candera"/>
        </w:rPr>
        <w:t xml:space="preserve"> </w:t>
      </w:r>
      <w:r w:rsidRPr="00A74499">
        <w:rPr>
          <w:rFonts w:ascii="Candera" w:eastAsiaTheme="minorEastAsia" w:hAnsi="Candera"/>
        </w:rPr>
        <w:t xml:space="preserve">w sołectwach Stanisławów, Pustelnik </w:t>
      </w:r>
      <w:r>
        <w:rPr>
          <w:rFonts w:ascii="Candera" w:eastAsiaTheme="minorEastAsia" w:hAnsi="Candera"/>
        </w:rPr>
        <w:br/>
      </w:r>
      <w:r w:rsidRPr="00A74499">
        <w:rPr>
          <w:rFonts w:ascii="Candera" w:eastAsiaTheme="minorEastAsia" w:hAnsi="Candera"/>
        </w:rPr>
        <w:t xml:space="preserve">i Ładzyń. Tutaj również miało miejsce 6 z 15 wypadków komunikacyjnych w gminie. </w:t>
      </w:r>
    </w:p>
    <w:p w:rsidR="00EB1B77" w:rsidRPr="00A74499" w:rsidRDefault="00EB1B77" w:rsidP="00EB1B77">
      <w:pPr>
        <w:spacing w:before="200"/>
        <w:ind w:left="426"/>
        <w:jc w:val="both"/>
        <w:rPr>
          <w:rFonts w:ascii="Candera" w:eastAsiaTheme="minorEastAsia" w:hAnsi="Candera"/>
          <w:color w:va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211"/>
      </w:tblGrid>
      <w:tr w:rsidR="00EB1B77" w:rsidTr="00E04202">
        <w:tc>
          <w:tcPr>
            <w:tcW w:w="9211" w:type="dxa"/>
            <w:shd w:val="clear" w:color="auto" w:fill="C2D69B" w:themeFill="accent3" w:themeFillTint="99"/>
          </w:tcPr>
          <w:p w:rsidR="00EB1B77" w:rsidRDefault="00EB1B77" w:rsidP="00E04202">
            <w:pPr>
              <w:jc w:val="both"/>
              <w:rPr>
                <w:rFonts w:ascii="Candera" w:hAnsi="Candera"/>
              </w:rPr>
            </w:pPr>
            <w:r>
              <w:rPr>
                <w:rFonts w:ascii="Candera" w:hAnsi="Candera"/>
                <w:b/>
              </w:rPr>
              <w:t>4.3</w:t>
            </w:r>
            <w:r w:rsidRPr="005B0BE8">
              <w:rPr>
                <w:rFonts w:ascii="Candera" w:hAnsi="Candera"/>
                <w:b/>
              </w:rPr>
              <w:t xml:space="preserve">. </w:t>
            </w:r>
            <w:r>
              <w:rPr>
                <w:rFonts w:ascii="Candera" w:hAnsi="Candera"/>
                <w:b/>
              </w:rPr>
              <w:t>Sfera gospodarcza</w:t>
            </w:r>
          </w:p>
        </w:tc>
      </w:tr>
    </w:tbl>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Kondycja lokalnej gospodarki ma znaczący wpływ na rozwój społeczno – ekonomiczny danego obszaru. Determinuje poziom zamożności mieszkańców oraz oddziałuje na sytuację finansową gminy poprzez korzyści płynące z podatków. Celem niniejszego rozdziału jest analiza i ocena sytuacji gospodarczej gminy Stanisławów, ze szczególnym uwzględnieniem trzech sołectw: Stanisławów, Pustelnik i Ładzyń. </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Liczba podmiotów gospodarki narodowej w gminie Stanisławów w ostatnich latach wzrastała. Porównując rok 2015 z 2013, jest to wzrost aż o 35,3%, co świadczy o wysokim poziomie przedsiębiorczości mieszkańców. W porównaniu z rokiem 2010 nastąpił wzrost aż o 41% (rys. </w:t>
      </w:r>
      <w:r w:rsidR="009D1D38">
        <w:rPr>
          <w:rFonts w:ascii="Candera" w:eastAsiaTheme="minorEastAsia" w:hAnsi="Candera"/>
        </w:rPr>
        <w:t>30</w:t>
      </w:r>
      <w:r w:rsidRPr="00A74499">
        <w:rPr>
          <w:rFonts w:ascii="Candera" w:eastAsiaTheme="minorEastAsia" w:hAnsi="Candera"/>
        </w:rPr>
        <w:t>).</w:t>
      </w:r>
    </w:p>
    <w:p w:rsidR="00D44ABD" w:rsidRDefault="00D44ABD" w:rsidP="00EB1B77">
      <w:pPr>
        <w:spacing w:before="200"/>
        <w:jc w:val="both"/>
        <w:rPr>
          <w:rFonts w:ascii="Candera" w:eastAsiaTheme="minorEastAsia" w:hAnsi="Candera"/>
        </w:rPr>
      </w:pPr>
    </w:p>
    <w:p w:rsidR="00EB1B77" w:rsidRPr="00A74499" w:rsidRDefault="00EB1B77" w:rsidP="00EB1B77">
      <w:pPr>
        <w:spacing w:after="0"/>
        <w:jc w:val="both"/>
        <w:rPr>
          <w:rFonts w:ascii="Candera" w:eastAsiaTheme="minorEastAsia" w:hAnsi="Candera"/>
          <w:b/>
        </w:rPr>
      </w:pPr>
      <w:r w:rsidRPr="00D66D5D">
        <w:rPr>
          <w:rFonts w:ascii="Candera" w:eastAsiaTheme="minorEastAsia" w:hAnsi="Candera"/>
        </w:rPr>
        <w:lastRenderedPageBreak/>
        <w:t xml:space="preserve">Rysunek </w:t>
      </w:r>
      <w:r w:rsidR="009D1D38">
        <w:rPr>
          <w:rFonts w:ascii="Candera" w:eastAsiaTheme="minorEastAsia" w:hAnsi="Candera"/>
        </w:rPr>
        <w:t>30</w:t>
      </w:r>
      <w:r w:rsidRPr="00D66D5D">
        <w:rPr>
          <w:rFonts w:ascii="Candera" w:eastAsiaTheme="minorEastAsia" w:hAnsi="Candera"/>
        </w:rPr>
        <w:t>.</w:t>
      </w:r>
      <w:r w:rsidRPr="00A74499">
        <w:rPr>
          <w:rFonts w:ascii="Candera" w:eastAsiaTheme="minorEastAsia" w:hAnsi="Candera"/>
          <w:b/>
        </w:rPr>
        <w:t xml:space="preserve"> Liczba podmiotów gospodarki narodowej w gminie Stanisławów w latach 2010- 2015</w:t>
      </w: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noProof/>
          <w:lang w:eastAsia="pl-PL"/>
        </w:rPr>
        <w:drawing>
          <wp:inline distT="0" distB="0" distL="0" distR="0" wp14:anchorId="205515D7" wp14:editId="7B33AA8D">
            <wp:extent cx="4876800" cy="1955800"/>
            <wp:effectExtent l="0" t="0" r="0" b="635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EB1B77" w:rsidRPr="00D66D5D"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Źródło: BDL GUS</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W 2014 r. 380 z 395 podmiotów gospodarczych gminy należało do sektora prywatnego (96,2%). </w:t>
      </w:r>
      <w:r w:rsidRPr="00A74499">
        <w:rPr>
          <w:rFonts w:ascii="Candera" w:eastAsiaTheme="minorEastAsia" w:hAnsi="Candera"/>
        </w:rPr>
        <w:br/>
        <w:t>W porównaniu z rokiem 2010 udział sektora prywatnego wzrósł nieznacznie, o 0,4%.</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Aż 60% podmiotów gospodarczych działających na terenie gminy skupia się tylko w trzech sołectwach: Stanisławów, Pustelnik i Ładzyń, co świadczy o wysokim potencjale gospodarczym tych </w:t>
      </w:r>
      <w:r>
        <w:rPr>
          <w:rFonts w:ascii="Candera" w:eastAsiaTheme="minorEastAsia" w:hAnsi="Candera"/>
        </w:rPr>
        <w:t>sołectwach</w:t>
      </w:r>
      <w:r w:rsidRPr="00A74499">
        <w:rPr>
          <w:rFonts w:ascii="Candera" w:eastAsiaTheme="minorEastAsia" w:hAnsi="Candera"/>
        </w:rPr>
        <w:t xml:space="preserve">. Spośród wszystkich sołectw gminy w 2015 r. najwięcej podmiotów gospodarczych było w Stanisławowie – aż 244, co stanowi ponad 48% wszystkich podmiotów zarejestrowanych na terenie gminy. W porównaniu z rokiem 2013, </w:t>
      </w:r>
      <w:r>
        <w:rPr>
          <w:rFonts w:ascii="Candera" w:eastAsiaTheme="minorEastAsia" w:hAnsi="Candera"/>
        </w:rPr>
        <w:t>w</w:t>
      </w:r>
      <w:r w:rsidRPr="00A74499">
        <w:rPr>
          <w:rFonts w:ascii="Candera" w:eastAsiaTheme="minorEastAsia" w:hAnsi="Candera"/>
        </w:rPr>
        <w:t xml:space="preserve"> sołectwie tym nastąpił największy przyrost liczby podmiotów gospodarczych – aż o 59,5%, podczas gdy w Ładzyniu ich liczba wzrosła o 20% (z 20 do 24), a w Pustelniku zmniejszyła się</w:t>
      </w:r>
      <w:r>
        <w:rPr>
          <w:rFonts w:ascii="Candera" w:eastAsiaTheme="minorEastAsia" w:hAnsi="Candera"/>
        </w:rPr>
        <w:t xml:space="preserve"> </w:t>
      </w:r>
      <w:r w:rsidRPr="00A74499">
        <w:rPr>
          <w:rFonts w:ascii="Candera" w:eastAsiaTheme="minorEastAsia" w:hAnsi="Candera"/>
        </w:rPr>
        <w:t xml:space="preserve">o 5,4% (z 37 do 35). </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Ponieważ liczba mieszkańców poszczególnych sołectw jest bardzo zróżnicowana, przedstawione wartości mogą nie być w pełni miarodajne. Dlatego uwzględniono również liczbę podmiotów gospodarczych w przeliczeniu na 1000 mieszkańców. Jeszcze w 2010 r. wskaźnik ten w gminie Stanisławów wynosił zaledwie 53. W 2014 r. wzrósł do 57 podmiotów/1000 mieszkańców. Wciąż jednak był o ok. 14% niższy niż średnio w gminach wiejskich powiatu mińskiego i o ponad 23% niższy niż w gminach wiejskich w województwie mazowieckim. Sytuacja uległa znaczącej poprawie w ostatnim roku, kiedy to wskaźnik osiągnął wartość 77. W Ładzyniu i Pustelniku </w:t>
      </w:r>
      <w:r>
        <w:rPr>
          <w:rFonts w:ascii="Candera" w:eastAsiaTheme="minorEastAsia" w:hAnsi="Candera"/>
        </w:rPr>
        <w:br/>
      </w:r>
      <w:r w:rsidRPr="00A74499">
        <w:rPr>
          <w:rFonts w:ascii="Candera" w:eastAsiaTheme="minorEastAsia" w:hAnsi="Candera"/>
        </w:rPr>
        <w:t>w 2015 r. wskaźnik ten był niższy niż średnio w gminie: odpowiednio 73 i 64 podmioty gospodarcze/1000 mieszkańców. Jednakże w sołectwie Stanisławów omawiany wskaźnik przyjął wartość dwukrotnie wyższą niż średnia dla gminy. Tak duża dynamika zmian świadczy o wzroście aktywności gospodarczej mieszkańców i nasilających się potrzebach</w:t>
      </w:r>
      <w:r>
        <w:rPr>
          <w:rFonts w:ascii="Candera" w:eastAsiaTheme="minorEastAsia" w:hAnsi="Candera"/>
        </w:rPr>
        <w:t xml:space="preserve"> </w:t>
      </w:r>
      <w:r w:rsidRPr="00A74499">
        <w:rPr>
          <w:rFonts w:ascii="Candera" w:eastAsiaTheme="minorEastAsia" w:hAnsi="Candera"/>
        </w:rPr>
        <w:t xml:space="preserve">w zakresie wsparcia tego procesu. Jednym z istotnych zadań samorządu gminnego powinno być tworzenie jak najlepszych warunków dla utrzymania pozytywnego trendu, m.in. poprzez wsparcie dla przedsiębiorców zaczynających swoją działalność oraz zachęcenie młodych mieszkańców gminy do podejmowania samodzielnej aktywności gospodarczej. Wzrost liczby podmiotów gospodarczych wiąże się </w:t>
      </w:r>
      <w:r>
        <w:rPr>
          <w:rFonts w:ascii="Candera" w:eastAsiaTheme="minorEastAsia" w:hAnsi="Candera"/>
        </w:rPr>
        <w:br/>
      </w:r>
      <w:r w:rsidRPr="00A74499">
        <w:rPr>
          <w:rFonts w:ascii="Candera" w:eastAsiaTheme="minorEastAsia" w:hAnsi="Candera"/>
        </w:rPr>
        <w:t xml:space="preserve">z koniecznością rozbudowy sieci kanalizacyjnej i poprawy stanu infrastruktury drogowej.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Liczba podmiotów gospodarczych działających na terenie gminy w obszarze powiązanym </w:t>
      </w:r>
      <w:r w:rsidRPr="00A74499">
        <w:rPr>
          <w:rFonts w:ascii="Candera" w:eastAsiaTheme="minorEastAsia" w:hAnsi="Candera"/>
        </w:rPr>
        <w:br/>
        <w:t>z rolnictwem, leśnictwem i rybactwem zmniejszyła się w latach 2010 – 2014 z 12 do 2. Oznacza to, że kapitałowe, operacyjne i prawne bariery dla małych podmiotów w tym obszarze są nie do pokonania. Na terenie gminy Stanisławów nie występują udokumentowane złoża surowców mineralnych i nie jest prowadzona działalność gospodarcza związana z wydobyciem surowców mineralnych.</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lastRenderedPageBreak/>
        <w:t xml:space="preserve">W gminie Stanisławów lokale użytkowe wynajmowane są tylko w dwóch sołectwach: Pustelnik </w:t>
      </w:r>
      <w:r>
        <w:rPr>
          <w:rFonts w:ascii="Candera" w:eastAsiaTheme="minorEastAsia" w:hAnsi="Candera"/>
        </w:rPr>
        <w:br/>
      </w:r>
      <w:r w:rsidRPr="00A74499">
        <w:rPr>
          <w:rFonts w:ascii="Candera" w:eastAsiaTheme="minorEastAsia" w:hAnsi="Candera"/>
        </w:rPr>
        <w:t xml:space="preserve">i Stanisławów. W </w:t>
      </w:r>
      <w:r>
        <w:rPr>
          <w:rFonts w:ascii="Candera" w:eastAsiaTheme="minorEastAsia" w:hAnsi="Candera"/>
        </w:rPr>
        <w:t>sołectwach</w:t>
      </w:r>
      <w:r w:rsidRPr="00A74499">
        <w:rPr>
          <w:rFonts w:ascii="Candera" w:eastAsiaTheme="minorEastAsia" w:hAnsi="Candera"/>
        </w:rPr>
        <w:t xml:space="preserve"> tych znajduje się łącznie 8 lokali, a średnia cena ich wynajmu to 20,75 zł/m</w:t>
      </w:r>
      <w:r w:rsidRPr="00A74499">
        <w:rPr>
          <w:rFonts w:ascii="Candera" w:eastAsiaTheme="minorEastAsia" w:hAnsi="Candera"/>
          <w:vertAlign w:val="superscript"/>
        </w:rPr>
        <w:t>2</w:t>
      </w:r>
      <w:r w:rsidRPr="00A74499">
        <w:rPr>
          <w:rFonts w:ascii="Candera" w:eastAsiaTheme="minorEastAsia" w:hAnsi="Candera"/>
        </w:rPr>
        <w:t xml:space="preserve">. Jest to stosunkowo niska cena, która prawdopodobnie będzie wzrastać wraz </w:t>
      </w:r>
      <w:r>
        <w:rPr>
          <w:rFonts w:ascii="Candera" w:eastAsiaTheme="minorEastAsia" w:hAnsi="Candera"/>
        </w:rPr>
        <w:br/>
      </w:r>
      <w:r w:rsidRPr="00A74499">
        <w:rPr>
          <w:rFonts w:ascii="Candera" w:eastAsiaTheme="minorEastAsia" w:hAnsi="Candera"/>
        </w:rPr>
        <w:t xml:space="preserve">z rozwojem gospodarczym gminy.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W badaniu sondażowym ankietowali mieli możliwość wskazania na główne problemy gospodarcze, we wskazanym obszarze kryzysowym.</w:t>
      </w:r>
    </w:p>
    <w:p w:rsidR="00EB1B77" w:rsidRPr="00D66D5D" w:rsidRDefault="00EB1B77" w:rsidP="00EB1B77">
      <w:pPr>
        <w:spacing w:after="0"/>
        <w:jc w:val="both"/>
        <w:rPr>
          <w:rFonts w:ascii="Candera" w:eastAsia="Times New Roman" w:hAnsi="Candera"/>
          <w:lang w:eastAsia="pl-PL"/>
        </w:rPr>
      </w:pPr>
    </w:p>
    <w:p w:rsidR="00EB1B77" w:rsidRDefault="00EB1B77" w:rsidP="00EB1B77">
      <w:pPr>
        <w:spacing w:after="0"/>
        <w:jc w:val="both"/>
        <w:rPr>
          <w:rFonts w:ascii="Candera" w:eastAsiaTheme="minorEastAsia" w:hAnsi="Candera"/>
          <w:b/>
        </w:rPr>
      </w:pPr>
      <w:r w:rsidRPr="00D66D5D">
        <w:rPr>
          <w:rFonts w:ascii="Candera" w:eastAsiaTheme="minorEastAsia" w:hAnsi="Candera"/>
        </w:rPr>
        <w:t>Tabela 2</w:t>
      </w:r>
      <w:r w:rsidR="00D44ABD">
        <w:rPr>
          <w:rFonts w:ascii="Candera" w:eastAsiaTheme="minorEastAsia" w:hAnsi="Candera"/>
        </w:rPr>
        <w:t>7</w:t>
      </w:r>
      <w:r w:rsidRPr="00A74499">
        <w:rPr>
          <w:rFonts w:ascii="Candera" w:eastAsiaTheme="minorEastAsia" w:hAnsi="Candera"/>
          <w:b/>
        </w:rPr>
        <w:t xml:space="preserve">. Główne problemy gospodarcze </w:t>
      </w:r>
      <w:r w:rsidR="00D44ABD" w:rsidRPr="00D44ABD">
        <w:rPr>
          <w:rFonts w:ascii="Candera" w:eastAsiaTheme="minorEastAsia" w:hAnsi="Candera"/>
          <w:b/>
        </w:rPr>
        <w:t xml:space="preserve">obszaru rewitalizacji </w:t>
      </w:r>
      <w:r w:rsidRPr="00A74499">
        <w:rPr>
          <w:rFonts w:ascii="Candera" w:eastAsiaTheme="minorEastAsia" w:hAnsi="Candera"/>
          <w:b/>
        </w:rPr>
        <w:t>w Pustelniku – wyniki badania ankietowego</w:t>
      </w:r>
    </w:p>
    <w:p w:rsidR="00EB1B77" w:rsidRPr="00A74499" w:rsidRDefault="00EB1B77" w:rsidP="00EB1B77">
      <w:pPr>
        <w:spacing w:after="0"/>
        <w:jc w:val="both"/>
        <w:rPr>
          <w:rFonts w:ascii="Candera" w:eastAsiaTheme="minorEastAsia" w:hAnsi="Candera"/>
          <w:b/>
        </w:rPr>
      </w:pP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589"/>
      </w:tblGrid>
      <w:tr w:rsidR="00EB1B77" w:rsidRPr="00EA289F"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621" w:type="dxa"/>
            <w:shd w:val="clear" w:color="auto" w:fill="D6E3BC" w:themeFill="accent3" w:themeFillTint="66"/>
            <w:vAlign w:val="center"/>
          </w:tcPr>
          <w:p w:rsidR="00EB1B77" w:rsidRPr="00EA289F" w:rsidRDefault="00EB1B77" w:rsidP="00E04202">
            <w:pPr>
              <w:pStyle w:val="gg1"/>
              <w:rPr>
                <w:b/>
              </w:rPr>
            </w:pPr>
            <w:r w:rsidRPr="00EA289F">
              <w:rPr>
                <w:b/>
              </w:rPr>
              <w:t>Obszar</w:t>
            </w:r>
          </w:p>
        </w:tc>
        <w:tc>
          <w:tcPr>
            <w:tcW w:w="1589" w:type="dxa"/>
            <w:shd w:val="clear" w:color="auto" w:fill="D6E3BC" w:themeFill="accent3" w:themeFillTint="66"/>
            <w:vAlign w:val="center"/>
          </w:tcPr>
          <w:p w:rsidR="00EB1B77" w:rsidRPr="00EA289F"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EA289F">
              <w:rPr>
                <w:b/>
              </w:rPr>
              <w:t>% odpowiedzi respondentów</w:t>
            </w:r>
          </w:p>
          <w:p w:rsidR="00EB1B77" w:rsidRPr="00EA289F"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EA289F">
              <w:rPr>
                <w:b/>
              </w:rPr>
              <w:t>którzy wskazali Pustelnik</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Brak uzbrojonych terenów inwestycyjnych</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58,7</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Ograniczony dostęp do nowoczesnych technologii</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cs="Calibri"/>
                <w:color w:val="000000"/>
              </w:rPr>
            </w:pPr>
            <w:r w:rsidRPr="00A74499">
              <w:t>55,9</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Niewykorzystanie potencjału turystycznego gminy</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42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Niewystarczające wsparcie dla przedsiębiorstw</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34,2</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Niewystarczająca promocja gminy</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33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Słaba kondycja finansowa miejscowych firm</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cs="Calibri"/>
                <w:color w:val="000000"/>
              </w:rPr>
            </w:pPr>
            <w:r w:rsidRPr="00A74499">
              <w:t>33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Słabo rozwinięty sektor usług</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32,8</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 xml:space="preserve">Niewystarczający poziom inwestycji gospodarczych realizowanych w gminie </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29</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Niska przedsiębiorczość mieszkańców</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25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 xml:space="preserve">Pogorszenie konkurencyjności i atrakcyjności sektora mikroprzedsiębiorstw I MŚP </w:t>
            </w:r>
          </w:p>
        </w:tc>
        <w:tc>
          <w:tcPr>
            <w:tcW w:w="1589" w:type="dxa"/>
            <w:shd w:val="clear" w:color="auto" w:fill="auto"/>
          </w:tcPr>
          <w:p w:rsidR="00EB1B77" w:rsidRDefault="00EB1B77" w:rsidP="00E04202">
            <w:pPr>
              <w:pStyle w:val="gg1"/>
              <w:cnfStyle w:val="000000000000" w:firstRow="0" w:lastRow="0" w:firstColumn="0" w:lastColumn="0" w:oddVBand="0" w:evenVBand="0" w:oddHBand="0" w:evenHBand="0" w:firstRowFirstColumn="0" w:firstRowLastColumn="0" w:lastRowFirstColumn="0" w:lastRowLastColumn="0"/>
            </w:pPr>
          </w:p>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22</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Niskie kwalifikacje zawodowe mieszkańców</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12</w:t>
            </w:r>
          </w:p>
        </w:tc>
      </w:tr>
    </w:tbl>
    <w:p w:rsidR="00EB1B77" w:rsidRPr="00D66D5D"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Źródło: Opracowanie własne na podstawie odpowiedzi udzielonych przez respondentów</w:t>
      </w:r>
    </w:p>
    <w:p w:rsidR="00EB1B77" w:rsidRPr="00A74499" w:rsidRDefault="00EB1B77" w:rsidP="00EB1B77">
      <w:pPr>
        <w:spacing w:after="0"/>
        <w:jc w:val="both"/>
        <w:rPr>
          <w:rFonts w:ascii="Candera" w:eastAsiaTheme="minorEastAsia" w:hAnsi="Candera"/>
          <w:b/>
        </w:rPr>
      </w:pPr>
    </w:p>
    <w:p w:rsidR="00EB1B77" w:rsidRPr="00A74499" w:rsidRDefault="00EB1B77" w:rsidP="00EB1B77">
      <w:pPr>
        <w:spacing w:before="200"/>
        <w:jc w:val="both"/>
        <w:rPr>
          <w:rFonts w:ascii="Candera" w:eastAsia="Times New Roman" w:hAnsi="Candera" w:cs="Times New Roman"/>
          <w:lang w:eastAsia="pl-PL"/>
        </w:rPr>
      </w:pPr>
      <w:r w:rsidRPr="00A74499">
        <w:rPr>
          <w:rFonts w:ascii="Candera" w:eastAsiaTheme="minorEastAsia" w:hAnsi="Candera"/>
        </w:rPr>
        <w:t xml:space="preserve">W Pustelniku jako główne negatywne zjawiska w sferze gospodarczej wskazano </w:t>
      </w:r>
      <w:r w:rsidRPr="00A74499">
        <w:rPr>
          <w:rFonts w:ascii="Candera" w:eastAsia="Times New Roman" w:hAnsi="Candera" w:cs="Times New Roman"/>
          <w:lang w:eastAsia="pl-PL"/>
        </w:rPr>
        <w:t>brak uzbrojonych terenów inwestycyjnych, ograniczony dostęp do nowoczesnych technologii oraz niewykorzystanie potencjału turystycznego gminy. Odpowiedziało tak blisko 82% badanych, którzy skazali t</w:t>
      </w:r>
      <w:r>
        <w:rPr>
          <w:rFonts w:ascii="Candera" w:eastAsia="Times New Roman" w:hAnsi="Candera" w:cs="Times New Roman"/>
          <w:lang w:eastAsia="pl-PL"/>
        </w:rPr>
        <w:t>o</w:t>
      </w:r>
      <w:r w:rsidRPr="00A74499">
        <w:rPr>
          <w:rFonts w:ascii="Candera" w:eastAsia="Times New Roman" w:hAnsi="Candera" w:cs="Times New Roman"/>
          <w:lang w:eastAsia="pl-PL"/>
        </w:rPr>
        <w:t xml:space="preserve"> </w:t>
      </w:r>
      <w:r>
        <w:rPr>
          <w:rFonts w:ascii="Candera" w:eastAsia="Times New Roman" w:hAnsi="Candera" w:cs="Times New Roman"/>
          <w:lang w:eastAsia="pl-PL"/>
        </w:rPr>
        <w:t>sołectwo</w:t>
      </w:r>
      <w:r w:rsidRPr="00A74499">
        <w:rPr>
          <w:rFonts w:ascii="Candera" w:eastAsia="Times New Roman" w:hAnsi="Candera" w:cs="Times New Roman"/>
          <w:lang w:eastAsia="pl-PL"/>
        </w:rPr>
        <w:t xml:space="preserve">. Młodzi wskazywali także niewystarczające wsparcie dla przedsiębiorstw i słabo rozwinięty sektor usług. </w:t>
      </w:r>
    </w:p>
    <w:p w:rsidR="00EB1B77" w:rsidRDefault="00EB1B77" w:rsidP="00EB1B77">
      <w:pPr>
        <w:spacing w:after="0"/>
        <w:jc w:val="both"/>
        <w:rPr>
          <w:rFonts w:ascii="Candera" w:eastAsiaTheme="minorEastAsia" w:hAnsi="Candera"/>
        </w:rPr>
      </w:pPr>
      <w:r w:rsidRPr="00A74499">
        <w:rPr>
          <w:rFonts w:ascii="Candera" w:eastAsiaTheme="minorEastAsia" w:hAnsi="Candera"/>
        </w:rPr>
        <w:t xml:space="preserve">W Ładzyniu za główne problemy gospodarcze ankietowani uznali natomiast niewystarczający poziom inwestycji gospodarczych realizowanych w gminie, zbyt małe wsparcie dla przedsiębiorstw, a także brak uzbrojonych terenów inwestycyjnych. Zdecydowana większość osób młodych wskazała, że gmina nie wykorzystuje swojego potencjału turystycznego oraz zbyt mało promuje walory gminy.  </w:t>
      </w:r>
    </w:p>
    <w:p w:rsidR="00EB1B77" w:rsidRDefault="00EB1B77" w:rsidP="00EB1B77">
      <w:pPr>
        <w:spacing w:after="0"/>
        <w:jc w:val="both"/>
        <w:rPr>
          <w:rFonts w:ascii="Candera" w:eastAsiaTheme="minorEastAsia" w:hAnsi="Candera"/>
        </w:rPr>
      </w:pPr>
    </w:p>
    <w:p w:rsidR="00EB1B77" w:rsidRDefault="00EB1B77" w:rsidP="00EB1B77">
      <w:pPr>
        <w:spacing w:after="0"/>
        <w:jc w:val="both"/>
        <w:rPr>
          <w:rFonts w:ascii="Candera" w:eastAsiaTheme="minorEastAsia" w:hAnsi="Candera"/>
          <w:b/>
        </w:rPr>
      </w:pPr>
      <w:r w:rsidRPr="00D66D5D">
        <w:rPr>
          <w:rFonts w:ascii="Candera" w:eastAsiaTheme="minorEastAsia" w:hAnsi="Candera"/>
        </w:rPr>
        <w:t>Tabela 2</w:t>
      </w:r>
      <w:r w:rsidR="00D44ABD">
        <w:rPr>
          <w:rFonts w:ascii="Candera" w:eastAsiaTheme="minorEastAsia" w:hAnsi="Candera"/>
        </w:rPr>
        <w:t>8</w:t>
      </w:r>
      <w:r w:rsidRPr="00D66D5D">
        <w:rPr>
          <w:rFonts w:ascii="Candera" w:eastAsiaTheme="minorEastAsia" w:hAnsi="Candera"/>
        </w:rPr>
        <w:t>.</w:t>
      </w:r>
      <w:r w:rsidRPr="00A74499">
        <w:rPr>
          <w:rFonts w:ascii="Candera" w:eastAsiaTheme="minorEastAsia" w:hAnsi="Candera"/>
          <w:b/>
        </w:rPr>
        <w:t xml:space="preserve"> Główne problemy gospodarcze w Ładzyniu – wyniki badania ankietowego</w:t>
      </w:r>
    </w:p>
    <w:p w:rsidR="00EB1B77" w:rsidRPr="00A74499" w:rsidRDefault="00EB1B77" w:rsidP="00EB1B77">
      <w:pPr>
        <w:spacing w:after="0"/>
        <w:jc w:val="both"/>
        <w:rPr>
          <w:rFonts w:ascii="Candera" w:eastAsiaTheme="minorEastAsia" w:hAnsi="Candera"/>
        </w:rPr>
      </w:pP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589"/>
      </w:tblGrid>
      <w:tr w:rsidR="00EB1B77" w:rsidRPr="00D66D5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621" w:type="dxa"/>
            <w:shd w:val="clear" w:color="auto" w:fill="D6E3BC" w:themeFill="accent3" w:themeFillTint="66"/>
            <w:vAlign w:val="center"/>
          </w:tcPr>
          <w:p w:rsidR="00EB1B77" w:rsidRPr="00D66D5D" w:rsidRDefault="00EB1B77" w:rsidP="00E04202">
            <w:pPr>
              <w:pStyle w:val="gg1"/>
            </w:pPr>
            <w:r w:rsidRPr="00D66D5D">
              <w:t>Problem związane z rozwojem gospodarczym</w:t>
            </w:r>
          </w:p>
        </w:tc>
        <w:tc>
          <w:tcPr>
            <w:tcW w:w="1589" w:type="dxa"/>
            <w:shd w:val="clear" w:color="auto" w:fill="D6E3BC" w:themeFill="accent3" w:themeFillTint="66"/>
            <w:vAlign w:val="center"/>
          </w:tcPr>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 odpowiedzi respondentów</w:t>
            </w:r>
          </w:p>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którzy wskazali Ładzyń</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 xml:space="preserve">Niewystarczający poziom inwestycji gospodarczych realizowanych w gminie </w:t>
            </w:r>
          </w:p>
        </w:tc>
        <w:tc>
          <w:tcPr>
            <w:tcW w:w="1589" w:type="dxa"/>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64,2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Brak uzbrojonych terenów inwestycyjnych</w:t>
            </w:r>
          </w:p>
        </w:tc>
        <w:tc>
          <w:tcPr>
            <w:tcW w:w="1589" w:type="dxa"/>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51,7</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Ograniczony dostęp do nowoczesnych technologii</w:t>
            </w:r>
          </w:p>
        </w:tc>
        <w:tc>
          <w:tcPr>
            <w:tcW w:w="1589" w:type="dxa"/>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50,9</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Niewykorzystanie potencjału turystycznego gminy</w:t>
            </w:r>
          </w:p>
        </w:tc>
        <w:tc>
          <w:tcPr>
            <w:tcW w:w="1589" w:type="dxa"/>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cs="Calibri"/>
                <w:color w:val="000000"/>
              </w:rPr>
            </w:pPr>
            <w:r w:rsidRPr="00A74499">
              <w:t>46,1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Niewystarczające wsparcie dla przedsiębiorstw</w:t>
            </w:r>
          </w:p>
        </w:tc>
        <w:tc>
          <w:tcPr>
            <w:tcW w:w="1589" w:type="dxa"/>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40</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Niewystarczająca promocja gminy</w:t>
            </w:r>
          </w:p>
        </w:tc>
        <w:tc>
          <w:tcPr>
            <w:tcW w:w="1589" w:type="dxa"/>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33,3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lastRenderedPageBreak/>
              <w:t>Słabo rozwinięty sektor usług</w:t>
            </w:r>
          </w:p>
        </w:tc>
        <w:tc>
          <w:tcPr>
            <w:tcW w:w="1589" w:type="dxa"/>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26,3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Niska przedsiębiorczość mieszkańców</w:t>
            </w:r>
          </w:p>
        </w:tc>
        <w:tc>
          <w:tcPr>
            <w:tcW w:w="1589" w:type="dxa"/>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cs="Calibri"/>
                <w:color w:val="000000"/>
              </w:rPr>
            </w:pPr>
            <w:r w:rsidRPr="00A74499">
              <w:t>17,9</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Niskie kwalifikacje zawodowe mieszkańców</w:t>
            </w:r>
          </w:p>
        </w:tc>
        <w:tc>
          <w:tcPr>
            <w:tcW w:w="1589" w:type="dxa"/>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15,1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Słaba kondycja finansowa miejscowych firm</w:t>
            </w:r>
          </w:p>
        </w:tc>
        <w:tc>
          <w:tcPr>
            <w:tcW w:w="1589" w:type="dxa"/>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cs="Calibri"/>
                <w:color w:val="000000"/>
              </w:rPr>
            </w:pPr>
            <w:r w:rsidRPr="00A74499">
              <w:t>13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 xml:space="preserve">Pogorszenie konkurencyjności i atrakcyjności sektora mikroprzedsiębiorstw I MŚP </w:t>
            </w:r>
          </w:p>
        </w:tc>
        <w:tc>
          <w:tcPr>
            <w:tcW w:w="1589" w:type="dxa"/>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12</w:t>
            </w:r>
          </w:p>
        </w:tc>
      </w:tr>
    </w:tbl>
    <w:p w:rsidR="00EB1B77" w:rsidRPr="00D66D5D" w:rsidRDefault="00EB1B77" w:rsidP="00EB1B77">
      <w:pPr>
        <w:spacing w:after="0"/>
        <w:jc w:val="both"/>
        <w:rPr>
          <w:rFonts w:ascii="Candera" w:eastAsiaTheme="minorEastAsia" w:hAnsi="Candera"/>
          <w:i/>
          <w:sz w:val="20"/>
          <w:szCs w:val="20"/>
        </w:rPr>
      </w:pPr>
      <w:r w:rsidRPr="00D66D5D">
        <w:rPr>
          <w:rFonts w:ascii="Candera" w:eastAsiaTheme="minorEastAsia" w:hAnsi="Candera"/>
          <w:i/>
          <w:sz w:val="20"/>
          <w:szCs w:val="20"/>
        </w:rPr>
        <w:t>Źródło: Opracowanie własne na podstawie odpowiedzi udzielonych przez respondentów</w:t>
      </w:r>
    </w:p>
    <w:p w:rsidR="00EB1B77" w:rsidRPr="00A74499" w:rsidRDefault="00EB1B77" w:rsidP="00EB1B77">
      <w:pPr>
        <w:spacing w:after="0"/>
        <w:jc w:val="both"/>
        <w:rPr>
          <w:rFonts w:ascii="Candera" w:eastAsiaTheme="minorEastAsia" w:hAnsi="Candera"/>
          <w:b/>
        </w:rPr>
      </w:pPr>
    </w:p>
    <w:p w:rsidR="00EB1B77" w:rsidRPr="00A74499" w:rsidRDefault="00EB1B77" w:rsidP="00EB1B77">
      <w:pPr>
        <w:spacing w:after="0"/>
        <w:jc w:val="both"/>
        <w:rPr>
          <w:rFonts w:ascii="Candera" w:eastAsiaTheme="minorEastAsia" w:hAnsi="Candera"/>
          <w:b/>
        </w:rPr>
      </w:pPr>
    </w:p>
    <w:p w:rsidR="00EB1B77" w:rsidRPr="00A74499" w:rsidRDefault="00EB1B77" w:rsidP="00EB1B77">
      <w:pPr>
        <w:spacing w:after="0"/>
        <w:jc w:val="both"/>
        <w:rPr>
          <w:rFonts w:ascii="Candera" w:eastAsiaTheme="minorEastAsia" w:hAnsi="Candera"/>
        </w:rPr>
      </w:pPr>
      <w:r w:rsidRPr="00A74499">
        <w:rPr>
          <w:rFonts w:ascii="Candera" w:eastAsiaTheme="minorEastAsia" w:hAnsi="Candera"/>
        </w:rPr>
        <w:t xml:space="preserve">Dla wskazujących jako obszar kryzysowa Stanisławów 1, najważniejszymi problemami </w:t>
      </w:r>
      <w:r>
        <w:rPr>
          <w:rFonts w:ascii="Candera" w:eastAsiaTheme="minorEastAsia" w:hAnsi="Candera"/>
        </w:rPr>
        <w:br/>
      </w:r>
      <w:r w:rsidRPr="00A74499">
        <w:rPr>
          <w:rFonts w:ascii="Candera" w:eastAsiaTheme="minorEastAsia" w:hAnsi="Candera"/>
        </w:rPr>
        <w:t>w obszarze gospodarczym są: niewystarczający poziom inwestycji gospodarczych realizowanych w gminie, brak uzbrojonych terenów inwestycyjnych, niewykorzystanie potencjału turystycznego gminy, niewystarczająca promocja gminy, niewystarczające wsparcie dla przedsiębiorstw, ograniczony dostęp do nowoczesnych technologii</w:t>
      </w:r>
    </w:p>
    <w:p w:rsidR="00EB1B77" w:rsidRPr="00A74499" w:rsidRDefault="00EB1B77" w:rsidP="00EB1B77">
      <w:pPr>
        <w:spacing w:before="200"/>
        <w:jc w:val="both"/>
        <w:rPr>
          <w:rFonts w:ascii="Candera" w:eastAsiaTheme="minorEastAsia" w:hAnsi="Candera" w:cs="Calibri"/>
          <w:color w:val="000000"/>
        </w:rPr>
      </w:pPr>
      <w:r w:rsidRPr="00A74499">
        <w:rPr>
          <w:rFonts w:ascii="Candera" w:eastAsia="Times New Roman" w:hAnsi="Candera" w:cs="Times New Roman"/>
          <w:lang w:eastAsia="pl-PL"/>
        </w:rPr>
        <w:t xml:space="preserve">Dla obszaru Stanisławów 3 największymi problemami gospodarczymi na tym terenie okazały się zaś: </w:t>
      </w:r>
      <w:r w:rsidRPr="00A74499">
        <w:rPr>
          <w:rFonts w:ascii="Candera" w:eastAsiaTheme="minorEastAsia" w:hAnsi="Candera" w:cs="Calibri"/>
          <w:color w:val="000000"/>
        </w:rPr>
        <w:t xml:space="preserve">niewystarczający poziom inwestycji gospodarczych realizowanych w gminie, ograniczony dostęp do nowoczesnych technologii oraz brak uzbrojonych terenów inwestycyjnych. </w:t>
      </w:r>
    </w:p>
    <w:p w:rsidR="00EB1B77" w:rsidRPr="00A74499" w:rsidRDefault="00EB1B77" w:rsidP="00EB1B77">
      <w:pPr>
        <w:spacing w:after="0"/>
        <w:jc w:val="both"/>
        <w:rPr>
          <w:rFonts w:ascii="Candera" w:eastAsiaTheme="minorEastAsia" w:hAnsi="Candera"/>
          <w:b/>
        </w:rPr>
      </w:pPr>
      <w:r w:rsidRPr="00D66D5D">
        <w:rPr>
          <w:rFonts w:ascii="Candera" w:eastAsiaTheme="minorEastAsia" w:hAnsi="Candera"/>
        </w:rPr>
        <w:t>Tabela 2</w:t>
      </w:r>
      <w:r w:rsidR="00D44ABD">
        <w:rPr>
          <w:rFonts w:ascii="Candera" w:eastAsiaTheme="minorEastAsia" w:hAnsi="Candera"/>
        </w:rPr>
        <w:t>9</w:t>
      </w:r>
      <w:r w:rsidRPr="00D66D5D">
        <w:rPr>
          <w:rFonts w:ascii="Candera" w:eastAsiaTheme="minorEastAsia" w:hAnsi="Candera"/>
        </w:rPr>
        <w:t>.</w:t>
      </w:r>
      <w:r w:rsidRPr="00A74499">
        <w:rPr>
          <w:rFonts w:ascii="Candera" w:eastAsiaTheme="minorEastAsia" w:hAnsi="Candera"/>
          <w:b/>
        </w:rPr>
        <w:t xml:space="preserve"> Główne problemy gospodarcze </w:t>
      </w:r>
      <w:r w:rsidR="00D44ABD" w:rsidRPr="00D44ABD">
        <w:rPr>
          <w:rFonts w:ascii="Candera" w:eastAsiaTheme="minorEastAsia" w:hAnsi="Candera"/>
          <w:b/>
        </w:rPr>
        <w:t xml:space="preserve">obszaru rewitalizacji </w:t>
      </w:r>
      <w:r w:rsidRPr="00A74499">
        <w:rPr>
          <w:rFonts w:ascii="Candera" w:eastAsiaTheme="minorEastAsia" w:hAnsi="Candera"/>
          <w:b/>
        </w:rPr>
        <w:t>w Stanisław</w:t>
      </w:r>
      <w:r w:rsidR="00D44ABD">
        <w:rPr>
          <w:rFonts w:ascii="Candera" w:eastAsiaTheme="minorEastAsia" w:hAnsi="Candera"/>
          <w:b/>
        </w:rPr>
        <w:t>owie</w:t>
      </w:r>
      <w:r w:rsidRPr="00A74499">
        <w:rPr>
          <w:rFonts w:ascii="Candera" w:eastAsiaTheme="minorEastAsia" w:hAnsi="Candera"/>
          <w:b/>
        </w:rPr>
        <w:t xml:space="preserve"> 1 – wyniki badania ankietowego</w:t>
      </w: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589"/>
      </w:tblGrid>
      <w:tr w:rsidR="00EB1B77" w:rsidRPr="00D44AB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621" w:type="dxa"/>
            <w:shd w:val="clear" w:color="auto" w:fill="D6E3BC" w:themeFill="accent3" w:themeFillTint="66"/>
            <w:vAlign w:val="center"/>
          </w:tcPr>
          <w:p w:rsidR="00EB1B77" w:rsidRPr="00D44ABD" w:rsidRDefault="00EB1B77" w:rsidP="00E04202">
            <w:pPr>
              <w:pStyle w:val="gg1"/>
              <w:rPr>
                <w:b/>
              </w:rPr>
            </w:pPr>
            <w:r w:rsidRPr="00D44ABD">
              <w:rPr>
                <w:b/>
              </w:rPr>
              <w:t>Problem związane z rozwojem gospodarczym</w:t>
            </w:r>
          </w:p>
        </w:tc>
        <w:tc>
          <w:tcPr>
            <w:tcW w:w="1589" w:type="dxa"/>
            <w:shd w:val="clear" w:color="auto" w:fill="D6E3BC" w:themeFill="accent3" w:themeFillTint="66"/>
            <w:vAlign w:val="center"/>
          </w:tcPr>
          <w:p w:rsidR="00EB1B77" w:rsidRPr="00D44ABD"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44ABD">
              <w:rPr>
                <w:b/>
              </w:rPr>
              <w:t>% odpowiedzi respondentów</w:t>
            </w:r>
          </w:p>
          <w:p w:rsidR="00EB1B77" w:rsidRPr="00D44ABD" w:rsidRDefault="00EB1B77" w:rsidP="00E04202">
            <w:pPr>
              <w:pStyle w:val="gg1"/>
              <w:cnfStyle w:val="100000000000" w:firstRow="1" w:lastRow="0" w:firstColumn="0" w:lastColumn="0" w:oddVBand="0" w:evenVBand="0" w:oddHBand="0" w:evenHBand="0" w:firstRowFirstColumn="0" w:firstRowLastColumn="0" w:lastRowFirstColumn="0" w:lastRowLastColumn="0"/>
              <w:rPr>
                <w:b/>
              </w:rPr>
            </w:pPr>
            <w:r w:rsidRPr="00D44ABD">
              <w:rPr>
                <w:b/>
              </w:rPr>
              <w:t>którzy wskazali Stanisławów 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 xml:space="preserve">Niewystarczający poziom inwestycji gospodarczych realizowanych w gminie </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53,5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Brak uzbrojonych terenów inwestycyjnych</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49,8</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Niewykorzystanie potencjału turystycznego gminy</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46</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Niewystarczająca promocja gminy</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Niewystarczające wsparcie dla przedsiębiorstw</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31,1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Ograniczony dostęp do nowoczesnych technologii</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30,3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 xml:space="preserve">Pogorszenie konkurencyjności i atrakcyjności sektora mikroprzedsiębiorstw I MŚP </w:t>
            </w:r>
          </w:p>
        </w:tc>
        <w:tc>
          <w:tcPr>
            <w:tcW w:w="1589" w:type="dxa"/>
            <w:shd w:val="clear" w:color="auto" w:fill="auto"/>
          </w:tcPr>
          <w:p w:rsidR="00EB1B77" w:rsidRDefault="00EB1B77" w:rsidP="00E04202">
            <w:pPr>
              <w:pStyle w:val="gg1"/>
              <w:cnfStyle w:val="000000100000" w:firstRow="0" w:lastRow="0" w:firstColumn="0" w:lastColumn="0" w:oddVBand="0" w:evenVBand="0" w:oddHBand="1" w:evenHBand="0" w:firstRowFirstColumn="0" w:firstRowLastColumn="0" w:lastRowFirstColumn="0" w:lastRowLastColumn="0"/>
            </w:pPr>
          </w:p>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25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Słabo rozwinięty sektor usług</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cs="Calibri"/>
                <w:color w:val="000000"/>
              </w:rPr>
            </w:pPr>
            <w:r w:rsidRPr="00A74499">
              <w:t>23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Słaba kondycja finansowa miejscowych firm</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20</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pPr>
            <w:r w:rsidRPr="00A74499">
              <w:t>Niskie kwalifikacje zawodowe mieszkańców</w:t>
            </w:r>
          </w:p>
        </w:tc>
        <w:tc>
          <w:tcPr>
            <w:tcW w:w="158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21" w:type="dxa"/>
          </w:tcPr>
          <w:p w:rsidR="00EB1B77" w:rsidRPr="00A74499" w:rsidRDefault="00EB1B77" w:rsidP="00E04202">
            <w:pPr>
              <w:pStyle w:val="gg1"/>
              <w:rPr>
                <w:rFonts w:cs="Calibri"/>
                <w:color w:val="000000"/>
              </w:rPr>
            </w:pPr>
            <w:r w:rsidRPr="00A74499">
              <w:t>Niska przedsiębiorczość mieszkańców</w:t>
            </w:r>
          </w:p>
        </w:tc>
        <w:tc>
          <w:tcPr>
            <w:tcW w:w="158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cs="Calibri"/>
                <w:color w:val="000000"/>
              </w:rPr>
            </w:pPr>
            <w:r w:rsidRPr="00A74499">
              <w:t>12</w:t>
            </w:r>
          </w:p>
        </w:tc>
      </w:tr>
    </w:tbl>
    <w:p w:rsidR="00D44ABD" w:rsidRDefault="00D44ABD" w:rsidP="00EB1B77">
      <w:pPr>
        <w:spacing w:after="0"/>
        <w:jc w:val="both"/>
        <w:rPr>
          <w:rFonts w:ascii="Candera" w:eastAsiaTheme="minorEastAsia" w:hAnsi="Candera"/>
          <w:i/>
          <w:sz w:val="20"/>
          <w:szCs w:val="20"/>
        </w:rPr>
      </w:pPr>
    </w:p>
    <w:p w:rsidR="00EB1B77" w:rsidRPr="000210C0" w:rsidRDefault="00EB1B77" w:rsidP="00EB1B77">
      <w:pPr>
        <w:spacing w:after="0"/>
        <w:jc w:val="both"/>
        <w:rPr>
          <w:rFonts w:ascii="Candera" w:eastAsiaTheme="minorEastAsia" w:hAnsi="Candera"/>
          <w:i/>
          <w:sz w:val="20"/>
          <w:szCs w:val="20"/>
        </w:rPr>
      </w:pPr>
      <w:r w:rsidRPr="000210C0">
        <w:rPr>
          <w:rFonts w:ascii="Candera" w:eastAsiaTheme="minorEastAsia" w:hAnsi="Candera"/>
          <w:i/>
          <w:sz w:val="20"/>
          <w:szCs w:val="20"/>
        </w:rPr>
        <w:t>Źródło: Opracowanie własne na podstawie odpowiedzi udzielonych przez respondentów</w:t>
      </w:r>
    </w:p>
    <w:p w:rsidR="00EB1B77" w:rsidRPr="00782A74" w:rsidRDefault="00EB1B77" w:rsidP="00EB1B77">
      <w:pPr>
        <w:spacing w:before="200"/>
        <w:jc w:val="both"/>
        <w:rPr>
          <w:rFonts w:ascii="Times New Roman" w:eastAsia="Times New Roman" w:hAnsi="Times New Roman" w:cs="Times New Roman"/>
          <w:bCs/>
          <w:sz w:val="24"/>
          <w:szCs w:val="24"/>
          <w:u w:color="000000"/>
          <w:lang w:eastAsia="pl-PL"/>
        </w:rPr>
      </w:pPr>
      <w:r w:rsidRPr="00782A74">
        <w:rPr>
          <w:rFonts w:ascii="Times New Roman" w:eastAsia="Times New Roman" w:hAnsi="Times New Roman" w:cs="Times New Roman"/>
          <w:bCs/>
          <w:sz w:val="24"/>
          <w:szCs w:val="24"/>
          <w:u w:color="000000"/>
          <w:lang w:eastAsia="pl-PL"/>
        </w:rPr>
        <w:t>Zdiagnozowane, podczas warsztatów, problemy dla obszaru gospodarczego:</w:t>
      </w:r>
    </w:p>
    <w:p w:rsidR="00EB1B77" w:rsidRPr="00782A74" w:rsidRDefault="00EB1B77" w:rsidP="00EB1B77">
      <w:pPr>
        <w:pStyle w:val="gg"/>
        <w:numPr>
          <w:ilvl w:val="0"/>
          <w:numId w:val="61"/>
        </w:numPr>
        <w:rPr>
          <w:u w:color="000000"/>
          <w:lang w:eastAsia="pl-PL"/>
        </w:rPr>
      </w:pPr>
      <w:r w:rsidRPr="00782A74">
        <w:rPr>
          <w:u w:color="000000"/>
          <w:lang w:eastAsia="pl-PL"/>
        </w:rPr>
        <w:t xml:space="preserve">znaczny udział szarej strefy w zatrudnieniu mieszkańców, </w:t>
      </w:r>
    </w:p>
    <w:p w:rsidR="00EB1B77" w:rsidRPr="00782A74" w:rsidRDefault="00EB1B77" w:rsidP="00EB1B77">
      <w:pPr>
        <w:pStyle w:val="gg"/>
        <w:numPr>
          <w:ilvl w:val="0"/>
          <w:numId w:val="61"/>
        </w:numPr>
        <w:rPr>
          <w:u w:color="000000"/>
          <w:lang w:eastAsia="pl-PL"/>
        </w:rPr>
      </w:pPr>
      <w:r w:rsidRPr="00782A74">
        <w:rPr>
          <w:u w:color="000000"/>
          <w:lang w:eastAsia="pl-PL"/>
        </w:rPr>
        <w:t>brak ułatwień w otwieraniu działalności gospodarczej;</w:t>
      </w:r>
    </w:p>
    <w:p w:rsidR="00EB1B77" w:rsidRPr="00782A74" w:rsidRDefault="00EB1B77" w:rsidP="00EB1B77">
      <w:pPr>
        <w:pStyle w:val="gg"/>
        <w:numPr>
          <w:ilvl w:val="0"/>
          <w:numId w:val="61"/>
        </w:numPr>
        <w:rPr>
          <w:u w:color="000000"/>
          <w:lang w:eastAsia="pl-PL"/>
        </w:rPr>
      </w:pPr>
      <w:r w:rsidRPr="00782A74">
        <w:rPr>
          <w:u w:color="000000"/>
          <w:lang w:eastAsia="pl-PL"/>
        </w:rPr>
        <w:t>niewystarczające działania gminy na rzecz wsparcia przedsiębiorców;</w:t>
      </w:r>
    </w:p>
    <w:p w:rsidR="00EB1B77" w:rsidRPr="00782A74" w:rsidRDefault="00EB1B77" w:rsidP="00EB1B77">
      <w:pPr>
        <w:pStyle w:val="gg"/>
        <w:numPr>
          <w:ilvl w:val="0"/>
          <w:numId w:val="61"/>
        </w:numPr>
        <w:rPr>
          <w:u w:color="000000"/>
          <w:lang w:eastAsia="pl-PL"/>
        </w:rPr>
      </w:pPr>
      <w:r w:rsidRPr="00782A74">
        <w:rPr>
          <w:u w:color="000000"/>
          <w:lang w:eastAsia="pl-PL"/>
        </w:rPr>
        <w:t>niewystarczający dostępów do informacji o dotacjach dla przedsiębiorców.</w:t>
      </w:r>
    </w:p>
    <w:p w:rsidR="00EB1B77" w:rsidRPr="00782A74" w:rsidRDefault="00EB1B77" w:rsidP="00EB1B77">
      <w:pPr>
        <w:pStyle w:val="gg"/>
        <w:numPr>
          <w:ilvl w:val="0"/>
          <w:numId w:val="61"/>
        </w:numPr>
        <w:rPr>
          <w:u w:color="000000"/>
          <w:lang w:eastAsia="pl-PL"/>
        </w:rPr>
      </w:pPr>
      <w:r w:rsidRPr="00782A74">
        <w:rPr>
          <w:u w:color="000000"/>
          <w:lang w:eastAsia="pl-PL"/>
        </w:rPr>
        <w:t>niska dochodowość prowadzonych małych i średnich firm prowadzonych na obszarze gminy,</w:t>
      </w:r>
    </w:p>
    <w:p w:rsidR="00EB1B77" w:rsidRPr="00782A74" w:rsidRDefault="00EB1B77" w:rsidP="00EB1B77">
      <w:pPr>
        <w:pStyle w:val="gg"/>
        <w:numPr>
          <w:ilvl w:val="0"/>
          <w:numId w:val="61"/>
        </w:numPr>
        <w:rPr>
          <w:u w:color="000000"/>
          <w:lang w:eastAsia="pl-PL"/>
        </w:rPr>
      </w:pPr>
      <w:r w:rsidRPr="00782A74">
        <w:rPr>
          <w:u w:color="000000"/>
          <w:lang w:eastAsia="pl-PL"/>
        </w:rPr>
        <w:t>niska zdolność do nabywania dóbr i usług przez mieszkańców,</w:t>
      </w:r>
    </w:p>
    <w:p w:rsidR="00EB1B77" w:rsidRPr="00782A74" w:rsidRDefault="00EB1B77" w:rsidP="00EB1B77">
      <w:pPr>
        <w:pStyle w:val="gg"/>
        <w:numPr>
          <w:ilvl w:val="0"/>
          <w:numId w:val="61"/>
        </w:numPr>
        <w:rPr>
          <w:u w:color="000000"/>
          <w:lang w:eastAsia="pl-PL"/>
        </w:rPr>
      </w:pPr>
      <w:r w:rsidRPr="00782A74">
        <w:rPr>
          <w:u w:color="000000"/>
          <w:lang w:eastAsia="pl-PL"/>
        </w:rPr>
        <w:t>nieopłacalność ekonomiczna prowadzenia gospodarstw rolnych,</w:t>
      </w:r>
    </w:p>
    <w:p w:rsidR="00EB1B77" w:rsidRPr="00782A74" w:rsidRDefault="00EB1B77" w:rsidP="00EB1B77">
      <w:pPr>
        <w:pStyle w:val="gg"/>
        <w:numPr>
          <w:ilvl w:val="0"/>
          <w:numId w:val="61"/>
        </w:numPr>
        <w:rPr>
          <w:u w:color="000000"/>
          <w:lang w:eastAsia="pl-PL"/>
        </w:rPr>
      </w:pPr>
      <w:r w:rsidRPr="00782A74">
        <w:rPr>
          <w:u w:color="000000"/>
          <w:lang w:eastAsia="pl-PL"/>
        </w:rPr>
        <w:lastRenderedPageBreak/>
        <w:t xml:space="preserve">występowanie ukrytego bezrobocia, </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Wnioski dla sfery gospodarczej</w:t>
      </w:r>
    </w:p>
    <w:p w:rsidR="00EB1B77" w:rsidRPr="00A74499" w:rsidRDefault="00EB1B77" w:rsidP="00EB1B77">
      <w:pPr>
        <w:numPr>
          <w:ilvl w:val="0"/>
          <w:numId w:val="4"/>
        </w:numPr>
        <w:spacing w:before="200"/>
        <w:contextualSpacing/>
        <w:jc w:val="both"/>
        <w:rPr>
          <w:rFonts w:ascii="Candera" w:eastAsiaTheme="minorEastAsia" w:hAnsi="Candera"/>
        </w:rPr>
      </w:pPr>
      <w:r w:rsidRPr="00A74499">
        <w:rPr>
          <w:rFonts w:ascii="Candera" w:eastAsiaTheme="minorEastAsia" w:hAnsi="Candera"/>
        </w:rPr>
        <w:t xml:space="preserve">W gminie Stanisławów obserwuje się dynamiczny wzrost liczby podmiotów gospodarczych, co w szczególności dotyczy sołectwa Stanisławów, gdzie w latach 2013 – 2015 odnotowano wzrost liczby podmiotów gospodarczych o 59,5%. 244 z wszystkich 506 podmiotów gospodarczych zarejestrowanych na terenie gminy znajduje się w Stanisławowie, w sołectwie tym liczba podmiotów gospodarczych w przeliczeniu na 1000 mieszkańców jest prawie dwukrotnie wyższa niż średnio w gminie. Przedstawiona sytuacja świadczy o rosnącej aktywności gospodarczej mieszkańców Stanisławowa. Jest to bardzo pozytywne zjawisko, ale wymaga wsparcia ze strony samorządu gminnego. Jednym z istotnych zadań władz powinno być tworzenie korzystnych warunków do podejmowania i prowadzenia własnej działalności gospodarczej. Wzrost liczby podmiotów gospodarczych wiąże się też z koniecznością poprawy stanu infrastruktury drogowej </w:t>
      </w:r>
      <w:r>
        <w:rPr>
          <w:rFonts w:ascii="Candera" w:eastAsiaTheme="minorEastAsia" w:hAnsi="Candera"/>
        </w:rPr>
        <w:br/>
      </w:r>
      <w:r w:rsidRPr="00A74499">
        <w:rPr>
          <w:rFonts w:ascii="Candera" w:eastAsiaTheme="minorEastAsia" w:hAnsi="Candera"/>
        </w:rPr>
        <w:t xml:space="preserve">i rozbudowy infrastruktury technicznej. </w:t>
      </w:r>
    </w:p>
    <w:p w:rsidR="00EB1B77" w:rsidRDefault="00EB1B77" w:rsidP="00EB1B77">
      <w:pPr>
        <w:numPr>
          <w:ilvl w:val="0"/>
          <w:numId w:val="4"/>
        </w:numPr>
        <w:spacing w:before="200"/>
        <w:contextualSpacing/>
        <w:jc w:val="both"/>
        <w:rPr>
          <w:rFonts w:ascii="Candera" w:eastAsiaTheme="minorEastAsia" w:hAnsi="Candera"/>
        </w:rPr>
      </w:pPr>
      <w:r w:rsidRPr="00A74499">
        <w:rPr>
          <w:rFonts w:ascii="Candera" w:eastAsiaTheme="minorEastAsia" w:hAnsi="Candera"/>
        </w:rPr>
        <w:t>W strukturze branżowej podmiotów gospodarczych w gminie Stanisławów dominuje sekcja G – Handel hurtowy i detaliczny; naprawa pojazdów samochodowych, a w dalszej kolejności sekcja C – przetwórstwo przemysłowe oraz F – Budownictwo. Udział rolnictwa, leśnictwa, łowiectwa i rybactwa jest znikomy. W gminie nie występują udokumentowane złoża surowców mineralnych i nie jest prowadzona działalność gospodarcza związana</w:t>
      </w:r>
      <w:r>
        <w:rPr>
          <w:rFonts w:ascii="Candera" w:eastAsiaTheme="minorEastAsia" w:hAnsi="Candera"/>
        </w:rPr>
        <w:t xml:space="preserve"> </w:t>
      </w:r>
      <w:r w:rsidRPr="00A74499">
        <w:rPr>
          <w:rFonts w:ascii="Candera" w:eastAsiaTheme="minorEastAsia" w:hAnsi="Candera"/>
        </w:rPr>
        <w:t>z wydobyciem surowców.</w:t>
      </w:r>
    </w:p>
    <w:p w:rsidR="00EB1B77" w:rsidRPr="00A74499" w:rsidRDefault="00EB1B77" w:rsidP="00EB1B77">
      <w:pPr>
        <w:spacing w:before="200"/>
        <w:jc w:val="both"/>
        <w:rPr>
          <w:rFonts w:ascii="Candera" w:eastAsiaTheme="minorEastAsia" w:hAnsi="Candera"/>
          <w:b/>
          <w:bCs/>
          <w:color w:val="FFFFFF" w:themeColor="background1"/>
          <w:spacing w:val="15"/>
        </w:rPr>
      </w:pPr>
    </w:p>
    <w:tbl>
      <w:tblPr>
        <w:tblStyle w:val="Tabela-Siatka"/>
        <w:tblW w:w="0" w:type="auto"/>
        <w:shd w:val="clear" w:color="auto" w:fill="C2D69B" w:themeFill="accent3" w:themeFillTint="99"/>
        <w:tblLook w:val="04A0" w:firstRow="1" w:lastRow="0" w:firstColumn="1" w:lastColumn="0" w:noHBand="0" w:noVBand="1"/>
      </w:tblPr>
      <w:tblGrid>
        <w:gridCol w:w="9211"/>
      </w:tblGrid>
      <w:tr w:rsidR="00EB1B77" w:rsidTr="00E04202">
        <w:tc>
          <w:tcPr>
            <w:tcW w:w="9211" w:type="dxa"/>
            <w:tcBorders>
              <w:top w:val="nil"/>
              <w:left w:val="nil"/>
              <w:bottom w:val="nil"/>
              <w:right w:val="nil"/>
            </w:tcBorders>
            <w:shd w:val="clear" w:color="auto" w:fill="C2D69B" w:themeFill="accent3" w:themeFillTint="99"/>
          </w:tcPr>
          <w:p w:rsidR="00EB1B77" w:rsidRDefault="00EB1B77" w:rsidP="00E04202">
            <w:pPr>
              <w:jc w:val="both"/>
              <w:rPr>
                <w:rFonts w:ascii="Candera" w:hAnsi="Candera"/>
              </w:rPr>
            </w:pPr>
            <w:r>
              <w:rPr>
                <w:rFonts w:ascii="Candera" w:hAnsi="Candera"/>
                <w:b/>
              </w:rPr>
              <w:t>4.4</w:t>
            </w:r>
            <w:r w:rsidRPr="005B0BE8">
              <w:rPr>
                <w:rFonts w:ascii="Candera" w:hAnsi="Candera"/>
                <w:b/>
              </w:rPr>
              <w:t xml:space="preserve">. </w:t>
            </w:r>
            <w:r>
              <w:rPr>
                <w:rFonts w:ascii="Candera" w:hAnsi="Candera"/>
                <w:b/>
              </w:rPr>
              <w:t>Sfera funkcjonalno-przestrzenna</w:t>
            </w:r>
          </w:p>
        </w:tc>
      </w:tr>
    </w:tbl>
    <w:p w:rsidR="00EB1B77" w:rsidRDefault="00EB1B77" w:rsidP="00EB1B77">
      <w:pPr>
        <w:spacing w:before="200" w:after="0"/>
        <w:jc w:val="both"/>
        <w:rPr>
          <w:rFonts w:ascii="Candera" w:eastAsia="Times New Roman" w:hAnsi="Candera" w:cs="Arial"/>
          <w:lang w:eastAsia="pl-PL"/>
        </w:rPr>
      </w:pP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Koncentracja zabudowy mieszkaniowej w Stanisławowie, Pustelniku i Ładzyniu wymaga poświęcenia dodatkowych nakładów na rozwój infrastruktury technicznej i społecznej dla nowych mieszkańców. W chwili obecnej nowe osiedla są często pozbawione jakiejkolwiek infrastruktury, co w szczególności dotyczy osiedla powstającego w Stanisławowie. Wraz z napływem nowych mieszkańców, wzrasta zapotrzebowanie na miejsca o integracyjnym i centrotwórczym charakterze w rozbudowywanych miejscowościach. Tymczasem w Pustelniku, Ładzyniu i Stanisławowie najczęstsze miejsca spotkań mieszkańców (centra wsi Pustelnik</w:t>
      </w:r>
      <w:r>
        <w:rPr>
          <w:rFonts w:ascii="Candera" w:eastAsiaTheme="minorEastAsia" w:hAnsi="Candera"/>
        </w:rPr>
        <w:t xml:space="preserve"> </w:t>
      </w:r>
      <w:r w:rsidRPr="00A74499">
        <w:rPr>
          <w:rFonts w:ascii="Candera" w:eastAsiaTheme="minorEastAsia" w:hAnsi="Candera"/>
        </w:rPr>
        <w:t xml:space="preserve">i Stanisławów oraz okolica szkoły w Ładzyniu) są bardzo zaniedbane i pozbawione jakiejkolwiek infrastruktury służącej wykorzystaniu czasu wolnego. Często zaśmiecone, sprzyjają koncentracji zjawisk patologicznych. </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Sołectwa Ładzyń, Stanisławów i Pustelnik charakteryzują się bardzo niskim udziałem wspólnot wiejskich w ogólnej powierzchni: w Ładzyniu i Stanisławowie nie ma żadnej wspólnoty wiejskiej, a ta znajdująca się w Pustelniku zajmuje powierzchnię 1,1 ha (0,2% powierzchni sołectwa). Analizowane sołectwa są jednak jedynymi w gminie, w których istnieją boiska i parki. Ich łączna powierzchnia 2,4 ha okazuje się jednak za mała dla </w:t>
      </w:r>
      <w:r w:rsidRPr="00A74499">
        <w:rPr>
          <w:rFonts w:ascii="Candera" w:eastAsia="Times New Roman" w:hAnsi="Candera" w:cs="Times New Roman"/>
          <w:color w:val="000000"/>
          <w:lang w:eastAsia="pl-PL"/>
        </w:rPr>
        <w:t>6554</w:t>
      </w:r>
      <w:r w:rsidRPr="00A74499">
        <w:rPr>
          <w:rFonts w:ascii="Candera" w:eastAsiaTheme="minorEastAsia" w:hAnsi="Candera"/>
        </w:rPr>
        <w:t xml:space="preserve"> mieszkańców gminy. Miejsca te są często zaniedbane i nie spełniają swojej funkcji.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b/>
          <w:u w:val="single"/>
        </w:rPr>
        <w:t xml:space="preserve">Wnioski dla sfery funkcjonalno – przestrzennej </w:t>
      </w:r>
    </w:p>
    <w:p w:rsidR="00EB1B77" w:rsidRPr="00A74499" w:rsidRDefault="00EB1B77" w:rsidP="00EB1B77">
      <w:pPr>
        <w:spacing w:before="200"/>
        <w:contextualSpacing/>
        <w:jc w:val="both"/>
        <w:rPr>
          <w:rFonts w:ascii="Candera" w:eastAsiaTheme="minorEastAsia" w:hAnsi="Candera"/>
        </w:rPr>
      </w:pPr>
      <w:r w:rsidRPr="00A74499">
        <w:rPr>
          <w:rFonts w:ascii="Candera" w:eastAsiaTheme="minorEastAsia" w:hAnsi="Candera"/>
        </w:rPr>
        <w:lastRenderedPageBreak/>
        <w:t>Zgodnie ze Studium uwarunkowań i kierunków zagospodarowania przestrzennego Gminy Stanisławów, zabudowa mieszkaniowa gminy będzie koncentrować się głównie w trzech sołectwach: Stanisławów, Pustelnik i Ładzyń. Powstawanie nowych osiedli wiąże się z koniecznością rozbudowy infrastruktury technicznej i społecznej. Wzrasta zapotrzebowanie na miejsca o integracyjnym i centrotwórczym charakterze.</w:t>
      </w:r>
    </w:p>
    <w:p w:rsidR="00EB1B77" w:rsidRPr="00A74499" w:rsidRDefault="00EB1B77" w:rsidP="00EB1B77">
      <w:pPr>
        <w:spacing w:before="200"/>
        <w:contextualSpacing/>
        <w:jc w:val="both"/>
        <w:rPr>
          <w:rFonts w:ascii="Candera" w:eastAsiaTheme="minorEastAsia" w:hAnsi="Candera"/>
        </w:rPr>
      </w:pPr>
    </w:p>
    <w:p w:rsidR="00EB1B77" w:rsidRPr="00A74499" w:rsidRDefault="00EB1B77" w:rsidP="00EB1B77">
      <w:pPr>
        <w:tabs>
          <w:tab w:val="left" w:pos="2742"/>
        </w:tabs>
        <w:spacing w:before="200" w:after="0"/>
        <w:jc w:val="both"/>
        <w:rPr>
          <w:rFonts w:ascii="Candera" w:eastAsiaTheme="minorEastAsia" w:hAnsi="Candera"/>
          <w:b/>
        </w:rPr>
      </w:pPr>
      <w:r w:rsidRPr="00A74499">
        <w:rPr>
          <w:rFonts w:ascii="Candera" w:eastAsiaTheme="minorEastAsia" w:hAnsi="Candera"/>
          <w:b/>
        </w:rPr>
        <w:t xml:space="preserve">Objawy stanu kryzysowego w sferze przestrzennej </w:t>
      </w:r>
      <w:r>
        <w:rPr>
          <w:rFonts w:ascii="Candera" w:eastAsiaTheme="minorEastAsia" w:hAnsi="Candera"/>
          <w:b/>
        </w:rPr>
        <w:t>obszarów zdegradowanych</w:t>
      </w:r>
    </w:p>
    <w:p w:rsidR="00EB1B77" w:rsidRDefault="00EB1B77" w:rsidP="00EB1B77">
      <w:pPr>
        <w:spacing w:after="0"/>
        <w:jc w:val="both"/>
        <w:rPr>
          <w:rFonts w:ascii="Candera" w:eastAsiaTheme="minorEastAsia" w:hAnsi="Candera"/>
          <w:b/>
        </w:rPr>
      </w:pPr>
    </w:p>
    <w:p w:rsidR="00EB1B77" w:rsidRDefault="00EB1B77" w:rsidP="00EB1B77">
      <w:pPr>
        <w:spacing w:after="0"/>
        <w:jc w:val="both"/>
        <w:rPr>
          <w:rFonts w:ascii="Candera" w:eastAsiaTheme="minorEastAsia" w:hAnsi="Candera"/>
          <w:b/>
        </w:rPr>
      </w:pPr>
    </w:p>
    <w:p w:rsidR="00EB1B77" w:rsidRPr="00A74499" w:rsidRDefault="00EB1B77" w:rsidP="00EB1B77">
      <w:pPr>
        <w:spacing w:after="0"/>
        <w:jc w:val="both"/>
        <w:rPr>
          <w:rFonts w:ascii="Candera" w:eastAsiaTheme="minorEastAsia" w:hAnsi="Candera"/>
          <w:b/>
        </w:rPr>
      </w:pPr>
      <w:r w:rsidRPr="00A74499">
        <w:rPr>
          <w:rFonts w:ascii="Candera" w:eastAsiaTheme="minorEastAsia" w:hAnsi="Candera"/>
          <w:b/>
        </w:rPr>
        <w:t xml:space="preserve">Obszar </w:t>
      </w:r>
      <w:r>
        <w:rPr>
          <w:rFonts w:ascii="Candera" w:eastAsiaTheme="minorEastAsia" w:hAnsi="Candera"/>
          <w:b/>
        </w:rPr>
        <w:t xml:space="preserve">rewitalizacji </w:t>
      </w:r>
      <w:r w:rsidRPr="00A74499">
        <w:rPr>
          <w:rFonts w:ascii="Candera" w:eastAsiaTheme="minorEastAsia" w:hAnsi="Candera"/>
          <w:b/>
        </w:rPr>
        <w:t xml:space="preserve"> Stanisławów</w:t>
      </w:r>
    </w:p>
    <w:p w:rsidR="00EB1B77" w:rsidRPr="00A74499" w:rsidRDefault="00EB1B77" w:rsidP="00EB1B77">
      <w:pPr>
        <w:spacing w:before="200" w:after="0"/>
        <w:jc w:val="both"/>
        <w:rPr>
          <w:rFonts w:ascii="Candera" w:eastAsiaTheme="minorEastAsia" w:hAnsi="Candera"/>
        </w:rPr>
      </w:pPr>
      <w:r w:rsidRPr="00A74499">
        <w:rPr>
          <w:rFonts w:ascii="Candera" w:eastAsiaTheme="minorEastAsia" w:hAnsi="Candera"/>
        </w:rPr>
        <w:t xml:space="preserve">Obszar z wyraźnymi objawami stanu kryzysu w przestrzeni zlokalizowany jest centralnie </w:t>
      </w:r>
      <w:r>
        <w:rPr>
          <w:rFonts w:ascii="Candera" w:eastAsiaTheme="minorEastAsia" w:hAnsi="Candera"/>
        </w:rPr>
        <w:br/>
      </w:r>
      <w:r w:rsidRPr="00A74499">
        <w:rPr>
          <w:rFonts w:ascii="Candera" w:eastAsiaTheme="minorEastAsia" w:hAnsi="Candera"/>
        </w:rPr>
        <w:t xml:space="preserve">w sołectwie Stanisławów. W obszarze tym koncentruje się ruch mieszkańców, nie tylko </w:t>
      </w:r>
      <w:r>
        <w:rPr>
          <w:rFonts w:ascii="Candera" w:eastAsiaTheme="minorEastAsia" w:hAnsi="Candera"/>
        </w:rPr>
        <w:br/>
      </w:r>
      <w:r w:rsidRPr="00A74499">
        <w:rPr>
          <w:rFonts w:ascii="Candera" w:eastAsiaTheme="minorEastAsia" w:hAnsi="Candera"/>
        </w:rPr>
        <w:t xml:space="preserve">z miejscowości Stanisławów, ale także pozostałych </w:t>
      </w:r>
      <w:r>
        <w:rPr>
          <w:rFonts w:ascii="Candera" w:eastAsiaTheme="minorEastAsia" w:hAnsi="Candera"/>
        </w:rPr>
        <w:t>sołectw</w:t>
      </w:r>
      <w:r w:rsidRPr="00A74499">
        <w:rPr>
          <w:rFonts w:ascii="Candera" w:eastAsiaTheme="minorEastAsia" w:hAnsi="Candera"/>
        </w:rPr>
        <w:t xml:space="preserve">. Zlokalizować są tutaj obiekty administracji gminy (Urząd Gminy Stanisławów, Komisariat Policji, Gminny Ośrodek Kultury, ośrodek zdrowia, szkoła), obiekty usługowo – handlowe takie jak poczta, sklepy, inne usługi oraz obiekt sakralny - kościół parafialny. To także miejsce lokalizacji przystanków komunikacji zbiorowej (połączenia Stanisławów – Warszawa), a więc miejsce gromadzenia się podróżnych. </w:t>
      </w:r>
    </w:p>
    <w:p w:rsidR="00EB1B77" w:rsidRDefault="00EB1B77" w:rsidP="00EB1B77">
      <w:pPr>
        <w:spacing w:before="200" w:after="0"/>
        <w:jc w:val="both"/>
        <w:rPr>
          <w:rFonts w:ascii="Candera" w:eastAsiaTheme="minorEastAsia" w:hAnsi="Candera"/>
        </w:rPr>
      </w:pPr>
      <w:r w:rsidRPr="00A74499">
        <w:rPr>
          <w:rFonts w:ascii="Candera" w:eastAsiaTheme="minorEastAsia" w:hAnsi="Candera"/>
        </w:rPr>
        <w:t>Centralną część terenu zajmuje zieleń o charakterze miejskiego skweru z zielenią urządzoną, jednakże o wysokim poziomie zaniedbania. Infrastruktura parkowa na wskazanym terenie - ścieżki piesze, ławki, kosze na śmieci, oznacza się wysokim poziomem zdegradowania, co wysoce obniża jakość przestrzeni publicznej oraz nie wspiera funkcji centralnych obszaru.</w:t>
      </w:r>
    </w:p>
    <w:p w:rsidR="00EB1B77" w:rsidRDefault="00EB1B77" w:rsidP="00EB1B77">
      <w:pPr>
        <w:spacing w:before="200" w:after="0"/>
        <w:jc w:val="both"/>
        <w:rPr>
          <w:rFonts w:ascii="Candera" w:eastAsiaTheme="minorEastAsia" w:hAnsi="Candera"/>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241"/>
      </w:tblGrid>
      <w:tr w:rsidR="00EB1B77" w:rsidTr="00E04202">
        <w:tc>
          <w:tcPr>
            <w:tcW w:w="5046" w:type="dxa"/>
          </w:tcPr>
          <w:p w:rsidR="00EB1B77" w:rsidRDefault="00EB1B77" w:rsidP="00E04202">
            <w:pPr>
              <w:spacing w:before="200"/>
              <w:jc w:val="both"/>
              <w:rPr>
                <w:rFonts w:ascii="Candera" w:hAnsi="Candera"/>
              </w:rPr>
            </w:pPr>
            <w:r>
              <w:rPr>
                <w:rFonts w:ascii="Candera" w:hAnsi="Candera"/>
                <w:noProof/>
                <w:lang w:eastAsia="pl-PL"/>
              </w:rPr>
              <w:drawing>
                <wp:inline distT="0" distB="0" distL="0" distR="0" wp14:anchorId="0822CE13" wp14:editId="3A486347">
                  <wp:extent cx="2839695" cy="1600716"/>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46073" cy="1604311"/>
                          </a:xfrm>
                          <a:prstGeom prst="rect">
                            <a:avLst/>
                          </a:prstGeom>
                          <a:noFill/>
                        </pic:spPr>
                      </pic:pic>
                    </a:graphicData>
                  </a:graphic>
                </wp:inline>
              </w:drawing>
            </w:r>
          </w:p>
        </w:tc>
        <w:tc>
          <w:tcPr>
            <w:tcW w:w="4241" w:type="dxa"/>
            <w:vMerge w:val="restart"/>
          </w:tcPr>
          <w:p w:rsidR="00EB1B77" w:rsidRPr="00C10829" w:rsidRDefault="00EB1B77" w:rsidP="00E04202">
            <w:pPr>
              <w:pStyle w:val="Bezodstpw"/>
              <w:rPr>
                <w:rFonts w:ascii="Candera" w:hAnsi="Candera"/>
              </w:rPr>
            </w:pPr>
            <w:r w:rsidRPr="00C10829">
              <w:rPr>
                <w:rFonts w:ascii="Candera" w:hAnsi="Candera"/>
              </w:rPr>
              <w:t>Widoczne objawy stanu kryzysowego obszaru to:</w:t>
            </w:r>
          </w:p>
          <w:p w:rsidR="00EB1B77" w:rsidRPr="00C10829" w:rsidRDefault="00EB1B77" w:rsidP="00E04202">
            <w:pPr>
              <w:pStyle w:val="Bezodstpw"/>
              <w:rPr>
                <w:rFonts w:ascii="Candera" w:hAnsi="Candera"/>
              </w:rPr>
            </w:pPr>
            <w:r>
              <w:rPr>
                <w:rFonts w:ascii="Candera" w:hAnsi="Candera"/>
              </w:rPr>
              <w:t xml:space="preserve">• </w:t>
            </w:r>
            <w:r w:rsidRPr="00C10829">
              <w:rPr>
                <w:rFonts w:ascii="Candera" w:hAnsi="Candera"/>
              </w:rPr>
              <w:t>niedostateczna jakość przestrzeni publicznej,</w:t>
            </w:r>
          </w:p>
          <w:p w:rsidR="00EB1B77" w:rsidRPr="00C10829" w:rsidRDefault="00EB1B77" w:rsidP="00E04202">
            <w:pPr>
              <w:pStyle w:val="Bezodstpw"/>
              <w:rPr>
                <w:rFonts w:ascii="Candera" w:hAnsi="Candera"/>
              </w:rPr>
            </w:pPr>
            <w:r>
              <w:rPr>
                <w:rFonts w:ascii="Candera" w:hAnsi="Candera"/>
              </w:rPr>
              <w:t xml:space="preserve">• </w:t>
            </w:r>
            <w:r w:rsidRPr="00C10829">
              <w:rPr>
                <w:rFonts w:ascii="Candera" w:hAnsi="Candera"/>
              </w:rPr>
              <w:t>niewykorzystany potencjał miejsca,</w:t>
            </w:r>
          </w:p>
          <w:p w:rsidR="00EB1B77" w:rsidRPr="00C10829" w:rsidRDefault="00EB1B77" w:rsidP="00E04202">
            <w:pPr>
              <w:pStyle w:val="Bezodstpw"/>
              <w:rPr>
                <w:rFonts w:ascii="Candera" w:hAnsi="Candera"/>
              </w:rPr>
            </w:pPr>
            <w:r w:rsidRPr="00C10829">
              <w:rPr>
                <w:rFonts w:ascii="Candera" w:hAnsi="Candera"/>
              </w:rPr>
              <w:t>oraz</w:t>
            </w:r>
          </w:p>
          <w:p w:rsidR="00EB1B77" w:rsidRPr="00C10829" w:rsidRDefault="00EB1B77" w:rsidP="00E04202">
            <w:pPr>
              <w:pStyle w:val="Bezodstpw"/>
              <w:rPr>
                <w:rFonts w:ascii="Candera" w:hAnsi="Candera"/>
              </w:rPr>
            </w:pPr>
            <w:r>
              <w:rPr>
                <w:rFonts w:ascii="Candera" w:hAnsi="Candera"/>
              </w:rPr>
              <w:t xml:space="preserve">• </w:t>
            </w:r>
            <w:r w:rsidRPr="00C10829">
              <w:rPr>
                <w:rFonts w:ascii="Candera" w:hAnsi="Candera"/>
              </w:rPr>
              <w:t xml:space="preserve">niezagospodarowana przestrzeń </w:t>
            </w:r>
          </w:p>
          <w:p w:rsidR="00EB1B77" w:rsidRPr="00C10829" w:rsidRDefault="00EB1B77" w:rsidP="00E04202">
            <w:pPr>
              <w:pStyle w:val="Bezodstpw"/>
              <w:rPr>
                <w:rFonts w:ascii="Candera" w:hAnsi="Candera"/>
              </w:rPr>
            </w:pPr>
            <w:r w:rsidRPr="00C10829">
              <w:rPr>
                <w:rFonts w:ascii="Candera" w:hAnsi="Candera"/>
              </w:rPr>
              <w:t>o potencjale parku miejskiego:</w:t>
            </w:r>
          </w:p>
          <w:p w:rsidR="00EB1B77" w:rsidRPr="00C10829" w:rsidRDefault="00EB1B77" w:rsidP="00E04202">
            <w:pPr>
              <w:pStyle w:val="Bezodstpw"/>
              <w:ind w:left="199"/>
              <w:rPr>
                <w:rFonts w:ascii="Candera" w:hAnsi="Candera"/>
              </w:rPr>
            </w:pPr>
            <w:r>
              <w:rPr>
                <w:rFonts w:ascii="Candera" w:hAnsi="Candera"/>
              </w:rPr>
              <w:t xml:space="preserve">- </w:t>
            </w:r>
            <w:r w:rsidRPr="00C10829">
              <w:rPr>
                <w:rFonts w:ascii="Candera" w:hAnsi="Candera"/>
              </w:rPr>
              <w:t xml:space="preserve">brak czytelnie wytyczonych </w:t>
            </w:r>
          </w:p>
          <w:p w:rsidR="00EB1B77" w:rsidRPr="00C10829" w:rsidRDefault="00EB1B77" w:rsidP="00E04202">
            <w:pPr>
              <w:pStyle w:val="Bezodstpw"/>
              <w:ind w:left="199"/>
              <w:rPr>
                <w:rFonts w:ascii="Candera" w:hAnsi="Candera"/>
              </w:rPr>
            </w:pPr>
            <w:r w:rsidRPr="00C10829">
              <w:rPr>
                <w:rFonts w:ascii="Candera" w:hAnsi="Candera"/>
              </w:rPr>
              <w:t xml:space="preserve">i utwardzonych ciągów pieszo – rowerowych, </w:t>
            </w:r>
          </w:p>
          <w:p w:rsidR="00EB1B77" w:rsidRDefault="00EB1B77" w:rsidP="00E04202">
            <w:pPr>
              <w:pStyle w:val="Bezodstpw"/>
              <w:ind w:left="199"/>
              <w:rPr>
                <w:rFonts w:ascii="Candera" w:hAnsi="Candera"/>
              </w:rPr>
            </w:pPr>
            <w:r>
              <w:rPr>
                <w:rFonts w:ascii="Candera" w:hAnsi="Candera"/>
              </w:rPr>
              <w:t xml:space="preserve">- </w:t>
            </w:r>
            <w:r w:rsidRPr="00C10829">
              <w:rPr>
                <w:rFonts w:ascii="Candera" w:hAnsi="Candera"/>
              </w:rPr>
              <w:t xml:space="preserve">niska jakość ciągów pieszych utwardzonych </w:t>
            </w:r>
          </w:p>
          <w:p w:rsidR="00EB1B77" w:rsidRPr="00C10829" w:rsidRDefault="00EB1B77" w:rsidP="00E04202">
            <w:pPr>
              <w:pStyle w:val="Bezodstpw"/>
              <w:ind w:left="199"/>
              <w:rPr>
                <w:rFonts w:ascii="Candera" w:hAnsi="Candera"/>
              </w:rPr>
            </w:pPr>
            <w:r w:rsidRPr="00C10829">
              <w:rPr>
                <w:rFonts w:ascii="Candera" w:hAnsi="Candera"/>
              </w:rPr>
              <w:t>– zniszczona nawierzchnia,</w:t>
            </w:r>
          </w:p>
          <w:p w:rsidR="00EB1B77" w:rsidRPr="00C10829" w:rsidRDefault="00EB1B77" w:rsidP="00E04202">
            <w:pPr>
              <w:pStyle w:val="Bezodstpw"/>
              <w:ind w:left="199"/>
              <w:rPr>
                <w:rFonts w:ascii="Candera" w:hAnsi="Candera"/>
              </w:rPr>
            </w:pPr>
            <w:r>
              <w:rPr>
                <w:rFonts w:ascii="Candera" w:hAnsi="Candera"/>
              </w:rPr>
              <w:t>-</w:t>
            </w:r>
            <w:r w:rsidRPr="00C10829">
              <w:rPr>
                <w:rFonts w:ascii="Candera" w:hAnsi="Candera"/>
              </w:rPr>
              <w:t xml:space="preserve">niska jakość małej architektury </w:t>
            </w:r>
          </w:p>
          <w:p w:rsidR="00EB1B77" w:rsidRPr="00C10829" w:rsidRDefault="00EB1B77" w:rsidP="00E04202">
            <w:pPr>
              <w:pStyle w:val="Bezodstpw"/>
              <w:ind w:left="199"/>
              <w:rPr>
                <w:rFonts w:ascii="Candera" w:hAnsi="Candera"/>
              </w:rPr>
            </w:pPr>
            <w:r w:rsidRPr="00C10829">
              <w:rPr>
                <w:rFonts w:ascii="Candera" w:hAnsi="Candera"/>
              </w:rPr>
              <w:t xml:space="preserve">i oświetlenia, </w:t>
            </w:r>
          </w:p>
          <w:p w:rsidR="00EB1B77" w:rsidRPr="00C10829" w:rsidRDefault="00EB1B77" w:rsidP="00E04202">
            <w:pPr>
              <w:pStyle w:val="Bezodstpw"/>
              <w:rPr>
                <w:rFonts w:ascii="Candera" w:hAnsi="Candera"/>
              </w:rPr>
            </w:pPr>
            <w:r>
              <w:rPr>
                <w:rFonts w:ascii="Candera" w:hAnsi="Candera"/>
              </w:rPr>
              <w:t xml:space="preserve">• </w:t>
            </w:r>
            <w:r w:rsidRPr="00C10829">
              <w:rPr>
                <w:rFonts w:ascii="Candera" w:hAnsi="Candera"/>
              </w:rPr>
              <w:t>brak stałej toalety publicznej ogólnodostępnej,</w:t>
            </w:r>
          </w:p>
          <w:p w:rsidR="00EB1B77" w:rsidRPr="00C10829" w:rsidRDefault="00EB1B77" w:rsidP="00E04202">
            <w:pPr>
              <w:pStyle w:val="Bezodstpw"/>
              <w:rPr>
                <w:rFonts w:ascii="Candera" w:hAnsi="Candera"/>
              </w:rPr>
            </w:pPr>
            <w:r>
              <w:rPr>
                <w:rFonts w:ascii="Candera" w:hAnsi="Candera"/>
              </w:rPr>
              <w:t xml:space="preserve">• </w:t>
            </w:r>
            <w:r w:rsidRPr="00C10829">
              <w:rPr>
                <w:rFonts w:ascii="Candera" w:hAnsi="Candera"/>
              </w:rPr>
              <w:t>zaniedbana zieleń o niskim potencjale kompozycyjnym.</w:t>
            </w:r>
          </w:p>
        </w:tc>
      </w:tr>
      <w:tr w:rsidR="00EB1B77" w:rsidTr="00E04202">
        <w:tc>
          <w:tcPr>
            <w:tcW w:w="5046" w:type="dxa"/>
          </w:tcPr>
          <w:p w:rsidR="00EB1B77" w:rsidRPr="00C10829" w:rsidRDefault="00EB1B77" w:rsidP="00E04202">
            <w:pPr>
              <w:spacing w:before="200"/>
              <w:jc w:val="both"/>
              <w:rPr>
                <w:rFonts w:ascii="Candera" w:hAnsi="Candera"/>
                <w:sz w:val="16"/>
                <w:szCs w:val="16"/>
              </w:rPr>
            </w:pPr>
          </w:p>
        </w:tc>
        <w:tc>
          <w:tcPr>
            <w:tcW w:w="4241" w:type="dxa"/>
            <w:vMerge/>
          </w:tcPr>
          <w:p w:rsidR="00EB1B77" w:rsidRDefault="00EB1B77" w:rsidP="00E04202">
            <w:pPr>
              <w:spacing w:before="200"/>
              <w:jc w:val="both"/>
              <w:rPr>
                <w:rFonts w:ascii="Candera" w:hAnsi="Candera"/>
              </w:rPr>
            </w:pPr>
          </w:p>
        </w:tc>
      </w:tr>
      <w:tr w:rsidR="00EB1B77" w:rsidTr="00E04202">
        <w:tc>
          <w:tcPr>
            <w:tcW w:w="5046" w:type="dxa"/>
          </w:tcPr>
          <w:p w:rsidR="00EB1B77" w:rsidRDefault="00EB1B77" w:rsidP="00E04202">
            <w:pPr>
              <w:spacing w:before="200"/>
              <w:jc w:val="both"/>
              <w:rPr>
                <w:rFonts w:ascii="Candera" w:hAnsi="Candera"/>
              </w:rPr>
            </w:pPr>
            <w:r>
              <w:rPr>
                <w:rFonts w:ascii="Candera" w:hAnsi="Candera"/>
                <w:noProof/>
                <w:lang w:eastAsia="pl-PL"/>
              </w:rPr>
              <w:drawing>
                <wp:inline distT="0" distB="0" distL="0" distR="0" wp14:anchorId="0615735D" wp14:editId="7FF75EB8">
                  <wp:extent cx="2893802" cy="1631216"/>
                  <wp:effectExtent l="0" t="0" r="1905" b="762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99761" cy="1634575"/>
                          </a:xfrm>
                          <a:prstGeom prst="rect">
                            <a:avLst/>
                          </a:prstGeom>
                          <a:noFill/>
                        </pic:spPr>
                      </pic:pic>
                    </a:graphicData>
                  </a:graphic>
                </wp:inline>
              </w:drawing>
            </w:r>
          </w:p>
        </w:tc>
        <w:tc>
          <w:tcPr>
            <w:tcW w:w="4241" w:type="dxa"/>
            <w:vMerge/>
          </w:tcPr>
          <w:p w:rsidR="00EB1B77" w:rsidRDefault="00EB1B77" w:rsidP="00E04202">
            <w:pPr>
              <w:spacing w:before="200"/>
              <w:jc w:val="both"/>
              <w:rPr>
                <w:rFonts w:ascii="Candera" w:hAnsi="Candera"/>
              </w:rPr>
            </w:pPr>
          </w:p>
        </w:tc>
      </w:tr>
      <w:tr w:rsidR="00EB1B77" w:rsidRPr="00C10829" w:rsidTr="00E04202">
        <w:tc>
          <w:tcPr>
            <w:tcW w:w="5046" w:type="dxa"/>
          </w:tcPr>
          <w:p w:rsidR="00EB1B77" w:rsidRPr="00C10829" w:rsidRDefault="00EB1B77" w:rsidP="00E04202">
            <w:pPr>
              <w:spacing w:before="200"/>
              <w:jc w:val="both"/>
              <w:rPr>
                <w:rFonts w:ascii="Candera" w:hAnsi="Candera"/>
                <w:sz w:val="16"/>
                <w:szCs w:val="16"/>
              </w:rPr>
            </w:pPr>
          </w:p>
        </w:tc>
        <w:tc>
          <w:tcPr>
            <w:tcW w:w="4241" w:type="dxa"/>
          </w:tcPr>
          <w:p w:rsidR="00EB1B77" w:rsidRPr="00C10829" w:rsidRDefault="00EB1B77" w:rsidP="00E04202">
            <w:pPr>
              <w:spacing w:before="200"/>
              <w:jc w:val="both"/>
              <w:rPr>
                <w:rFonts w:ascii="Candera" w:hAnsi="Candera"/>
                <w:sz w:val="16"/>
                <w:szCs w:val="16"/>
              </w:rPr>
            </w:pPr>
          </w:p>
        </w:tc>
      </w:tr>
      <w:tr w:rsidR="00EB1B77" w:rsidTr="00E04202">
        <w:tc>
          <w:tcPr>
            <w:tcW w:w="5046" w:type="dxa"/>
          </w:tcPr>
          <w:p w:rsidR="00EB1B77" w:rsidRDefault="00EB1B77" w:rsidP="00E04202">
            <w:pPr>
              <w:spacing w:before="200"/>
              <w:jc w:val="both"/>
              <w:rPr>
                <w:rFonts w:ascii="Candera" w:hAnsi="Candera"/>
              </w:rPr>
            </w:pPr>
            <w:r w:rsidRPr="00A74499">
              <w:rPr>
                <w:rFonts w:ascii="Candera" w:hAnsi="Candera"/>
                <w:noProof/>
                <w:lang w:eastAsia="pl-PL"/>
              </w:rPr>
              <w:lastRenderedPageBreak/>
              <w:drawing>
                <wp:inline distT="0" distB="0" distL="0" distR="0" wp14:anchorId="4FF9B1ED" wp14:editId="392BBF51">
                  <wp:extent cx="2968354" cy="1599052"/>
                  <wp:effectExtent l="0" t="0" r="3810" b="1270"/>
                  <wp:docPr id="34" name="Obraz 34"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73735" cy="1601951"/>
                          </a:xfrm>
                          <a:prstGeom prst="rect">
                            <a:avLst/>
                          </a:prstGeom>
                          <a:noFill/>
                          <a:ln>
                            <a:noFill/>
                          </a:ln>
                        </pic:spPr>
                      </pic:pic>
                    </a:graphicData>
                  </a:graphic>
                </wp:inline>
              </w:drawing>
            </w:r>
          </w:p>
        </w:tc>
        <w:tc>
          <w:tcPr>
            <w:tcW w:w="4241" w:type="dxa"/>
            <w:vMerge w:val="restart"/>
          </w:tcPr>
          <w:p w:rsidR="00EB1B77" w:rsidRPr="00C10829" w:rsidRDefault="00EB1B77" w:rsidP="00E04202">
            <w:pPr>
              <w:spacing w:before="200"/>
              <w:jc w:val="both"/>
              <w:rPr>
                <w:rFonts w:ascii="Candera" w:hAnsi="Candera"/>
              </w:rPr>
            </w:pPr>
            <w:r w:rsidRPr="00C10829">
              <w:rPr>
                <w:rFonts w:ascii="Candera" w:hAnsi="Candera"/>
              </w:rPr>
              <w:t>Ponadto teren charakteryzuje także:</w:t>
            </w:r>
          </w:p>
          <w:p w:rsidR="00EB1B77" w:rsidRPr="00C10829" w:rsidRDefault="00EB1B77" w:rsidP="00E04202">
            <w:pPr>
              <w:spacing w:before="200"/>
              <w:jc w:val="both"/>
              <w:rPr>
                <w:rFonts w:ascii="Candera" w:hAnsi="Candera"/>
              </w:rPr>
            </w:pPr>
            <w:r>
              <w:rPr>
                <w:rFonts w:ascii="Candera" w:hAnsi="Candera"/>
              </w:rPr>
              <w:t xml:space="preserve">• </w:t>
            </w:r>
            <w:r w:rsidRPr="00C10829">
              <w:rPr>
                <w:rFonts w:ascii="Candera" w:hAnsi="Candera"/>
              </w:rPr>
              <w:t>zły stan techniczny chodników pieszych,</w:t>
            </w:r>
          </w:p>
          <w:p w:rsidR="00EB1B77" w:rsidRPr="00C10829" w:rsidRDefault="00EB1B77" w:rsidP="00E04202">
            <w:pPr>
              <w:spacing w:before="200"/>
              <w:jc w:val="both"/>
              <w:rPr>
                <w:rFonts w:ascii="Candera" w:hAnsi="Candera"/>
              </w:rPr>
            </w:pPr>
            <w:r>
              <w:rPr>
                <w:rFonts w:ascii="Candera" w:hAnsi="Candera"/>
              </w:rPr>
              <w:t xml:space="preserve">• </w:t>
            </w:r>
            <w:r w:rsidRPr="00C10829">
              <w:rPr>
                <w:rFonts w:ascii="Candera" w:hAnsi="Candera"/>
              </w:rPr>
              <w:t>brak wytyczonych ciągów rowerowych odseparowanych od ruchu kołowego zwłaszcza tranzytowego,</w:t>
            </w:r>
          </w:p>
          <w:p w:rsidR="00EB1B77" w:rsidRPr="00C10829" w:rsidRDefault="00EB1B77" w:rsidP="00E04202">
            <w:pPr>
              <w:spacing w:before="200"/>
              <w:jc w:val="both"/>
              <w:rPr>
                <w:rFonts w:ascii="Candera" w:hAnsi="Candera"/>
              </w:rPr>
            </w:pPr>
            <w:r w:rsidRPr="00C10829">
              <w:rPr>
                <w:rFonts w:ascii="Candera" w:hAnsi="Candera"/>
              </w:rPr>
              <w:t>brak barier wydzielający przestrzeń parkową / wypoczynkową od ciągów ze wzmożonym ruchem kołowym (pasy zieleni, etc.)</w:t>
            </w:r>
          </w:p>
        </w:tc>
      </w:tr>
      <w:tr w:rsidR="00EB1B77" w:rsidRPr="00C10829" w:rsidTr="00E04202">
        <w:tc>
          <w:tcPr>
            <w:tcW w:w="5046" w:type="dxa"/>
          </w:tcPr>
          <w:p w:rsidR="00EB1B77" w:rsidRPr="00C10829" w:rsidRDefault="00EB1B77" w:rsidP="00E04202">
            <w:pPr>
              <w:spacing w:before="200"/>
              <w:jc w:val="both"/>
              <w:rPr>
                <w:rFonts w:ascii="Candera" w:hAnsi="Candera"/>
                <w:sz w:val="16"/>
                <w:szCs w:val="16"/>
              </w:rPr>
            </w:pPr>
          </w:p>
        </w:tc>
        <w:tc>
          <w:tcPr>
            <w:tcW w:w="4241" w:type="dxa"/>
            <w:vMerge/>
          </w:tcPr>
          <w:p w:rsidR="00EB1B77" w:rsidRPr="00C10829" w:rsidRDefault="00EB1B77" w:rsidP="00E04202">
            <w:pPr>
              <w:spacing w:before="200"/>
              <w:jc w:val="both"/>
              <w:rPr>
                <w:rFonts w:ascii="Candera" w:hAnsi="Candera"/>
                <w:sz w:val="16"/>
                <w:szCs w:val="16"/>
              </w:rPr>
            </w:pPr>
          </w:p>
        </w:tc>
      </w:tr>
      <w:tr w:rsidR="00EB1B77" w:rsidTr="00E04202">
        <w:tc>
          <w:tcPr>
            <w:tcW w:w="5046" w:type="dxa"/>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5E5767AE" wp14:editId="5A317592">
                  <wp:extent cx="2940784" cy="1603646"/>
                  <wp:effectExtent l="0" t="0" r="0" b="0"/>
                  <wp:docPr id="33" name="Obraz 33" descr="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1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46794" cy="1606924"/>
                          </a:xfrm>
                          <a:prstGeom prst="rect">
                            <a:avLst/>
                          </a:prstGeom>
                          <a:noFill/>
                          <a:ln>
                            <a:noFill/>
                          </a:ln>
                        </pic:spPr>
                      </pic:pic>
                    </a:graphicData>
                  </a:graphic>
                </wp:inline>
              </w:drawing>
            </w:r>
          </w:p>
        </w:tc>
        <w:tc>
          <w:tcPr>
            <w:tcW w:w="4241" w:type="dxa"/>
            <w:vMerge/>
          </w:tcPr>
          <w:p w:rsidR="00EB1B77" w:rsidRDefault="00EB1B77" w:rsidP="00E04202">
            <w:pPr>
              <w:spacing w:before="200"/>
              <w:jc w:val="both"/>
              <w:rPr>
                <w:rFonts w:ascii="Candera" w:hAnsi="Candera"/>
              </w:rPr>
            </w:pPr>
          </w:p>
        </w:tc>
      </w:tr>
      <w:tr w:rsidR="00EB1B77" w:rsidRPr="00C10829" w:rsidTr="00E04202">
        <w:tc>
          <w:tcPr>
            <w:tcW w:w="5046" w:type="dxa"/>
          </w:tcPr>
          <w:p w:rsidR="00EB1B77" w:rsidRPr="00C10829" w:rsidRDefault="00EB1B77" w:rsidP="00E04202">
            <w:pPr>
              <w:spacing w:before="200"/>
              <w:jc w:val="both"/>
              <w:rPr>
                <w:rFonts w:ascii="Candera" w:hAnsi="Candera"/>
                <w:sz w:val="16"/>
                <w:szCs w:val="16"/>
              </w:rPr>
            </w:pPr>
          </w:p>
        </w:tc>
        <w:tc>
          <w:tcPr>
            <w:tcW w:w="4241" w:type="dxa"/>
          </w:tcPr>
          <w:p w:rsidR="00EB1B77" w:rsidRPr="00C10829" w:rsidRDefault="00EB1B77" w:rsidP="00E04202">
            <w:pPr>
              <w:spacing w:before="200"/>
              <w:jc w:val="both"/>
              <w:rPr>
                <w:rFonts w:ascii="Candera" w:hAnsi="Candera"/>
                <w:sz w:val="16"/>
                <w:szCs w:val="16"/>
              </w:rPr>
            </w:pPr>
          </w:p>
        </w:tc>
      </w:tr>
      <w:tr w:rsidR="00EB1B77" w:rsidTr="00E04202">
        <w:tc>
          <w:tcPr>
            <w:tcW w:w="5046" w:type="dxa"/>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36784971" wp14:editId="3FA64101">
                  <wp:extent cx="2949974" cy="1571481"/>
                  <wp:effectExtent l="0" t="0" r="3175" b="0"/>
                  <wp:docPr id="32" name="Obraz 32" desc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1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57515" cy="1575498"/>
                          </a:xfrm>
                          <a:prstGeom prst="rect">
                            <a:avLst/>
                          </a:prstGeom>
                          <a:noFill/>
                          <a:ln>
                            <a:noFill/>
                          </a:ln>
                        </pic:spPr>
                      </pic:pic>
                    </a:graphicData>
                  </a:graphic>
                </wp:inline>
              </w:drawing>
            </w:r>
          </w:p>
        </w:tc>
        <w:tc>
          <w:tcPr>
            <w:tcW w:w="4241" w:type="dxa"/>
            <w:vMerge w:val="restart"/>
          </w:tcPr>
          <w:p w:rsidR="00EB1B77" w:rsidRPr="00C10829" w:rsidRDefault="00EB1B77" w:rsidP="00E04202">
            <w:pPr>
              <w:spacing w:before="200"/>
              <w:jc w:val="both"/>
              <w:rPr>
                <w:rFonts w:ascii="Candera" w:hAnsi="Candera"/>
              </w:rPr>
            </w:pPr>
            <w:r w:rsidRPr="00C10829">
              <w:rPr>
                <w:rFonts w:ascii="Candera" w:hAnsi="Candera"/>
              </w:rPr>
              <w:t>W przestrzeni wyraźny jest konflikt przeznaczenia terenu oraz konflikt funkcji terenu:</w:t>
            </w:r>
          </w:p>
          <w:p w:rsidR="00EB1B77" w:rsidRPr="00C10829" w:rsidRDefault="00EB1B77" w:rsidP="00E04202">
            <w:pPr>
              <w:spacing w:before="200"/>
              <w:jc w:val="both"/>
              <w:rPr>
                <w:rFonts w:ascii="Candera" w:hAnsi="Candera"/>
              </w:rPr>
            </w:pPr>
            <w:r w:rsidRPr="00C10829">
              <w:rPr>
                <w:rFonts w:ascii="Candera" w:hAnsi="Candera"/>
              </w:rPr>
              <w:t>•</w:t>
            </w:r>
            <w:r>
              <w:rPr>
                <w:rFonts w:ascii="Candera" w:hAnsi="Candera"/>
              </w:rPr>
              <w:t xml:space="preserve"> </w:t>
            </w:r>
            <w:r w:rsidRPr="00C10829">
              <w:rPr>
                <w:rFonts w:ascii="Candera" w:hAnsi="Candera"/>
              </w:rPr>
              <w:t>brak jasno wytyczonym miejsc parkingowych – kolizja zieleni miejskiej, ciągów pieszych z parkującymi samochodami (konflikt przeznaczenia)</w:t>
            </w:r>
          </w:p>
          <w:p w:rsidR="00EB1B77" w:rsidRPr="00C10829" w:rsidRDefault="00EB1B77" w:rsidP="00E04202">
            <w:pPr>
              <w:spacing w:before="200"/>
              <w:jc w:val="both"/>
              <w:rPr>
                <w:rFonts w:ascii="Candera" w:hAnsi="Candera"/>
              </w:rPr>
            </w:pPr>
          </w:p>
          <w:p w:rsidR="00EB1B77" w:rsidRPr="00C10829" w:rsidRDefault="00EB1B77" w:rsidP="00E04202">
            <w:pPr>
              <w:spacing w:before="200"/>
              <w:jc w:val="both"/>
              <w:rPr>
                <w:rFonts w:ascii="Candera" w:hAnsi="Candera"/>
              </w:rPr>
            </w:pPr>
            <w:r>
              <w:rPr>
                <w:rFonts w:ascii="Candera" w:hAnsi="Candera"/>
              </w:rPr>
              <w:t xml:space="preserve">• </w:t>
            </w:r>
            <w:r w:rsidRPr="00C10829">
              <w:rPr>
                <w:rFonts w:ascii="Candera" w:hAnsi="Candera"/>
              </w:rPr>
              <w:t>w</w:t>
            </w:r>
            <w:r>
              <w:rPr>
                <w:rFonts w:ascii="Candera" w:hAnsi="Candera"/>
              </w:rPr>
              <w:t xml:space="preserve">ytyczone ciągi piesze w kolizji </w:t>
            </w:r>
            <w:r w:rsidRPr="00C10829">
              <w:rPr>
                <w:rFonts w:ascii="Candera" w:hAnsi="Candera"/>
              </w:rPr>
              <w:t xml:space="preserve">z funkcjonalnością przestrzeni – „wydeptywanie” ścieżek/przejść przez tereny zielone wskazuje na niedostosowanie siatki komunikacji pieszej do potrzeb użytkowników przestrzeni (konflikt funkcji) </w:t>
            </w:r>
          </w:p>
          <w:p w:rsidR="00EB1B77" w:rsidRPr="00C10829" w:rsidRDefault="00EB1B77" w:rsidP="00E04202">
            <w:pPr>
              <w:spacing w:before="200"/>
              <w:jc w:val="both"/>
              <w:rPr>
                <w:rFonts w:ascii="Candera" w:hAnsi="Candera"/>
              </w:rPr>
            </w:pPr>
            <w:r>
              <w:rPr>
                <w:rFonts w:ascii="Candera" w:hAnsi="Candera"/>
              </w:rPr>
              <w:t>•</w:t>
            </w:r>
            <w:r w:rsidRPr="00C10829">
              <w:rPr>
                <w:rFonts w:ascii="Candera" w:hAnsi="Candera"/>
              </w:rPr>
              <w:t>niedostosowanie form zagospodarowania do zakładanej funkcji, skutkujące brakiem właściwego wykorzystania przestrzeni</w:t>
            </w:r>
          </w:p>
          <w:p w:rsidR="00EB1B77" w:rsidRDefault="00EB1B77" w:rsidP="00E04202">
            <w:pPr>
              <w:spacing w:before="200"/>
              <w:jc w:val="both"/>
              <w:rPr>
                <w:rFonts w:ascii="Candera" w:hAnsi="Candera"/>
              </w:rPr>
            </w:pPr>
          </w:p>
        </w:tc>
      </w:tr>
      <w:tr w:rsidR="00EB1B77" w:rsidTr="00E04202">
        <w:tc>
          <w:tcPr>
            <w:tcW w:w="5046" w:type="dxa"/>
          </w:tcPr>
          <w:p w:rsidR="00EB1B77" w:rsidRDefault="00EB1B77" w:rsidP="00E04202">
            <w:pPr>
              <w:spacing w:before="200"/>
              <w:jc w:val="both"/>
              <w:rPr>
                <w:rFonts w:ascii="Candera" w:hAnsi="Candera"/>
              </w:rPr>
            </w:pPr>
            <w:r>
              <w:rPr>
                <w:rFonts w:ascii="Candera" w:hAnsi="Candera"/>
                <w:noProof/>
                <w:lang w:eastAsia="pl-PL"/>
              </w:rPr>
              <w:drawing>
                <wp:inline distT="0" distB="0" distL="0" distR="0" wp14:anchorId="68188BBE" wp14:editId="10B5E3B3">
                  <wp:extent cx="2967990" cy="1673035"/>
                  <wp:effectExtent l="0" t="0" r="3810" b="381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72678" cy="1675678"/>
                          </a:xfrm>
                          <a:prstGeom prst="rect">
                            <a:avLst/>
                          </a:prstGeom>
                          <a:noFill/>
                        </pic:spPr>
                      </pic:pic>
                    </a:graphicData>
                  </a:graphic>
                </wp:inline>
              </w:drawing>
            </w:r>
          </w:p>
        </w:tc>
        <w:tc>
          <w:tcPr>
            <w:tcW w:w="4241" w:type="dxa"/>
            <w:vMerge/>
          </w:tcPr>
          <w:p w:rsidR="00EB1B77" w:rsidRDefault="00EB1B77" w:rsidP="00E04202">
            <w:pPr>
              <w:spacing w:before="200"/>
              <w:jc w:val="both"/>
              <w:rPr>
                <w:rFonts w:ascii="Candera" w:hAnsi="Candera"/>
              </w:rPr>
            </w:pPr>
          </w:p>
        </w:tc>
      </w:tr>
      <w:tr w:rsidR="00EB1B77" w:rsidRPr="00C10829" w:rsidTr="00E04202">
        <w:tc>
          <w:tcPr>
            <w:tcW w:w="5046" w:type="dxa"/>
          </w:tcPr>
          <w:p w:rsidR="00EB1B77" w:rsidRPr="00C10829" w:rsidRDefault="00EB1B77" w:rsidP="00E04202">
            <w:pPr>
              <w:spacing w:before="200"/>
              <w:jc w:val="both"/>
              <w:rPr>
                <w:rFonts w:ascii="Candera" w:hAnsi="Candera"/>
                <w:noProof/>
                <w:sz w:val="16"/>
                <w:szCs w:val="16"/>
                <w:lang w:eastAsia="pl-PL"/>
              </w:rPr>
            </w:pPr>
          </w:p>
        </w:tc>
        <w:tc>
          <w:tcPr>
            <w:tcW w:w="4241" w:type="dxa"/>
            <w:vMerge/>
          </w:tcPr>
          <w:p w:rsidR="00EB1B77" w:rsidRPr="00C10829" w:rsidRDefault="00EB1B77" w:rsidP="00E04202">
            <w:pPr>
              <w:spacing w:before="200"/>
              <w:jc w:val="both"/>
              <w:rPr>
                <w:rFonts w:ascii="Candera" w:hAnsi="Candera"/>
                <w:sz w:val="16"/>
                <w:szCs w:val="16"/>
              </w:rPr>
            </w:pPr>
          </w:p>
        </w:tc>
      </w:tr>
      <w:tr w:rsidR="00EB1B77" w:rsidTr="00E04202">
        <w:tc>
          <w:tcPr>
            <w:tcW w:w="5046" w:type="dxa"/>
          </w:tcPr>
          <w:p w:rsidR="00EB1B77" w:rsidRDefault="00EB1B77" w:rsidP="00E04202">
            <w:pPr>
              <w:spacing w:before="200"/>
              <w:jc w:val="both"/>
              <w:rPr>
                <w:rFonts w:ascii="Candera" w:hAnsi="Candera"/>
                <w:noProof/>
                <w:lang w:eastAsia="pl-PL"/>
              </w:rPr>
            </w:pPr>
            <w:r w:rsidRPr="00A74499">
              <w:rPr>
                <w:rFonts w:ascii="Candera" w:hAnsi="Candera"/>
                <w:noProof/>
                <w:lang w:eastAsia="pl-PL"/>
              </w:rPr>
              <w:lastRenderedPageBreak/>
              <w:drawing>
                <wp:inline distT="0" distB="0" distL="0" distR="0" wp14:anchorId="2CECFE2E" wp14:editId="1ADFEE60">
                  <wp:extent cx="3005114" cy="1677165"/>
                  <wp:effectExtent l="0" t="0" r="5080" b="0"/>
                  <wp:docPr id="31" name="Obraz 31" descr="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08969" cy="1679317"/>
                          </a:xfrm>
                          <a:prstGeom prst="rect">
                            <a:avLst/>
                          </a:prstGeom>
                          <a:noFill/>
                          <a:ln>
                            <a:noFill/>
                          </a:ln>
                        </pic:spPr>
                      </pic:pic>
                    </a:graphicData>
                  </a:graphic>
                </wp:inline>
              </w:drawing>
            </w:r>
          </w:p>
        </w:tc>
        <w:tc>
          <w:tcPr>
            <w:tcW w:w="4241" w:type="dxa"/>
            <w:vMerge/>
          </w:tcPr>
          <w:p w:rsidR="00EB1B77" w:rsidRDefault="00EB1B77" w:rsidP="00E04202">
            <w:pPr>
              <w:spacing w:before="200"/>
              <w:jc w:val="both"/>
              <w:rPr>
                <w:rFonts w:ascii="Candera" w:hAnsi="Candera"/>
              </w:rPr>
            </w:pPr>
          </w:p>
        </w:tc>
      </w:tr>
    </w:tbl>
    <w:p w:rsidR="00EB1B77" w:rsidRDefault="00EB1B77" w:rsidP="00EB1B77">
      <w:pPr>
        <w:spacing w:before="200" w:after="0"/>
        <w:jc w:val="both"/>
        <w:rPr>
          <w:rFonts w:ascii="Candera" w:eastAsiaTheme="minorEastAsia" w:hAnsi="Candera"/>
        </w:rPr>
      </w:pPr>
    </w:p>
    <w:tbl>
      <w:tblPr>
        <w:tblStyle w:val="Tabela-Siatka"/>
        <w:tblW w:w="0" w:type="auto"/>
        <w:tblLook w:val="04A0" w:firstRow="1" w:lastRow="0" w:firstColumn="1" w:lastColumn="0" w:noHBand="0" w:noVBand="1"/>
      </w:tblPr>
      <w:tblGrid>
        <w:gridCol w:w="5034"/>
        <w:gridCol w:w="4252"/>
      </w:tblGrid>
      <w:tr w:rsidR="00EB1B77" w:rsidRPr="00A74499" w:rsidTr="00E04202">
        <w:tc>
          <w:tcPr>
            <w:tcW w:w="5034" w:type="dxa"/>
            <w:tcBorders>
              <w:top w:val="nil"/>
              <w:left w:val="nil"/>
              <w:bottom w:val="nil"/>
              <w:right w:val="nil"/>
            </w:tcBorders>
          </w:tcPr>
          <w:p w:rsidR="00EB1B77" w:rsidRPr="00A74499" w:rsidRDefault="00EB1B77" w:rsidP="00E04202">
            <w:pPr>
              <w:rPr>
                <w:rFonts w:ascii="Candera" w:hAnsi="Candera"/>
                <w:noProof/>
                <w:lang w:eastAsia="pl-PL"/>
              </w:rPr>
            </w:pPr>
          </w:p>
        </w:tc>
        <w:tc>
          <w:tcPr>
            <w:tcW w:w="4252" w:type="dxa"/>
            <w:tcBorders>
              <w:top w:val="nil"/>
              <w:left w:val="nil"/>
              <w:bottom w:val="nil"/>
              <w:right w:val="nil"/>
            </w:tcBorders>
          </w:tcPr>
          <w:p w:rsidR="00EB1B77" w:rsidRPr="00A74499" w:rsidRDefault="00EB1B77" w:rsidP="00E04202">
            <w:pPr>
              <w:jc w:val="both"/>
              <w:rPr>
                <w:rFonts w:ascii="Candera" w:hAnsi="Candera"/>
              </w:rPr>
            </w:pPr>
          </w:p>
        </w:tc>
      </w:tr>
    </w:tbl>
    <w:p w:rsidR="00EB1B77" w:rsidRPr="00A74499" w:rsidRDefault="00EB1B77" w:rsidP="00EB1B77">
      <w:pPr>
        <w:spacing w:before="200" w:after="0"/>
        <w:jc w:val="both"/>
        <w:rPr>
          <w:rFonts w:ascii="Candera" w:eastAsiaTheme="minorEastAsia" w:hAnsi="Candera"/>
        </w:rPr>
      </w:pPr>
      <w:r w:rsidRPr="00A74499">
        <w:rPr>
          <w:rFonts w:ascii="Candera" w:eastAsiaTheme="minorEastAsia" w:hAnsi="Candera"/>
          <w:u w:val="single"/>
        </w:rPr>
        <w:t>Lokalizacja II –</w:t>
      </w:r>
      <w:r>
        <w:rPr>
          <w:rFonts w:ascii="Candera" w:eastAsiaTheme="minorEastAsia" w:hAnsi="Candera"/>
          <w:u w:val="single"/>
        </w:rPr>
        <w:t>sołectwo</w:t>
      </w:r>
      <w:r w:rsidRPr="00A74499">
        <w:rPr>
          <w:rFonts w:ascii="Candera" w:eastAsiaTheme="minorEastAsia" w:hAnsi="Candera"/>
          <w:u w:val="single"/>
        </w:rPr>
        <w:t xml:space="preserve"> Stanisławów, obszar zajęty przez zabudowę jednorodzinną</w:t>
      </w:r>
      <w:r w:rsidRPr="00A74499">
        <w:rPr>
          <w:rFonts w:ascii="Candera" w:eastAsiaTheme="minorEastAsia" w:hAnsi="Candera"/>
        </w:rPr>
        <w:t xml:space="preserve">. </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Obszar przeznaczony pod zabudowę jednorodzinną, dość szczelnie wypełnia osiedle nowo budowanych domów właściwie bez żadnej infrastruktury komunalnej (drogi, chodniki, ścieżki rowerowe, etc.) oraz społecznej. Brakuje przestrzeni publicznych zagospodarowanych pozwalających na budowę relacji sąsiedzkich, spędzanie czasu wolnego, zabawy dla dzieci. Po mimo intensywnej zabudowy mieszkaniowej na terenie znajdują się niezagospodarowane obszary które mogłyby stanowić podstawę dla stworzenia atrakcyjnej przestrzeni publicznej. Obecnie jednak zajęte są one przez zieleń nieurządzoną lub pustostany.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411"/>
      </w:tblGrid>
      <w:tr w:rsidR="00EB1B77" w:rsidTr="00E04202">
        <w:tc>
          <w:tcPr>
            <w:tcW w:w="4876" w:type="dxa"/>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1BC88D2D" wp14:editId="77DCC8F1">
                  <wp:extent cx="2917809" cy="1672571"/>
                  <wp:effectExtent l="0" t="0" r="0" b="4445"/>
                  <wp:docPr id="30" name="Obraz 3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21784" cy="1674850"/>
                          </a:xfrm>
                          <a:prstGeom prst="rect">
                            <a:avLst/>
                          </a:prstGeom>
                          <a:noFill/>
                          <a:ln>
                            <a:noFill/>
                          </a:ln>
                        </pic:spPr>
                      </pic:pic>
                    </a:graphicData>
                  </a:graphic>
                </wp:inline>
              </w:drawing>
            </w:r>
          </w:p>
        </w:tc>
        <w:tc>
          <w:tcPr>
            <w:tcW w:w="4411" w:type="dxa"/>
            <w:vMerge w:val="restart"/>
          </w:tcPr>
          <w:p w:rsidR="00EB1B77" w:rsidRPr="00D203A2" w:rsidRDefault="00EB1B77" w:rsidP="00E04202">
            <w:pPr>
              <w:spacing w:before="200"/>
              <w:jc w:val="both"/>
              <w:rPr>
                <w:rFonts w:ascii="Candera" w:hAnsi="Candera"/>
              </w:rPr>
            </w:pPr>
            <w:r w:rsidRPr="00D203A2">
              <w:rPr>
                <w:rFonts w:ascii="Candera" w:hAnsi="Candera"/>
              </w:rPr>
              <w:t>Widoczne objawy stanu kryzysowego obszaru to:</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brak wytyczonych/wydzielonych ciągów komunikacyjnych (komunikacja kołowa, ale także piesza, rowerowa) co wydatnie obniża bezpieczeństwo obszaru,</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problemy bezpieczeństwa w poruszaniu się pieszo – brak chodników,</w:t>
            </w:r>
          </w:p>
          <w:p w:rsidR="00EB1B77" w:rsidRPr="00D203A2" w:rsidRDefault="00EB1B77" w:rsidP="00E04202">
            <w:pPr>
              <w:spacing w:before="200"/>
              <w:jc w:val="both"/>
              <w:rPr>
                <w:rFonts w:ascii="Candera" w:hAnsi="Candera"/>
              </w:rPr>
            </w:pPr>
            <w:r>
              <w:rPr>
                <w:rFonts w:ascii="Candera" w:hAnsi="Candera"/>
              </w:rPr>
              <w:t>• b</w:t>
            </w:r>
            <w:r w:rsidRPr="00D203A2">
              <w:rPr>
                <w:rFonts w:ascii="Candera" w:hAnsi="Candera"/>
              </w:rPr>
              <w:t>rak jasno zdefiniowanych przestrzeni o charakterze przestrzeni publicznych, tym samym brak miejsc integracji mieszkańców,</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 xml:space="preserve">brak przestrzeni urządzonych dla dzieci </w:t>
            </w:r>
            <w:r>
              <w:rPr>
                <w:rFonts w:ascii="Candera" w:hAnsi="Candera"/>
              </w:rPr>
              <w:br/>
            </w:r>
            <w:r w:rsidRPr="00D203A2">
              <w:rPr>
                <w:rFonts w:ascii="Candera" w:hAnsi="Candera"/>
              </w:rPr>
              <w:t>i młodzieży – plac zabaw, boisko sportowe, etc.</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niedostateczna jakość przestrzeni publicznej</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występowanie przestrzeni o niezidentyfikowanych funkcjach w przestrzeni,</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przestrzeń zaniedbana wspierająca kryminogenne postawy</w:t>
            </w:r>
          </w:p>
          <w:p w:rsidR="00EB1B77" w:rsidRDefault="00EB1B77" w:rsidP="00E04202">
            <w:pPr>
              <w:spacing w:before="200"/>
              <w:jc w:val="both"/>
              <w:rPr>
                <w:rFonts w:ascii="Candera" w:hAnsi="Candera"/>
              </w:rPr>
            </w:pPr>
          </w:p>
        </w:tc>
      </w:tr>
      <w:tr w:rsidR="00EB1B77" w:rsidTr="00E04202">
        <w:tc>
          <w:tcPr>
            <w:tcW w:w="4876" w:type="dxa"/>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6C15BE55" wp14:editId="1933BB97">
                  <wp:extent cx="2922404" cy="1635811"/>
                  <wp:effectExtent l="0" t="0" r="0" b="2540"/>
                  <wp:docPr id="29" name="Obraz 29"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29456" cy="1639759"/>
                          </a:xfrm>
                          <a:prstGeom prst="rect">
                            <a:avLst/>
                          </a:prstGeom>
                          <a:noFill/>
                          <a:ln>
                            <a:noFill/>
                          </a:ln>
                        </pic:spPr>
                      </pic:pic>
                    </a:graphicData>
                  </a:graphic>
                </wp:inline>
              </w:drawing>
            </w:r>
          </w:p>
        </w:tc>
        <w:tc>
          <w:tcPr>
            <w:tcW w:w="4411" w:type="dxa"/>
            <w:vMerge/>
          </w:tcPr>
          <w:p w:rsidR="00EB1B77" w:rsidRDefault="00EB1B77" w:rsidP="00E04202">
            <w:pPr>
              <w:spacing w:before="200"/>
              <w:jc w:val="both"/>
              <w:rPr>
                <w:rFonts w:ascii="Candera" w:hAnsi="Candera"/>
              </w:rPr>
            </w:pPr>
          </w:p>
        </w:tc>
      </w:tr>
    </w:tbl>
    <w:p w:rsidR="00EB1B77" w:rsidRPr="00A74499" w:rsidRDefault="00EB1B77" w:rsidP="00EB1B77">
      <w:pPr>
        <w:spacing w:before="200" w:after="0"/>
        <w:jc w:val="both"/>
        <w:rPr>
          <w:rFonts w:ascii="Candera" w:eastAsiaTheme="minorEastAsia" w:hAnsi="Candera"/>
          <w:b/>
        </w:rPr>
      </w:pPr>
      <w:r w:rsidRPr="00A74499">
        <w:rPr>
          <w:rFonts w:ascii="Candera" w:eastAsiaTheme="minorEastAsia" w:hAnsi="Candera"/>
          <w:b/>
        </w:rPr>
        <w:lastRenderedPageBreak/>
        <w:t xml:space="preserve">Obszar </w:t>
      </w:r>
      <w:r>
        <w:rPr>
          <w:rFonts w:ascii="Candera" w:eastAsiaTheme="minorEastAsia" w:hAnsi="Candera"/>
          <w:b/>
        </w:rPr>
        <w:t>reitalizacji</w:t>
      </w:r>
      <w:r w:rsidRPr="00A74499">
        <w:rPr>
          <w:rFonts w:ascii="Candera" w:eastAsiaTheme="minorEastAsia" w:hAnsi="Candera"/>
          <w:b/>
        </w:rPr>
        <w:t xml:space="preserve"> Ładzyń</w:t>
      </w:r>
    </w:p>
    <w:p w:rsidR="00EB1B77" w:rsidRDefault="00EB1B77" w:rsidP="00EB1B77">
      <w:pPr>
        <w:spacing w:before="200"/>
        <w:jc w:val="both"/>
        <w:rPr>
          <w:rFonts w:ascii="Candera" w:eastAsiaTheme="minorEastAsia" w:hAnsi="Candera"/>
        </w:rPr>
      </w:pPr>
      <w:r w:rsidRPr="00A74499">
        <w:rPr>
          <w:rFonts w:ascii="Candera" w:eastAsiaTheme="minorEastAsia" w:hAnsi="Candera"/>
        </w:rPr>
        <w:t xml:space="preserve">Ładzyń położony jest 6 km na południe od Stanisławowa, pomiędzy drogą krajową nr 50 </w:t>
      </w:r>
      <w:r>
        <w:rPr>
          <w:rFonts w:ascii="Candera" w:eastAsiaTheme="minorEastAsia" w:hAnsi="Candera"/>
        </w:rPr>
        <w:br/>
      </w:r>
      <w:r w:rsidRPr="00A74499">
        <w:rPr>
          <w:rFonts w:ascii="Candera" w:eastAsiaTheme="minorEastAsia" w:hAnsi="Candera"/>
        </w:rPr>
        <w:t xml:space="preserve">a kompleksem leśnym. Rolę centrotwórczą </w:t>
      </w:r>
      <w:r>
        <w:rPr>
          <w:rFonts w:ascii="Candera" w:eastAsiaTheme="minorEastAsia" w:hAnsi="Candera"/>
        </w:rPr>
        <w:t>sołectwa</w:t>
      </w:r>
      <w:r w:rsidRPr="00A74499">
        <w:rPr>
          <w:rFonts w:ascii="Candera" w:eastAsiaTheme="minorEastAsia" w:hAnsi="Candera"/>
        </w:rPr>
        <w:t xml:space="preserve"> pełni szkoła podstawowa, która zapewnia świadczenie usług edukacyjnych dla sołectwa Ładzyń, ale także sołectw sąsiednich. Wokół tejże szkoły koncentruje się życie mieszkańców całe</w:t>
      </w:r>
      <w:r>
        <w:rPr>
          <w:rFonts w:ascii="Candera" w:eastAsiaTheme="minorEastAsia" w:hAnsi="Candera"/>
        </w:rPr>
        <w:t>go sołectwa</w:t>
      </w:r>
      <w:r w:rsidRPr="00A74499">
        <w:rPr>
          <w:rFonts w:ascii="Candera" w:eastAsiaTheme="minorEastAsia" w:hAnsi="Candera"/>
        </w:rPr>
        <w:t>. Teren szkoły oraz bezpośrednio mu przyległy obszar, pełni role przestrzeni publicznej dla mieszkańców. Przestrzeń ta jednak jest o bardzo niskiej jakości i nie spełnia funkcji jaka jest oczekiwania przez mieszkańców.</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151"/>
      </w:tblGrid>
      <w:tr w:rsidR="00EB1B77" w:rsidTr="00E04202">
        <w:tc>
          <w:tcPr>
            <w:tcW w:w="5136" w:type="dxa"/>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70B05B4E" wp14:editId="38ABBC2B">
                  <wp:extent cx="3009709" cy="1635812"/>
                  <wp:effectExtent l="0" t="0" r="635" b="2540"/>
                  <wp:docPr id="28" name="Obraz 28"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12154" cy="1637141"/>
                          </a:xfrm>
                          <a:prstGeom prst="rect">
                            <a:avLst/>
                          </a:prstGeom>
                          <a:noFill/>
                          <a:ln>
                            <a:noFill/>
                          </a:ln>
                        </pic:spPr>
                      </pic:pic>
                    </a:graphicData>
                  </a:graphic>
                </wp:inline>
              </w:drawing>
            </w:r>
          </w:p>
        </w:tc>
        <w:tc>
          <w:tcPr>
            <w:tcW w:w="4151" w:type="dxa"/>
            <w:vMerge w:val="restart"/>
          </w:tcPr>
          <w:p w:rsidR="00EB1B77" w:rsidRPr="00D203A2" w:rsidRDefault="00EB1B77" w:rsidP="00E04202">
            <w:pPr>
              <w:spacing w:before="200"/>
              <w:jc w:val="both"/>
              <w:rPr>
                <w:rFonts w:ascii="Candera" w:hAnsi="Candera"/>
              </w:rPr>
            </w:pPr>
            <w:r w:rsidRPr="00D203A2">
              <w:rPr>
                <w:rFonts w:ascii="Candera" w:hAnsi="Candera"/>
              </w:rPr>
              <w:t>Widoczne objawy stanu kryzysowego obszaru to:</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brak elementów identyfikujących centrum miejscowości,</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niezdefiniowana przestrzeń przed obiektem i terenem bezpośrednio przyległym do szkoły podstawowej,</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niska jakość ciągów pieszych - zdegradowana nawierzchnia,</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zieleń wymagająca urządzenia,</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brak elementów małej architektury – ławki, kosze na śmieci, zieleń urządzona/kwiaty, nasadzenia zielone, itp.</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stwarzający niebezpieczeństwo teren wokół basenu przeciwpożarowego</w:t>
            </w:r>
            <w:r>
              <w:rPr>
                <w:rFonts w:ascii="Candera" w:hAnsi="Candera"/>
              </w:rPr>
              <w:t>,</w:t>
            </w:r>
          </w:p>
          <w:p w:rsidR="00EB1B77" w:rsidRPr="00D203A2" w:rsidRDefault="00EB1B77" w:rsidP="00E04202">
            <w:pPr>
              <w:spacing w:before="200"/>
              <w:jc w:val="both"/>
              <w:rPr>
                <w:rFonts w:ascii="Candera" w:hAnsi="Candera"/>
              </w:rPr>
            </w:pPr>
            <w:r>
              <w:rPr>
                <w:rFonts w:ascii="Candera" w:hAnsi="Candera"/>
              </w:rPr>
              <w:t xml:space="preserve">• </w:t>
            </w:r>
            <w:r w:rsidRPr="00D203A2">
              <w:rPr>
                <w:rFonts w:ascii="Candera" w:hAnsi="Candera"/>
              </w:rPr>
              <w:t>w złym stanie technicznym budynek remizy OSP</w:t>
            </w:r>
            <w:r>
              <w:rPr>
                <w:rFonts w:ascii="Candera" w:hAnsi="Candera"/>
              </w:rPr>
              <w:t>.</w:t>
            </w:r>
          </w:p>
          <w:p w:rsidR="00EB1B77" w:rsidRDefault="00EB1B77" w:rsidP="00E04202">
            <w:pPr>
              <w:spacing w:before="200"/>
              <w:jc w:val="both"/>
              <w:rPr>
                <w:rFonts w:ascii="Candera" w:hAnsi="Candera"/>
              </w:rPr>
            </w:pPr>
          </w:p>
        </w:tc>
      </w:tr>
      <w:tr w:rsidR="00EB1B77" w:rsidTr="00E04202">
        <w:tc>
          <w:tcPr>
            <w:tcW w:w="5136" w:type="dxa"/>
          </w:tcPr>
          <w:p w:rsidR="00EB1B77" w:rsidRDefault="00EB1B77" w:rsidP="00E04202">
            <w:pPr>
              <w:spacing w:before="200"/>
              <w:jc w:val="both"/>
              <w:rPr>
                <w:rFonts w:ascii="Candera" w:hAnsi="Candera"/>
              </w:rPr>
            </w:pPr>
          </w:p>
        </w:tc>
        <w:tc>
          <w:tcPr>
            <w:tcW w:w="4151" w:type="dxa"/>
            <w:vMerge/>
          </w:tcPr>
          <w:p w:rsidR="00EB1B77" w:rsidRDefault="00EB1B77" w:rsidP="00E04202">
            <w:pPr>
              <w:spacing w:before="200"/>
              <w:jc w:val="both"/>
              <w:rPr>
                <w:rFonts w:ascii="Candera" w:hAnsi="Candera"/>
              </w:rPr>
            </w:pPr>
          </w:p>
        </w:tc>
      </w:tr>
      <w:tr w:rsidR="00EB1B77" w:rsidTr="00E04202">
        <w:tc>
          <w:tcPr>
            <w:tcW w:w="5136" w:type="dxa"/>
          </w:tcPr>
          <w:p w:rsidR="00EB1B77" w:rsidRDefault="00EB1B77" w:rsidP="00E04202">
            <w:pPr>
              <w:spacing w:before="200"/>
              <w:jc w:val="both"/>
              <w:rPr>
                <w:rFonts w:ascii="Candera" w:hAnsi="Candera"/>
              </w:rPr>
            </w:pPr>
            <w:r>
              <w:rPr>
                <w:rFonts w:ascii="Candera" w:hAnsi="Candera"/>
                <w:b/>
                <w:noProof/>
                <w:lang w:eastAsia="pl-PL"/>
              </w:rPr>
              <w:drawing>
                <wp:inline distT="0" distB="0" distL="0" distR="0" wp14:anchorId="2F5E88C7" wp14:editId="58B1F4E3">
                  <wp:extent cx="3067050" cy="1725068"/>
                  <wp:effectExtent l="0" t="0" r="0" b="889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61004_10350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080850" cy="1732830"/>
                          </a:xfrm>
                          <a:prstGeom prst="rect">
                            <a:avLst/>
                          </a:prstGeom>
                        </pic:spPr>
                      </pic:pic>
                    </a:graphicData>
                  </a:graphic>
                </wp:inline>
              </w:drawing>
            </w:r>
          </w:p>
        </w:tc>
        <w:tc>
          <w:tcPr>
            <w:tcW w:w="4151" w:type="dxa"/>
            <w:vMerge/>
          </w:tcPr>
          <w:p w:rsidR="00EB1B77" w:rsidRDefault="00EB1B77" w:rsidP="00E04202">
            <w:pPr>
              <w:spacing w:before="200"/>
              <w:jc w:val="both"/>
              <w:rPr>
                <w:rFonts w:ascii="Candera" w:hAnsi="Candera"/>
              </w:rPr>
            </w:pPr>
          </w:p>
        </w:tc>
      </w:tr>
      <w:tr w:rsidR="00EB1B77" w:rsidRPr="00D203A2" w:rsidTr="00E04202">
        <w:tc>
          <w:tcPr>
            <w:tcW w:w="5136" w:type="dxa"/>
          </w:tcPr>
          <w:p w:rsidR="00EB1B77" w:rsidRPr="00D203A2" w:rsidRDefault="00EB1B77" w:rsidP="00E04202">
            <w:pPr>
              <w:spacing w:before="200"/>
              <w:jc w:val="both"/>
              <w:rPr>
                <w:rFonts w:ascii="Candera" w:hAnsi="Candera"/>
                <w:b/>
                <w:noProof/>
                <w:sz w:val="16"/>
                <w:szCs w:val="16"/>
                <w:lang w:eastAsia="pl-PL"/>
              </w:rPr>
            </w:pPr>
          </w:p>
        </w:tc>
        <w:tc>
          <w:tcPr>
            <w:tcW w:w="4151" w:type="dxa"/>
            <w:vMerge/>
          </w:tcPr>
          <w:p w:rsidR="00EB1B77" w:rsidRPr="00D203A2" w:rsidRDefault="00EB1B77" w:rsidP="00E04202">
            <w:pPr>
              <w:spacing w:before="200"/>
              <w:jc w:val="both"/>
              <w:rPr>
                <w:rFonts w:ascii="Candera" w:hAnsi="Candera"/>
                <w:sz w:val="16"/>
                <w:szCs w:val="16"/>
              </w:rPr>
            </w:pPr>
          </w:p>
        </w:tc>
      </w:tr>
      <w:tr w:rsidR="00EB1B77" w:rsidTr="00E04202">
        <w:tc>
          <w:tcPr>
            <w:tcW w:w="5136" w:type="dxa"/>
          </w:tcPr>
          <w:p w:rsidR="00EB1B77" w:rsidRDefault="00EB1B77" w:rsidP="00E04202">
            <w:pPr>
              <w:spacing w:before="200"/>
              <w:jc w:val="both"/>
              <w:rPr>
                <w:rFonts w:ascii="Candera" w:hAnsi="Candera"/>
                <w:b/>
                <w:noProof/>
                <w:lang w:eastAsia="pl-PL"/>
              </w:rPr>
            </w:pPr>
            <w:r>
              <w:rPr>
                <w:rFonts w:ascii="Candera" w:hAnsi="Candera"/>
                <w:b/>
                <w:noProof/>
                <w:lang w:eastAsia="pl-PL"/>
              </w:rPr>
              <w:drawing>
                <wp:inline distT="0" distB="0" distL="0" distR="0" wp14:anchorId="3E0C83F4" wp14:editId="012EF92B">
                  <wp:extent cx="3115999" cy="1752600"/>
                  <wp:effectExtent l="0" t="0" r="8255" b="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1004_10440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127587" cy="1759118"/>
                          </a:xfrm>
                          <a:prstGeom prst="rect">
                            <a:avLst/>
                          </a:prstGeom>
                        </pic:spPr>
                      </pic:pic>
                    </a:graphicData>
                  </a:graphic>
                </wp:inline>
              </w:drawing>
            </w:r>
          </w:p>
        </w:tc>
        <w:tc>
          <w:tcPr>
            <w:tcW w:w="4151" w:type="dxa"/>
            <w:vMerge/>
          </w:tcPr>
          <w:p w:rsidR="00EB1B77" w:rsidRDefault="00EB1B77" w:rsidP="00E04202">
            <w:pPr>
              <w:spacing w:before="200"/>
              <w:jc w:val="both"/>
              <w:rPr>
                <w:rFonts w:ascii="Candera" w:hAnsi="Candera"/>
              </w:rPr>
            </w:pPr>
          </w:p>
        </w:tc>
      </w:tr>
    </w:tbl>
    <w:p w:rsidR="00EB1B77" w:rsidRDefault="00EB1B77" w:rsidP="00EB1B77">
      <w:pPr>
        <w:spacing w:before="200" w:after="0"/>
        <w:jc w:val="both"/>
        <w:rPr>
          <w:rFonts w:ascii="Candera" w:eastAsiaTheme="minorEastAsia" w:hAnsi="Candera"/>
          <w:b/>
        </w:rPr>
      </w:pPr>
    </w:p>
    <w:p w:rsidR="00EB1B77" w:rsidRPr="00A74499" w:rsidRDefault="00EB1B77" w:rsidP="00EB1B77">
      <w:pPr>
        <w:spacing w:before="200" w:after="0"/>
        <w:jc w:val="both"/>
        <w:rPr>
          <w:rFonts w:ascii="Candera" w:eastAsiaTheme="minorEastAsia" w:hAnsi="Candera"/>
          <w:b/>
        </w:rPr>
      </w:pPr>
      <w:r w:rsidRPr="00A74499">
        <w:rPr>
          <w:rFonts w:ascii="Candera" w:eastAsiaTheme="minorEastAsia" w:hAnsi="Candera"/>
          <w:b/>
        </w:rPr>
        <w:t xml:space="preserve">Obszar </w:t>
      </w:r>
      <w:r>
        <w:rPr>
          <w:rFonts w:ascii="Candera" w:eastAsiaTheme="minorEastAsia" w:hAnsi="Candera"/>
          <w:b/>
        </w:rPr>
        <w:t>rewitalizacji</w:t>
      </w:r>
      <w:r w:rsidRPr="00A74499">
        <w:rPr>
          <w:rFonts w:ascii="Candera" w:eastAsiaTheme="minorEastAsia" w:hAnsi="Candera"/>
          <w:b/>
        </w:rPr>
        <w:t xml:space="preserve"> Pustelnik</w:t>
      </w:r>
    </w:p>
    <w:p w:rsidR="00EB1B77" w:rsidRPr="00A74499" w:rsidRDefault="00EB1B77" w:rsidP="00EB1B77">
      <w:pPr>
        <w:spacing w:before="200" w:after="0"/>
        <w:jc w:val="both"/>
        <w:rPr>
          <w:rFonts w:ascii="Candera" w:eastAsiaTheme="minorEastAsia" w:hAnsi="Candera"/>
          <w:u w:val="single"/>
        </w:rPr>
      </w:pPr>
    </w:p>
    <w:p w:rsidR="00EB1B77" w:rsidRDefault="00EB1B77" w:rsidP="00EB1B77">
      <w:pPr>
        <w:spacing w:before="200"/>
        <w:jc w:val="both"/>
        <w:rPr>
          <w:rFonts w:ascii="Candera" w:eastAsiaTheme="minorEastAsia" w:hAnsi="Candera"/>
        </w:rPr>
      </w:pPr>
      <w:r>
        <w:rPr>
          <w:rFonts w:ascii="Candera" w:eastAsiaTheme="minorEastAsia" w:hAnsi="Candera"/>
        </w:rPr>
        <w:lastRenderedPageBreak/>
        <w:t>Sołectwo</w:t>
      </w:r>
      <w:r w:rsidRPr="00A74499">
        <w:rPr>
          <w:rFonts w:ascii="Candera" w:eastAsiaTheme="minorEastAsia" w:hAnsi="Candera"/>
        </w:rPr>
        <w:t xml:space="preserve"> Pustelnik położona jest na zachód od Stanisławowa przy drodze nr 631 łączącej Stanisławów z Warszawą. Droga nr 631 przebiega przez centrum miejscowości generując szereg uciążliwości dla życia mieszkańców: zagrożenia wynikające z ruchu kołowego – bardzo duży hałas, duże natężenie spalin / zanieczyszczenia środowiska naturalnego, zagrożenie wypadkami komunikacyjnymi. Przestrzenie publiczne nieurządzone, wymagające zagospodarowania, zlokalizowane są w centrum miejscowości, w sąsiedztwie drogi nr 631. Centralną część miejscowości zajmuje kościół parafialny z przyległym, otwartym terenem zielonym (forma skweru z zielenią nieurządzoną) oraz remiza Ochotniczej Straży Pożarnej z rozległym nieutwardzonym placem. </w:t>
      </w:r>
      <w:r>
        <w:rPr>
          <w:rFonts w:ascii="Candera" w:eastAsiaTheme="minorEastAsia" w:hAnsi="Candera"/>
        </w:rPr>
        <w:br/>
      </w:r>
      <w:r w:rsidRPr="00A74499">
        <w:rPr>
          <w:rFonts w:ascii="Candera" w:eastAsiaTheme="minorEastAsia" w:hAnsi="Candera"/>
        </w:rPr>
        <w:t xml:space="preserve">W pobliżu znajdują się także obiekty handlowo – usługowe: sklepy, apteka. Przestrzeń centralna miejscowości jest zaniedbana – brak chodników, parkingów dla samochodów, stojaków na rowery, ławek, koszy na śmieci, stosownego oświetlenia. Teren, jak i obiekty usługowo – handlowe, pozbawione są udogodnień dla osób z niepełnosprawnością ruchową. Widoczne są także oznaki zaniedbania w postaci wyrzuconych śmieci (w tym nawet śmieci budowlane) oraz puszek po piwie i butelek, świadczących o nadużywaniu alkoholu w przestrzeni publicznej, ale także (w obecnym stanie) o niskiej wartości przestrzeni dla mieszkańców. </w:t>
      </w:r>
    </w:p>
    <w:tbl>
      <w:tblPr>
        <w:tblStyle w:val="Tabela-Siatka"/>
        <w:tblW w:w="0" w:type="auto"/>
        <w:tblLook w:val="04A0" w:firstRow="1" w:lastRow="0" w:firstColumn="1" w:lastColumn="0" w:noHBand="0" w:noVBand="1"/>
      </w:tblPr>
      <w:tblGrid>
        <w:gridCol w:w="5034"/>
        <w:gridCol w:w="4253"/>
      </w:tblGrid>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02198BB7" wp14:editId="29119B96">
                  <wp:extent cx="2899429" cy="1713926"/>
                  <wp:effectExtent l="0" t="0" r="0" b="635"/>
                  <wp:docPr id="26" name="Obraz 26" desc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1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07522" cy="1718710"/>
                          </a:xfrm>
                          <a:prstGeom prst="rect">
                            <a:avLst/>
                          </a:prstGeom>
                          <a:noFill/>
                          <a:ln>
                            <a:noFill/>
                          </a:ln>
                        </pic:spPr>
                      </pic:pic>
                    </a:graphicData>
                  </a:graphic>
                </wp:inline>
              </w:drawing>
            </w:r>
          </w:p>
        </w:tc>
        <w:tc>
          <w:tcPr>
            <w:tcW w:w="4253" w:type="dxa"/>
            <w:vMerge w:val="restart"/>
            <w:tcBorders>
              <w:top w:val="nil"/>
              <w:left w:val="nil"/>
              <w:bottom w:val="nil"/>
              <w:right w:val="nil"/>
            </w:tcBorders>
          </w:tcPr>
          <w:p w:rsidR="00EB1B77" w:rsidRPr="00A01736" w:rsidRDefault="00EB1B77" w:rsidP="00E04202">
            <w:pPr>
              <w:spacing w:before="200"/>
              <w:jc w:val="both"/>
              <w:rPr>
                <w:rFonts w:ascii="Candera" w:hAnsi="Candera"/>
              </w:rPr>
            </w:pPr>
            <w:r w:rsidRPr="00A01736">
              <w:rPr>
                <w:rFonts w:ascii="Candera" w:hAnsi="Candera"/>
              </w:rPr>
              <w:t>Widoczne objawy stanu kryzysowego obszaru to:</w:t>
            </w:r>
          </w:p>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problemy bezpieczeństwa w poruszaniu się pieszo – brak chodników przy jezdni</w:t>
            </w:r>
            <w:r>
              <w:rPr>
                <w:rFonts w:ascii="Candera" w:hAnsi="Candera"/>
              </w:rPr>
              <w:t>,</w:t>
            </w:r>
          </w:p>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niedostateczna jakość przestrzeni publicznej,</w:t>
            </w:r>
          </w:p>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brak wyraźnie zdefiniowanego centrum</w:t>
            </w:r>
            <w:r>
              <w:rPr>
                <w:rFonts w:ascii="Candera" w:hAnsi="Candera"/>
              </w:rPr>
              <w:t>,</w:t>
            </w:r>
          </w:p>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brak miejsca integracji społecznej dla różnych grup wiekowych</w:t>
            </w:r>
            <w:r>
              <w:rPr>
                <w:rFonts w:ascii="Candera" w:hAnsi="Candera"/>
              </w:rPr>
              <w:t>,</w:t>
            </w:r>
          </w:p>
          <w:p w:rsidR="00EB1B77" w:rsidRPr="00A01736" w:rsidRDefault="00EB1B77" w:rsidP="00E04202">
            <w:pPr>
              <w:spacing w:before="200"/>
              <w:jc w:val="both"/>
              <w:rPr>
                <w:rFonts w:ascii="Candera" w:hAnsi="Candera"/>
              </w:rPr>
            </w:pPr>
            <w:r>
              <w:rPr>
                <w:rFonts w:ascii="Candera" w:hAnsi="Candera"/>
              </w:rPr>
              <w:t>•</w:t>
            </w:r>
            <w:r w:rsidRPr="00A01736">
              <w:rPr>
                <w:rFonts w:ascii="Candera" w:hAnsi="Candera"/>
              </w:rPr>
              <w:t>niedostosowanie form zagospodarowania do zakładanej funkcji, skutkujące brakiem właściwego wykorzystania przestrzeni,</w:t>
            </w:r>
          </w:p>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zieleń zaniedbana, nieurządzona – posiadająca jednak potencjał do wykorzystania jako element wspierający przestrzeń publiczną,</w:t>
            </w:r>
          </w:p>
          <w:p w:rsidR="00EB1B77" w:rsidRPr="00A01736" w:rsidRDefault="00EB1B77" w:rsidP="00E04202">
            <w:pPr>
              <w:spacing w:before="200"/>
              <w:jc w:val="both"/>
              <w:rPr>
                <w:rFonts w:ascii="Candera" w:hAnsi="Candera"/>
              </w:rPr>
            </w:pPr>
          </w:p>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p>
        </w:tc>
        <w:tc>
          <w:tcPr>
            <w:tcW w:w="4253" w:type="dxa"/>
            <w:vMerge/>
            <w:tcBorders>
              <w:top w:val="nil"/>
              <w:left w:val="nil"/>
              <w:bottom w:val="nil"/>
              <w:right w:val="nil"/>
            </w:tcBorders>
          </w:tcPr>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238A9FFF" wp14:editId="1828C44E">
                  <wp:extent cx="2949575" cy="1658786"/>
                  <wp:effectExtent l="0" t="0" r="3175" b="0"/>
                  <wp:docPr id="25" name="Obraz 25" descr="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52342" cy="1660342"/>
                          </a:xfrm>
                          <a:prstGeom prst="rect">
                            <a:avLst/>
                          </a:prstGeom>
                          <a:noFill/>
                          <a:ln>
                            <a:noFill/>
                          </a:ln>
                        </pic:spPr>
                      </pic:pic>
                    </a:graphicData>
                  </a:graphic>
                </wp:inline>
              </w:drawing>
            </w:r>
          </w:p>
        </w:tc>
        <w:tc>
          <w:tcPr>
            <w:tcW w:w="4253" w:type="dxa"/>
            <w:vMerge/>
            <w:tcBorders>
              <w:top w:val="nil"/>
              <w:left w:val="nil"/>
              <w:bottom w:val="nil"/>
              <w:right w:val="nil"/>
            </w:tcBorders>
          </w:tcPr>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p>
        </w:tc>
        <w:tc>
          <w:tcPr>
            <w:tcW w:w="4253" w:type="dxa"/>
            <w:vMerge/>
            <w:tcBorders>
              <w:top w:val="nil"/>
              <w:left w:val="nil"/>
              <w:bottom w:val="nil"/>
              <w:right w:val="nil"/>
            </w:tcBorders>
          </w:tcPr>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r w:rsidRPr="00A74499">
              <w:rPr>
                <w:rFonts w:ascii="Candera" w:hAnsi="Candera"/>
                <w:noProof/>
                <w:lang w:eastAsia="pl-PL"/>
              </w:rPr>
              <w:lastRenderedPageBreak/>
              <w:drawing>
                <wp:inline distT="0" distB="0" distL="0" distR="0" wp14:anchorId="6EFFAB2E" wp14:editId="6156E6CD">
                  <wp:extent cx="2977544" cy="1718521"/>
                  <wp:effectExtent l="0" t="0" r="0" b="0"/>
                  <wp:docPr id="24" name="Obraz 24" descr="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81762" cy="1720955"/>
                          </a:xfrm>
                          <a:prstGeom prst="rect">
                            <a:avLst/>
                          </a:prstGeom>
                          <a:noFill/>
                          <a:ln>
                            <a:noFill/>
                          </a:ln>
                        </pic:spPr>
                      </pic:pic>
                    </a:graphicData>
                  </a:graphic>
                </wp:inline>
              </w:drawing>
            </w:r>
          </w:p>
        </w:tc>
        <w:tc>
          <w:tcPr>
            <w:tcW w:w="4253" w:type="dxa"/>
            <w:vMerge/>
            <w:tcBorders>
              <w:top w:val="nil"/>
              <w:left w:val="nil"/>
              <w:bottom w:val="nil"/>
              <w:right w:val="nil"/>
            </w:tcBorders>
          </w:tcPr>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p>
        </w:tc>
        <w:tc>
          <w:tcPr>
            <w:tcW w:w="4253" w:type="dxa"/>
            <w:tcBorders>
              <w:top w:val="nil"/>
              <w:left w:val="nil"/>
              <w:bottom w:val="nil"/>
              <w:right w:val="nil"/>
            </w:tcBorders>
          </w:tcPr>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5DE13C09" wp14:editId="24C8FEE3">
                  <wp:extent cx="2949974" cy="1667976"/>
                  <wp:effectExtent l="0" t="0" r="3175" b="8890"/>
                  <wp:docPr id="23" name="Obraz 23" descr="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2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53622" cy="1670039"/>
                          </a:xfrm>
                          <a:prstGeom prst="rect">
                            <a:avLst/>
                          </a:prstGeom>
                          <a:noFill/>
                          <a:ln>
                            <a:noFill/>
                          </a:ln>
                        </pic:spPr>
                      </pic:pic>
                    </a:graphicData>
                  </a:graphic>
                </wp:inline>
              </w:drawing>
            </w:r>
          </w:p>
        </w:tc>
        <w:tc>
          <w:tcPr>
            <w:tcW w:w="4253" w:type="dxa"/>
            <w:vMerge w:val="restart"/>
            <w:tcBorders>
              <w:top w:val="nil"/>
              <w:left w:val="nil"/>
              <w:bottom w:val="nil"/>
              <w:right w:val="nil"/>
            </w:tcBorders>
          </w:tcPr>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niedostateczna jakość przestrzeni publicznych – zła jakość nawierzchni dróg, placów i parkingów,</w:t>
            </w:r>
          </w:p>
          <w:p w:rsidR="00EB1B77" w:rsidRPr="00A01736" w:rsidRDefault="00EB1B77" w:rsidP="00E04202">
            <w:pPr>
              <w:spacing w:before="200"/>
              <w:jc w:val="both"/>
              <w:rPr>
                <w:rFonts w:ascii="Candera" w:hAnsi="Candera"/>
              </w:rPr>
            </w:pPr>
            <w:r>
              <w:rPr>
                <w:rFonts w:ascii="Candera" w:hAnsi="Candera"/>
              </w:rPr>
              <w:t xml:space="preserve">• </w:t>
            </w:r>
            <w:r w:rsidRPr="00A01736">
              <w:rPr>
                <w:rFonts w:ascii="Candera" w:hAnsi="Candera"/>
              </w:rPr>
              <w:t>zniszczone chodniki nie spełniające funkcji bezpiecznych ciągów pieszych,</w:t>
            </w:r>
          </w:p>
          <w:p w:rsidR="00EB1B77" w:rsidRDefault="00EB1B77" w:rsidP="00E04202">
            <w:pPr>
              <w:spacing w:before="200"/>
              <w:jc w:val="both"/>
              <w:rPr>
                <w:rFonts w:ascii="Candera" w:hAnsi="Candera"/>
              </w:rPr>
            </w:pPr>
            <w:r>
              <w:rPr>
                <w:rFonts w:ascii="Candera" w:hAnsi="Candera"/>
              </w:rPr>
              <w:t xml:space="preserve">• </w:t>
            </w:r>
            <w:r w:rsidRPr="00A01736">
              <w:rPr>
                <w:rFonts w:ascii="Candera" w:hAnsi="Candera"/>
              </w:rPr>
              <w:t xml:space="preserve">brak ciągłości chodników, przyczyniająca się do wzrostu niebezpieczeństwa na drodze, </w:t>
            </w:r>
          </w:p>
          <w:p w:rsidR="00EB1B77" w:rsidRPr="00A01736" w:rsidRDefault="00EB1B77" w:rsidP="00E04202">
            <w:pPr>
              <w:spacing w:before="200"/>
              <w:jc w:val="both"/>
              <w:rPr>
                <w:rFonts w:ascii="Candera" w:hAnsi="Candera"/>
              </w:rPr>
            </w:pPr>
          </w:p>
          <w:p w:rsidR="00EB1B77" w:rsidRDefault="00EB1B77" w:rsidP="00E04202">
            <w:pPr>
              <w:spacing w:before="200"/>
              <w:jc w:val="both"/>
              <w:rPr>
                <w:rFonts w:ascii="Candera" w:hAnsi="Candera"/>
              </w:rPr>
            </w:pPr>
            <w:r>
              <w:rPr>
                <w:rFonts w:ascii="Candera" w:hAnsi="Candera"/>
              </w:rPr>
              <w:t xml:space="preserve">• </w:t>
            </w:r>
            <w:r w:rsidRPr="00A01736">
              <w:rPr>
                <w:rFonts w:ascii="Candera" w:hAnsi="Candera"/>
              </w:rPr>
              <w:t xml:space="preserve">bariery architektoniczne dla osób </w:t>
            </w:r>
            <w:r>
              <w:rPr>
                <w:rFonts w:ascii="Candera" w:hAnsi="Candera"/>
              </w:rPr>
              <w:br/>
            </w:r>
            <w:r w:rsidRPr="00A01736">
              <w:rPr>
                <w:rFonts w:ascii="Candera" w:hAnsi="Candera"/>
              </w:rPr>
              <w:t>z ograniczoną sprawnością</w:t>
            </w: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p>
        </w:tc>
        <w:tc>
          <w:tcPr>
            <w:tcW w:w="4253" w:type="dxa"/>
            <w:vMerge/>
            <w:tcBorders>
              <w:top w:val="nil"/>
              <w:left w:val="nil"/>
              <w:bottom w:val="nil"/>
              <w:right w:val="nil"/>
            </w:tcBorders>
          </w:tcPr>
          <w:p w:rsidR="00EB1B77" w:rsidRDefault="00EB1B77" w:rsidP="00E04202">
            <w:pPr>
              <w:spacing w:before="200"/>
              <w:jc w:val="both"/>
              <w:rPr>
                <w:rFonts w:ascii="Candera" w:hAnsi="Candera"/>
              </w:rPr>
            </w:pPr>
          </w:p>
        </w:tc>
      </w:tr>
      <w:tr w:rsidR="00EB1B77" w:rsidTr="00E04202">
        <w:tc>
          <w:tcPr>
            <w:tcW w:w="5034" w:type="dxa"/>
            <w:tcBorders>
              <w:top w:val="nil"/>
              <w:left w:val="nil"/>
              <w:bottom w:val="nil"/>
              <w:right w:val="nil"/>
            </w:tcBorders>
          </w:tcPr>
          <w:p w:rsidR="00EB1B77" w:rsidRDefault="00EB1B77" w:rsidP="00E04202">
            <w:pPr>
              <w:spacing w:before="200"/>
              <w:jc w:val="both"/>
              <w:rPr>
                <w:rFonts w:ascii="Candera" w:hAnsi="Candera"/>
              </w:rPr>
            </w:pPr>
            <w:r w:rsidRPr="00A74499">
              <w:rPr>
                <w:rFonts w:ascii="Candera" w:hAnsi="Candera"/>
                <w:noProof/>
                <w:lang w:eastAsia="pl-PL"/>
              </w:rPr>
              <w:drawing>
                <wp:inline distT="0" distB="0" distL="0" distR="0" wp14:anchorId="4DE7073B" wp14:editId="330D4830">
                  <wp:extent cx="2983230" cy="1710690"/>
                  <wp:effectExtent l="0" t="0" r="7620" b="3810"/>
                  <wp:docPr id="21" name="Obraz 21" descr="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87161" cy="1712944"/>
                          </a:xfrm>
                          <a:prstGeom prst="rect">
                            <a:avLst/>
                          </a:prstGeom>
                          <a:noFill/>
                          <a:ln>
                            <a:noFill/>
                          </a:ln>
                        </pic:spPr>
                      </pic:pic>
                    </a:graphicData>
                  </a:graphic>
                </wp:inline>
              </w:drawing>
            </w:r>
          </w:p>
        </w:tc>
        <w:tc>
          <w:tcPr>
            <w:tcW w:w="4253" w:type="dxa"/>
            <w:vMerge/>
            <w:tcBorders>
              <w:top w:val="nil"/>
              <w:left w:val="nil"/>
              <w:bottom w:val="nil"/>
              <w:right w:val="nil"/>
            </w:tcBorders>
          </w:tcPr>
          <w:p w:rsidR="00EB1B77" w:rsidRDefault="00EB1B77" w:rsidP="00E04202">
            <w:pPr>
              <w:spacing w:before="200"/>
              <w:jc w:val="both"/>
              <w:rPr>
                <w:rFonts w:ascii="Candera" w:hAnsi="Candera"/>
              </w:rPr>
            </w:pPr>
          </w:p>
        </w:tc>
      </w:tr>
    </w:tbl>
    <w:p w:rsidR="00EB1B77" w:rsidRPr="00A74499" w:rsidRDefault="00EB1B77" w:rsidP="00EB1B77">
      <w:pPr>
        <w:spacing w:before="200" w:after="0"/>
        <w:jc w:val="both"/>
        <w:rPr>
          <w:rFonts w:ascii="Candera" w:eastAsiaTheme="minorEastAsia" w:hAnsi="Candera"/>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4"/>
        <w:gridCol w:w="4253"/>
      </w:tblGrid>
      <w:tr w:rsidR="00EB1B77" w:rsidRPr="00A74499" w:rsidTr="00E04202">
        <w:tc>
          <w:tcPr>
            <w:tcW w:w="4605" w:type="dxa"/>
          </w:tcPr>
          <w:p w:rsidR="00EB1B77" w:rsidRPr="00A74499" w:rsidRDefault="00EB1B77" w:rsidP="00E04202">
            <w:pPr>
              <w:jc w:val="both"/>
              <w:rPr>
                <w:rFonts w:ascii="Candera" w:hAnsi="Candera"/>
              </w:rPr>
            </w:pPr>
            <w:r w:rsidRPr="00A74499">
              <w:rPr>
                <w:rFonts w:ascii="Candera" w:hAnsi="Candera"/>
                <w:noProof/>
                <w:lang w:eastAsia="pl-PL"/>
              </w:rPr>
              <w:drawing>
                <wp:inline distT="0" distB="0" distL="0" distR="0" wp14:anchorId="1F97268B" wp14:editId="04AE5274">
                  <wp:extent cx="3060000" cy="1728000"/>
                  <wp:effectExtent l="0" t="0" r="0" b="0"/>
                  <wp:docPr id="15" name="Obraz 15"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60000" cy="1728000"/>
                          </a:xfrm>
                          <a:prstGeom prst="rect">
                            <a:avLst/>
                          </a:prstGeom>
                          <a:noFill/>
                          <a:ln>
                            <a:noFill/>
                          </a:ln>
                        </pic:spPr>
                      </pic:pic>
                    </a:graphicData>
                  </a:graphic>
                </wp:inline>
              </w:drawing>
            </w:r>
          </w:p>
        </w:tc>
        <w:tc>
          <w:tcPr>
            <w:tcW w:w="4605" w:type="dxa"/>
          </w:tcPr>
          <w:p w:rsidR="00EB1B77" w:rsidRPr="00A74499" w:rsidRDefault="00EB1B77" w:rsidP="00EB1B77">
            <w:pPr>
              <w:numPr>
                <w:ilvl w:val="0"/>
                <w:numId w:val="10"/>
              </w:numPr>
              <w:jc w:val="both"/>
              <w:rPr>
                <w:rFonts w:ascii="Candera" w:hAnsi="Candera"/>
              </w:rPr>
            </w:pPr>
            <w:r w:rsidRPr="00A74499">
              <w:rPr>
                <w:rFonts w:ascii="Candera" w:hAnsi="Candera"/>
              </w:rPr>
              <w:t xml:space="preserve">zaśmiecenie, nieład, zaniedbanie – przestrzeń nieestetyczna, </w:t>
            </w:r>
            <w:r>
              <w:rPr>
                <w:rFonts w:ascii="Candera" w:hAnsi="Candera"/>
              </w:rPr>
              <w:br/>
            </w:r>
            <w:r w:rsidRPr="00A74499">
              <w:rPr>
                <w:rFonts w:ascii="Candera" w:hAnsi="Candera"/>
              </w:rPr>
              <w:t>o charakterze tzw. „przestrzeni niczyjej”, generująca zachowania patologiczne</w:t>
            </w:r>
            <w:r>
              <w:rPr>
                <w:rFonts w:ascii="Candera" w:hAnsi="Candera"/>
              </w:rPr>
              <w:t>.</w:t>
            </w:r>
          </w:p>
          <w:p w:rsidR="00EB1B77" w:rsidRPr="00A74499" w:rsidRDefault="00EB1B77" w:rsidP="00E04202">
            <w:pPr>
              <w:jc w:val="both"/>
              <w:rPr>
                <w:rFonts w:ascii="Candera" w:hAnsi="Candera"/>
              </w:rPr>
            </w:pPr>
          </w:p>
        </w:tc>
      </w:tr>
      <w:tr w:rsidR="00EB1B77" w:rsidRPr="00A74499" w:rsidTr="00E04202">
        <w:tc>
          <w:tcPr>
            <w:tcW w:w="4605" w:type="dxa"/>
          </w:tcPr>
          <w:p w:rsidR="00EB1B77" w:rsidRDefault="00EB1B77" w:rsidP="00E04202">
            <w:pPr>
              <w:jc w:val="both"/>
              <w:rPr>
                <w:rFonts w:ascii="Candera" w:hAnsi="Candera"/>
                <w:noProof/>
                <w:lang w:eastAsia="pl-PL"/>
              </w:rPr>
            </w:pPr>
          </w:p>
          <w:p w:rsidR="00EB1B77" w:rsidRPr="00A74499" w:rsidRDefault="00EB1B77" w:rsidP="00E04202">
            <w:pPr>
              <w:jc w:val="both"/>
              <w:rPr>
                <w:rFonts w:ascii="Candera" w:hAnsi="Candera"/>
              </w:rPr>
            </w:pPr>
            <w:r w:rsidRPr="00A74499">
              <w:rPr>
                <w:rFonts w:ascii="Candera" w:hAnsi="Candera"/>
                <w:noProof/>
                <w:lang w:eastAsia="pl-PL"/>
              </w:rPr>
              <w:lastRenderedPageBreak/>
              <w:drawing>
                <wp:inline distT="0" distB="0" distL="0" distR="0" wp14:anchorId="2E9DE935" wp14:editId="7B087183">
                  <wp:extent cx="3060000" cy="1728000"/>
                  <wp:effectExtent l="0" t="0" r="0" b="0"/>
                  <wp:docPr id="12" name="Obraz 12"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60000" cy="1728000"/>
                          </a:xfrm>
                          <a:prstGeom prst="rect">
                            <a:avLst/>
                          </a:prstGeom>
                          <a:noFill/>
                          <a:ln>
                            <a:noFill/>
                          </a:ln>
                        </pic:spPr>
                      </pic:pic>
                    </a:graphicData>
                  </a:graphic>
                </wp:inline>
              </w:drawing>
            </w:r>
          </w:p>
        </w:tc>
        <w:tc>
          <w:tcPr>
            <w:tcW w:w="4605" w:type="dxa"/>
          </w:tcPr>
          <w:p w:rsidR="00EB1B77" w:rsidRPr="00A74499" w:rsidRDefault="00EB1B77" w:rsidP="00E04202">
            <w:pPr>
              <w:jc w:val="both"/>
              <w:rPr>
                <w:rFonts w:ascii="Candera" w:hAnsi="Candera"/>
              </w:rPr>
            </w:pPr>
          </w:p>
        </w:tc>
      </w:tr>
    </w:tbl>
    <w:p w:rsidR="00EB1B77" w:rsidRDefault="00EB1B77" w:rsidP="00EB1B77">
      <w:pPr>
        <w:spacing w:before="200" w:after="0"/>
        <w:jc w:val="both"/>
        <w:rPr>
          <w:rFonts w:ascii="Candera" w:eastAsiaTheme="minorEastAsia" w:hAnsi="Candera"/>
        </w:rPr>
      </w:pPr>
    </w:p>
    <w:tbl>
      <w:tblPr>
        <w:tblStyle w:val="Tabela-Siatka"/>
        <w:tblW w:w="0" w:type="auto"/>
        <w:shd w:val="clear" w:color="auto" w:fill="C2D69B" w:themeFill="accent3" w:themeFillTint="99"/>
        <w:tblLook w:val="04A0" w:firstRow="1" w:lastRow="0" w:firstColumn="1" w:lastColumn="0" w:noHBand="0" w:noVBand="1"/>
      </w:tblPr>
      <w:tblGrid>
        <w:gridCol w:w="9211"/>
      </w:tblGrid>
      <w:tr w:rsidR="00EB1B77" w:rsidTr="00E04202">
        <w:tc>
          <w:tcPr>
            <w:tcW w:w="9211" w:type="dxa"/>
            <w:tcBorders>
              <w:top w:val="nil"/>
              <w:left w:val="nil"/>
              <w:bottom w:val="nil"/>
              <w:right w:val="nil"/>
            </w:tcBorders>
            <w:shd w:val="clear" w:color="auto" w:fill="C2D69B" w:themeFill="accent3" w:themeFillTint="99"/>
          </w:tcPr>
          <w:p w:rsidR="00EB1B77" w:rsidRDefault="00EB1B77" w:rsidP="00E04202">
            <w:pPr>
              <w:jc w:val="both"/>
              <w:rPr>
                <w:rFonts w:ascii="Candera" w:hAnsi="Candera"/>
              </w:rPr>
            </w:pPr>
            <w:r>
              <w:rPr>
                <w:rFonts w:ascii="Candera" w:hAnsi="Candera"/>
                <w:b/>
              </w:rPr>
              <w:t>4.5</w:t>
            </w:r>
            <w:r w:rsidRPr="005B0BE8">
              <w:rPr>
                <w:rFonts w:ascii="Candera" w:hAnsi="Candera"/>
                <w:b/>
              </w:rPr>
              <w:t xml:space="preserve">. </w:t>
            </w:r>
            <w:r>
              <w:rPr>
                <w:rFonts w:ascii="Candera" w:hAnsi="Candera"/>
                <w:b/>
              </w:rPr>
              <w:t>Sfera techniczna</w:t>
            </w:r>
          </w:p>
        </w:tc>
      </w:tr>
    </w:tbl>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Bardzo istotnym aspektem wywierającym wpływ na rozwój gminy jest dostęp i jakość infrastruktury technicznej. Zalicza się do niej </w:t>
      </w:r>
      <w:r w:rsidRPr="00A74499">
        <w:rPr>
          <w:rFonts w:ascii="Candera" w:eastAsiaTheme="minorEastAsia" w:hAnsi="Candera"/>
          <w:spacing w:val="-2"/>
        </w:rPr>
        <w:t>sieci przesyłowe, urządzenia, trakty komunikacyjne i zasoby mieszkaniowe. Infrastruktura determinuje nie tylko jakość życia mieszkańców, ale również atrakcyjność inwestycyjną gminy.</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Szczegółowe zestawienie danych dotyczących infrastruktury technicznej i drogowej w </w:t>
      </w:r>
      <w:r>
        <w:rPr>
          <w:rFonts w:ascii="Candera" w:eastAsiaTheme="minorEastAsia" w:hAnsi="Candera"/>
        </w:rPr>
        <w:t>sołectwach</w:t>
      </w:r>
      <w:r w:rsidRPr="00A74499">
        <w:rPr>
          <w:rFonts w:ascii="Candera" w:eastAsiaTheme="minorEastAsia" w:hAnsi="Candera"/>
        </w:rPr>
        <w:t xml:space="preserve"> Stanisławów, Pustelnik i Ładzyń przedstawiono w tab. </w:t>
      </w:r>
      <w:r>
        <w:rPr>
          <w:rFonts w:ascii="Candera" w:eastAsiaTheme="minorEastAsia" w:hAnsi="Candera"/>
        </w:rPr>
        <w:t>30</w:t>
      </w:r>
      <w:r w:rsidRPr="00A74499">
        <w:rPr>
          <w:rFonts w:ascii="Candera" w:eastAsiaTheme="minorEastAsia" w:hAnsi="Candera"/>
        </w:rPr>
        <w:t>.</w:t>
      </w:r>
    </w:p>
    <w:p w:rsidR="00EB1B77" w:rsidRPr="00A74499" w:rsidRDefault="00EB1B77" w:rsidP="00EB1B77">
      <w:pPr>
        <w:spacing w:after="0"/>
        <w:jc w:val="both"/>
        <w:rPr>
          <w:rFonts w:ascii="Candera" w:eastAsiaTheme="minorEastAsia" w:hAnsi="Candera"/>
          <w:b/>
        </w:rPr>
      </w:pPr>
      <w:r w:rsidRPr="00D66D5D">
        <w:rPr>
          <w:rFonts w:ascii="Candera" w:eastAsiaTheme="minorEastAsia" w:hAnsi="Candera"/>
        </w:rPr>
        <w:t>Tabela30.</w:t>
      </w:r>
      <w:r w:rsidRPr="00A74499">
        <w:rPr>
          <w:rFonts w:ascii="Candera" w:eastAsiaTheme="minorEastAsia" w:hAnsi="Candera"/>
          <w:b/>
        </w:rPr>
        <w:t xml:space="preserve"> Infrastruktura techniczna w gminie i trzech sołectwach: Stanisławów, Pustelnik i Ładzyń w 2015 r.</w:t>
      </w:r>
    </w:p>
    <w:tbl>
      <w:tblPr>
        <w:tblStyle w:val="rednialista2akcent1"/>
        <w:tblW w:w="9428" w:type="dxa"/>
        <w:tblLook w:val="04A0" w:firstRow="1" w:lastRow="0" w:firstColumn="1" w:lastColumn="0" w:noHBand="0" w:noVBand="1"/>
      </w:tblPr>
      <w:tblGrid>
        <w:gridCol w:w="3708"/>
        <w:gridCol w:w="1503"/>
        <w:gridCol w:w="75"/>
        <w:gridCol w:w="1144"/>
        <w:gridCol w:w="1431"/>
        <w:gridCol w:w="16"/>
        <w:gridCol w:w="1536"/>
        <w:gridCol w:w="15"/>
      </w:tblGrid>
      <w:tr w:rsidR="00EB1B77" w:rsidRPr="00D60CB4" w:rsidTr="00E0420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708"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D60CB4" w:rsidRDefault="00EB1B77" w:rsidP="00E04202">
            <w:pPr>
              <w:pStyle w:val="gg1"/>
              <w:rPr>
                <w:rFonts w:eastAsia="Times New Roman"/>
                <w:b/>
              </w:rPr>
            </w:pPr>
          </w:p>
        </w:tc>
        <w:tc>
          <w:tcPr>
            <w:tcW w:w="1503"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rFonts w:eastAsia="Times New Roman"/>
                <w:b/>
              </w:rPr>
              <w:t>Ładzyń</w:t>
            </w:r>
          </w:p>
        </w:tc>
        <w:tc>
          <w:tcPr>
            <w:tcW w:w="1219"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rFonts w:eastAsia="Times New Roman"/>
                <w:b/>
              </w:rPr>
              <w:t>Pustelnik</w:t>
            </w:r>
          </w:p>
        </w:tc>
        <w:tc>
          <w:tcPr>
            <w:tcW w:w="1447"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rFonts w:eastAsia="Times New Roman"/>
                <w:b/>
              </w:rPr>
              <w:t>Stanisławów</w:t>
            </w:r>
          </w:p>
        </w:tc>
        <w:tc>
          <w:tcPr>
            <w:tcW w:w="155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EB1B77" w:rsidRPr="00D60CB4" w:rsidRDefault="00EB1B77" w:rsidP="00E04202">
            <w:pPr>
              <w:pStyle w:val="gg1"/>
              <w:cnfStyle w:val="100000000000" w:firstRow="1" w:lastRow="0" w:firstColumn="0" w:lastColumn="0" w:oddVBand="0" w:evenVBand="0" w:oddHBand="0" w:evenHBand="0" w:firstRowFirstColumn="0" w:firstRowLastColumn="0" w:lastRowFirstColumn="0" w:lastRowLastColumn="0"/>
              <w:rPr>
                <w:rFonts w:eastAsia="Times New Roman"/>
                <w:b/>
              </w:rPr>
            </w:pPr>
            <w:r w:rsidRPr="00D60CB4">
              <w:rPr>
                <w:rFonts w:eastAsia="Times New Roman"/>
                <w:b/>
              </w:rPr>
              <w:t>gmina</w:t>
            </w:r>
          </w:p>
        </w:tc>
      </w:tr>
      <w:tr w:rsidR="00EB1B77" w:rsidRPr="00A74499" w:rsidTr="00E04202">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liczba gospodarstw domowych</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150</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180</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670</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2265</w:t>
            </w:r>
          </w:p>
        </w:tc>
      </w:tr>
      <w:tr w:rsidR="00EB1B77" w:rsidRPr="00A74499" w:rsidTr="00E04202">
        <w:trPr>
          <w:gridAfter w:val="1"/>
          <w:wAfter w:w="15" w:type="dxa"/>
          <w:trHeight w:val="945"/>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liczba gospodarstw domowych podłączonych do sieci wodociągowej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 xml:space="preserve">169 (wraz </w:t>
            </w:r>
            <w:r w:rsidRPr="00A74499">
              <w:rPr>
                <w:rFonts w:eastAsia="Times New Roman"/>
              </w:rPr>
              <w:br/>
              <w:t>z domkami letniskowymi)</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178</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670</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2648 (po doliczeniu kilkuset domków letniskowych)</w:t>
            </w:r>
          </w:p>
        </w:tc>
      </w:tr>
      <w:tr w:rsidR="00EB1B77" w:rsidRPr="00A74499" w:rsidTr="00E04202">
        <w:trPr>
          <w:gridAfter w:val="1"/>
          <w:cnfStyle w:val="000000100000" w:firstRow="0" w:lastRow="0" w:firstColumn="0" w:lastColumn="0" w:oddVBand="0" w:evenVBand="0" w:oddHBand="1" w:evenHBand="0" w:firstRowFirstColumn="0" w:firstRowLastColumn="0" w:lastRowFirstColumn="0" w:lastRowLastColumn="0"/>
          <w:wAfter w:w="15" w:type="dxa"/>
          <w:trHeight w:val="410"/>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 gospodarstw domowych podłączonych do sieci wodociągowej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0</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98,9</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100</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w:t>
            </w:r>
          </w:p>
        </w:tc>
      </w:tr>
      <w:tr w:rsidR="00EB1B77" w:rsidRPr="00A74499" w:rsidTr="00E04202">
        <w:trPr>
          <w:gridAfter w:val="1"/>
          <w:wAfter w:w="15" w:type="dxa"/>
          <w:trHeight w:val="780"/>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liczba gospodarstw domowych podłączonych do kanalizacji sanitarnej (szacunek na podstawie przyłączy wodociągowych)</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0</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0</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630</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660</w:t>
            </w:r>
          </w:p>
        </w:tc>
      </w:tr>
      <w:tr w:rsidR="00EB1B77" w:rsidRPr="00A74499" w:rsidTr="00E04202">
        <w:trPr>
          <w:gridAfter w:val="1"/>
          <w:cnfStyle w:val="000000100000" w:firstRow="0" w:lastRow="0" w:firstColumn="0" w:lastColumn="0" w:oddVBand="0" w:evenVBand="0" w:oddHBand="1" w:evenHBand="0" w:firstRowFirstColumn="0" w:firstRowLastColumn="0" w:lastRowFirstColumn="0" w:lastRowLastColumn="0"/>
          <w:wAfter w:w="15" w:type="dxa"/>
          <w:trHeight w:val="557"/>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tcPr>
          <w:p w:rsidR="00EB1B77" w:rsidRPr="00A74499" w:rsidRDefault="00EB1B77" w:rsidP="00E04202">
            <w:pPr>
              <w:pStyle w:val="gg1"/>
              <w:rPr>
                <w:rFonts w:eastAsia="Times New Roman"/>
              </w:rPr>
            </w:pPr>
            <w:r w:rsidRPr="00A74499">
              <w:rPr>
                <w:rFonts w:eastAsia="Times New Roman"/>
              </w:rPr>
              <w:t>% gospodarstw domowych podłączonych do kanalizacji sanitarnej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0</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0</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94</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29</w:t>
            </w:r>
          </w:p>
        </w:tc>
      </w:tr>
      <w:tr w:rsidR="00EB1B77" w:rsidRPr="00A74499" w:rsidTr="00E04202">
        <w:trPr>
          <w:gridAfter w:val="1"/>
          <w:wAfter w:w="15" w:type="dxa"/>
          <w:trHeight w:val="422"/>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liczba gospodarstw domowych podłączonych do sieci gazowej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0</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0</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0</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0</w:t>
            </w:r>
          </w:p>
        </w:tc>
      </w:tr>
      <w:tr w:rsidR="00EB1B77" w:rsidRPr="00A74499" w:rsidTr="00E04202">
        <w:trPr>
          <w:gridAfter w:val="1"/>
          <w:cnfStyle w:val="000000100000" w:firstRow="0" w:lastRow="0" w:firstColumn="0" w:lastColumn="0" w:oddVBand="0" w:evenVBand="0" w:oddHBand="1" w:evenHBand="0" w:firstRowFirstColumn="0" w:firstRowLastColumn="0" w:lastRowFirstColumn="0" w:lastRowLastColumn="0"/>
          <w:wAfter w:w="15" w:type="dxa"/>
          <w:trHeight w:val="359"/>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roczna liczba awarii sieci wodociągowej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0</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3</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8</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29</w:t>
            </w:r>
          </w:p>
        </w:tc>
      </w:tr>
      <w:tr w:rsidR="00EB1B77" w:rsidRPr="00A74499" w:rsidTr="00E04202">
        <w:trPr>
          <w:gridAfter w:val="1"/>
          <w:wAfter w:w="15" w:type="dxa"/>
          <w:trHeight w:val="421"/>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długość sieci drogowej (km)</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11,5</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16,9</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26,6</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205,8</w:t>
            </w:r>
          </w:p>
        </w:tc>
      </w:tr>
      <w:tr w:rsidR="00EB1B77" w:rsidRPr="00A74499" w:rsidTr="00E04202">
        <w:trPr>
          <w:gridAfter w:val="1"/>
          <w:cnfStyle w:val="000000100000" w:firstRow="0" w:lastRow="0" w:firstColumn="0" w:lastColumn="0" w:oddVBand="0" w:evenVBand="0" w:oddHBand="1" w:evenHBand="0" w:firstRowFirstColumn="0" w:firstRowLastColumn="0" w:lastRowFirstColumn="0" w:lastRowLastColumn="0"/>
          <w:wAfter w:w="15" w:type="dxa"/>
          <w:trHeight w:val="333"/>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długość sieci drogowej wymagająca napraw (km)</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9</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11</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17,9</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151,7</w:t>
            </w:r>
          </w:p>
        </w:tc>
      </w:tr>
      <w:tr w:rsidR="00EB1B77" w:rsidRPr="00A74499" w:rsidTr="00E04202">
        <w:trPr>
          <w:gridAfter w:val="1"/>
          <w:wAfter w:w="15" w:type="dxa"/>
          <w:trHeight w:val="647"/>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 długości sieci drogowej wymagającej napraw w całkowitej długości sieci drogowej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78,3</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65,0</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67,3</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73,7</w:t>
            </w:r>
          </w:p>
        </w:tc>
      </w:tr>
      <w:tr w:rsidR="00EB1B77" w:rsidRPr="00A74499" w:rsidTr="00E04202">
        <w:trPr>
          <w:gridAfter w:val="1"/>
          <w:cnfStyle w:val="000000100000" w:firstRow="0" w:lastRow="0" w:firstColumn="0" w:lastColumn="0" w:oddVBand="0" w:evenVBand="0" w:oddHBand="1" w:evenHBand="0" w:firstRowFirstColumn="0" w:firstRowLastColumn="0" w:lastRowFirstColumn="0" w:lastRowLastColumn="0"/>
          <w:wAfter w:w="15" w:type="dxa"/>
          <w:trHeight w:val="585"/>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 xml:space="preserve">długość sieci drogowej wyposażonej </w:t>
            </w:r>
            <w:r w:rsidRPr="00A74499">
              <w:rPr>
                <w:rFonts w:eastAsia="Times New Roman"/>
              </w:rPr>
              <w:br/>
              <w:t>w oświetlenie nocne (km)</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1,6</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5,1</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23</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rPr>
                <w:rFonts w:eastAsia="Times New Roman"/>
              </w:rPr>
            </w:pPr>
            <w:r w:rsidRPr="00A74499">
              <w:rPr>
                <w:rFonts w:eastAsia="Times New Roman"/>
              </w:rPr>
              <w:t>64,2</w:t>
            </w:r>
          </w:p>
        </w:tc>
      </w:tr>
      <w:tr w:rsidR="00EB1B77" w:rsidRPr="00A74499" w:rsidTr="00E04202">
        <w:trPr>
          <w:gridAfter w:val="1"/>
          <w:wAfter w:w="15" w:type="dxa"/>
          <w:trHeight w:val="740"/>
        </w:trPr>
        <w:tc>
          <w:tcPr>
            <w:cnfStyle w:val="001000000000" w:firstRow="0" w:lastRow="0" w:firstColumn="1" w:lastColumn="0" w:oddVBand="0" w:evenVBand="0" w:oddHBand="0" w:evenHBand="0" w:firstRowFirstColumn="0" w:firstRowLastColumn="0" w:lastRowFirstColumn="0" w:lastRowLastColumn="0"/>
            <w:tcW w:w="3708" w:type="dxa"/>
            <w:tcBorders>
              <w:top w:val="single" w:sz="4" w:space="0" w:color="auto"/>
              <w:left w:val="single" w:sz="4" w:space="0" w:color="auto"/>
              <w:bottom w:val="single" w:sz="4" w:space="0" w:color="auto"/>
              <w:right w:val="single" w:sz="4" w:space="0" w:color="auto"/>
            </w:tcBorders>
            <w:vAlign w:val="center"/>
            <w:hideMark/>
          </w:tcPr>
          <w:p w:rsidR="00EB1B77" w:rsidRPr="00A74499" w:rsidRDefault="00EB1B77" w:rsidP="00E04202">
            <w:pPr>
              <w:pStyle w:val="gg1"/>
              <w:rPr>
                <w:rFonts w:eastAsia="Times New Roman"/>
              </w:rPr>
            </w:pPr>
            <w:r w:rsidRPr="00A74499">
              <w:rPr>
                <w:rFonts w:eastAsia="Times New Roman"/>
              </w:rPr>
              <w:t xml:space="preserve">% długości sieci drogowej wyposażonej </w:t>
            </w:r>
            <w:r w:rsidRPr="00A74499">
              <w:rPr>
                <w:rFonts w:eastAsia="Times New Roman"/>
              </w:rPr>
              <w:br/>
              <w:t>w oświetlenie nocne w całkowitej długości sieci drogowej</w:t>
            </w:r>
          </w:p>
        </w:tc>
        <w:tc>
          <w:tcPr>
            <w:tcW w:w="15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13,9</w:t>
            </w:r>
          </w:p>
        </w:tc>
        <w:tc>
          <w:tcPr>
            <w:tcW w:w="1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30,2</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86,5</w:t>
            </w:r>
          </w:p>
        </w:tc>
        <w:tc>
          <w:tcPr>
            <w:tcW w:w="15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rPr>
                <w:rFonts w:eastAsia="Times New Roman"/>
              </w:rPr>
            </w:pPr>
            <w:r w:rsidRPr="00A74499">
              <w:rPr>
                <w:rFonts w:eastAsia="Times New Roman"/>
              </w:rPr>
              <w:t>31,2</w:t>
            </w:r>
          </w:p>
        </w:tc>
      </w:tr>
    </w:tbl>
    <w:p w:rsidR="00EB1B77" w:rsidRPr="00F72D47" w:rsidRDefault="00EB1B77" w:rsidP="00EB1B77">
      <w:pPr>
        <w:spacing w:after="0"/>
        <w:jc w:val="both"/>
        <w:rPr>
          <w:rFonts w:ascii="Candera" w:eastAsiaTheme="minorEastAsia" w:hAnsi="Candera"/>
          <w:i/>
          <w:sz w:val="20"/>
          <w:szCs w:val="20"/>
        </w:rPr>
      </w:pPr>
      <w:r w:rsidRPr="00F72D47">
        <w:rPr>
          <w:rFonts w:ascii="Candera" w:eastAsiaTheme="minorEastAsia" w:hAnsi="Candera"/>
          <w:i/>
          <w:sz w:val="20"/>
          <w:szCs w:val="20"/>
        </w:rPr>
        <w:t>Źródło: Urząd Gminy Stanisławów</w:t>
      </w:r>
    </w:p>
    <w:p w:rsidR="00EB1B77" w:rsidRPr="00A74499" w:rsidRDefault="00EB1B77" w:rsidP="00EB1B77">
      <w:pPr>
        <w:spacing w:before="200"/>
        <w:jc w:val="both"/>
        <w:rPr>
          <w:rFonts w:ascii="Candera" w:eastAsia="Times New Roman" w:hAnsi="Candera" w:cs="Times New Roman"/>
          <w:color w:val="000000"/>
          <w:lang w:eastAsia="pl-PL"/>
        </w:rPr>
      </w:pPr>
      <w:r w:rsidRPr="00A74499">
        <w:rPr>
          <w:rFonts w:ascii="Candera" w:eastAsiaTheme="minorEastAsia" w:hAnsi="Candera"/>
        </w:rPr>
        <w:lastRenderedPageBreak/>
        <w:t xml:space="preserve">Na 205,8 km sieci drogowej w gminie aż 151,7 km (73,7%) wymaga napraw (w Ładzyniu 78,3%, w Pustelniku 65%, w Stanisławowie 67,3%). W </w:t>
      </w:r>
      <w:r>
        <w:rPr>
          <w:rFonts w:ascii="Candera" w:eastAsiaTheme="minorEastAsia" w:hAnsi="Candera"/>
        </w:rPr>
        <w:t>sołectwie</w:t>
      </w:r>
      <w:r w:rsidRPr="00A74499">
        <w:rPr>
          <w:rFonts w:ascii="Candera" w:eastAsiaTheme="minorEastAsia" w:hAnsi="Candera"/>
        </w:rPr>
        <w:t xml:space="preserve"> Stanisławów najniższą jakość dróg odnotowano w części Stanisławów 2, gdzie aż 82,9% długości dróg wymaga napraw </w:t>
      </w:r>
      <w:r>
        <w:rPr>
          <w:rFonts w:ascii="Candera" w:eastAsiaTheme="minorEastAsia" w:hAnsi="Candera"/>
        </w:rPr>
        <w:br/>
      </w:r>
      <w:r w:rsidRPr="00A74499">
        <w:rPr>
          <w:rFonts w:ascii="Candera" w:eastAsiaTheme="minorEastAsia" w:hAnsi="Candera"/>
        </w:rPr>
        <w:t>(w Stanisławów 1 – 44,2% długości dróg, w Stanisławów 3 – 70,4%, w Stanisławów 4 – 66,7%). Zaledwie 31,2</w:t>
      </w:r>
      <w:r w:rsidRPr="00A74499">
        <w:rPr>
          <w:rFonts w:ascii="Candera" w:eastAsia="Times New Roman" w:hAnsi="Candera" w:cs="Times New Roman"/>
          <w:b/>
          <w:color w:val="000000"/>
          <w:lang w:eastAsia="pl-PL"/>
        </w:rPr>
        <w:t xml:space="preserve">% </w:t>
      </w:r>
      <w:r w:rsidRPr="00A74499">
        <w:rPr>
          <w:rFonts w:ascii="Candera" w:eastAsia="Times New Roman" w:hAnsi="Candera" w:cs="Times New Roman"/>
          <w:color w:val="000000"/>
          <w:lang w:eastAsia="pl-PL"/>
        </w:rPr>
        <w:t>całkowitej długości sieci drogowej w gminie wyposażone jest w oświetlenie nocne. Najlepiej pod tym względem wypada Stanisławów (86,5%), w Ładzyniu jednak zaledwie 13,9% długości sieci drogowej zawiera wyposażenie nocne, a w Pustelniku 30,2%.</w:t>
      </w:r>
      <w:r w:rsidRPr="00A74499">
        <w:rPr>
          <w:rFonts w:ascii="Candera" w:eastAsia="Times New Roman" w:hAnsi="Candera" w:cs="Times New Roman"/>
          <w:b/>
          <w:color w:val="000000"/>
          <w:lang w:eastAsia="pl-PL"/>
        </w:rPr>
        <w:t xml:space="preserve"> </w:t>
      </w:r>
      <w:r w:rsidRPr="00A74499">
        <w:rPr>
          <w:rFonts w:ascii="Candera" w:eastAsia="Times New Roman" w:hAnsi="Candera" w:cs="Times New Roman"/>
          <w:color w:val="000000"/>
          <w:lang w:eastAsia="pl-PL"/>
        </w:rPr>
        <w:t>Przedstawione dane</w:t>
      </w:r>
      <w:r w:rsidRPr="00A74499">
        <w:rPr>
          <w:rFonts w:ascii="Candera" w:eastAsia="Times New Roman" w:hAnsi="Candera" w:cs="Times New Roman"/>
          <w:b/>
          <w:color w:val="000000"/>
          <w:lang w:eastAsia="pl-PL"/>
        </w:rPr>
        <w:t xml:space="preserve"> </w:t>
      </w:r>
      <w:r w:rsidRPr="00A74499">
        <w:rPr>
          <w:rFonts w:ascii="Candera" w:eastAsia="Times New Roman" w:hAnsi="Candera" w:cs="Times New Roman"/>
          <w:color w:val="000000"/>
          <w:lang w:eastAsia="pl-PL"/>
        </w:rPr>
        <w:t xml:space="preserve">nie obrazują w pełni sytuacji, jeśli nie uwzględni się specyfiki dróg przebiegających przez gminę. </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b/>
          <w:u w:val="single"/>
        </w:rPr>
        <w:t xml:space="preserve">Wnioski dla sfery technicznej </w:t>
      </w:r>
    </w:p>
    <w:p w:rsidR="00EB1B77" w:rsidRPr="00A74499" w:rsidRDefault="00EB1B77" w:rsidP="00EB1B77">
      <w:pPr>
        <w:numPr>
          <w:ilvl w:val="0"/>
          <w:numId w:val="5"/>
        </w:numPr>
        <w:spacing w:before="200" w:after="0"/>
        <w:jc w:val="both"/>
        <w:rPr>
          <w:rFonts w:ascii="Candera" w:eastAsiaTheme="minorEastAsia" w:hAnsi="Candera"/>
        </w:rPr>
      </w:pPr>
      <w:r w:rsidRPr="00A74499">
        <w:rPr>
          <w:rFonts w:ascii="Candera" w:eastAsiaTheme="minorEastAsia" w:hAnsi="Candera"/>
        </w:rPr>
        <w:t xml:space="preserve">Pomimo korzystnego położenia gminy, przyrost inwestycji mieszkaniowych jest niższy od oczekiwanego, a liczba wydanych decyzji o warunkach zabudowy dla budynków mieszkalnych w ostatnich latach zmniejsza się. Stanisławów przegrywa konkurencję </w:t>
      </w:r>
      <w:r>
        <w:rPr>
          <w:rFonts w:ascii="Candera" w:eastAsiaTheme="minorEastAsia" w:hAnsi="Candera"/>
        </w:rPr>
        <w:br/>
      </w:r>
      <w:r w:rsidRPr="00A74499">
        <w:rPr>
          <w:rFonts w:ascii="Candera" w:eastAsiaTheme="minorEastAsia" w:hAnsi="Candera"/>
        </w:rPr>
        <w:t>z innymi podwarszawskimi gminami, co spowodowane jest m.in. niewystarczającym wyposażeniem w infrastrukturę techniczną oraz złym stanem dróg. Fakty te przemawiają za koniecznością podjęcia działań rewitalizacyjnych.</w:t>
      </w:r>
    </w:p>
    <w:p w:rsidR="00EB1B77" w:rsidRPr="00A74499" w:rsidRDefault="00EB1B77" w:rsidP="00EB1B77">
      <w:pPr>
        <w:numPr>
          <w:ilvl w:val="0"/>
          <w:numId w:val="5"/>
        </w:numPr>
        <w:spacing w:before="200" w:after="0"/>
        <w:ind w:left="714" w:hanging="357"/>
        <w:jc w:val="both"/>
        <w:rPr>
          <w:rFonts w:ascii="Candera" w:eastAsiaTheme="minorEastAsia" w:hAnsi="Candera"/>
        </w:rPr>
      </w:pPr>
      <w:r w:rsidRPr="00A74499">
        <w:rPr>
          <w:rFonts w:ascii="Candera" w:eastAsiaTheme="minorEastAsia" w:hAnsi="Candera"/>
        </w:rPr>
        <w:t xml:space="preserve">Brak kanalizacji hamuje rozwój inwestycji mieszkaniowych, zwłaszcza w Pustelniku </w:t>
      </w:r>
      <w:r w:rsidRPr="00A74499">
        <w:rPr>
          <w:rFonts w:ascii="Candera" w:eastAsiaTheme="minorEastAsia" w:hAnsi="Candera"/>
        </w:rPr>
        <w:br/>
        <w:t xml:space="preserve">i Ładzyniu. Na niekorzyść rozwoju gminy wpływa również brak sieci gazowej poza </w:t>
      </w:r>
      <w:r>
        <w:rPr>
          <w:rFonts w:ascii="Candera" w:eastAsiaTheme="minorEastAsia" w:hAnsi="Candera"/>
        </w:rPr>
        <w:t>sołectwami</w:t>
      </w:r>
      <w:r w:rsidRPr="00A74499">
        <w:rPr>
          <w:rFonts w:ascii="Candera" w:eastAsiaTheme="minorEastAsia" w:hAnsi="Candera"/>
        </w:rPr>
        <w:t xml:space="preserve"> Stanisławów i Mały Stanisławów.</w:t>
      </w:r>
      <w:r w:rsidRPr="00A74499">
        <w:rPr>
          <w:rFonts w:ascii="Candera" w:eastAsia="Times New Roman" w:hAnsi="Candera" w:cs="Times New Roman"/>
          <w:color w:val="000000"/>
          <w:lang w:eastAsia="pl-PL"/>
        </w:rPr>
        <w:t xml:space="preserve"> Z tego względu konieczne wydaje się podjęcie działań rewitalizacyjnych w zakresie poprawy jakości i dostępności do infrastruktury technicznej.</w:t>
      </w:r>
    </w:p>
    <w:p w:rsidR="00EB1B77" w:rsidRPr="00F72D47" w:rsidRDefault="00EB1B77" w:rsidP="00EB1B77">
      <w:pPr>
        <w:numPr>
          <w:ilvl w:val="0"/>
          <w:numId w:val="5"/>
        </w:numPr>
        <w:spacing w:before="200" w:after="0"/>
        <w:ind w:left="714" w:hanging="357"/>
        <w:jc w:val="both"/>
        <w:rPr>
          <w:rFonts w:ascii="Candera" w:eastAsiaTheme="minorEastAsia" w:hAnsi="Candera"/>
        </w:rPr>
      </w:pPr>
      <w:r w:rsidRPr="00A74499">
        <w:rPr>
          <w:rFonts w:ascii="Candera" w:eastAsiaTheme="minorEastAsia" w:hAnsi="Candera"/>
        </w:rPr>
        <w:t xml:space="preserve">Aż 73,7% długości dróg w gminie wymaga napraw (w Ładzyniu 78,3%, w Pustelniku 65%, w Stanisławowie 67,3%). Dotyczy to w szczególności dróg gminnych, które często </w:t>
      </w:r>
      <w:r w:rsidRPr="00A74499">
        <w:rPr>
          <w:rFonts w:ascii="Candera" w:eastAsia="Times New Roman" w:hAnsi="Candera" w:cs="Times New Roman"/>
          <w:color w:val="000000"/>
          <w:lang w:eastAsia="pl-PL"/>
        </w:rPr>
        <w:t xml:space="preserve">charakteryzują się złą jakością nawierzchni, brakiem chodników, złym stanem poboczy, niską nośnością, brakiem odwodnienia, niskim poziomem oznakowania. Zaledwie 13,9% dróg w Ładzyniu i 30,2% w Pustelniku posiada wyposażenie w oświetlenie nocne. Ponieważ zły stan dróg hamuje rozwój </w:t>
      </w:r>
      <w:r>
        <w:rPr>
          <w:rFonts w:ascii="Candera" w:eastAsia="Times New Roman" w:hAnsi="Candera" w:cs="Times New Roman"/>
          <w:color w:val="000000"/>
          <w:lang w:eastAsia="pl-PL"/>
        </w:rPr>
        <w:t>sołectwa</w:t>
      </w:r>
      <w:r w:rsidRPr="00A74499">
        <w:rPr>
          <w:rFonts w:ascii="Candera" w:eastAsia="Times New Roman" w:hAnsi="Candera" w:cs="Times New Roman"/>
          <w:color w:val="000000"/>
          <w:lang w:eastAsia="pl-PL"/>
        </w:rPr>
        <w:t>, konieczne jest podjęcie działań naprawczych w tym zakresie.</w:t>
      </w:r>
    </w:p>
    <w:p w:rsidR="00EB1B77" w:rsidRPr="00A74499" w:rsidRDefault="00EB1B77" w:rsidP="00EB1B77">
      <w:pPr>
        <w:spacing w:after="0"/>
        <w:ind w:left="714"/>
        <w:jc w:val="both"/>
        <w:rPr>
          <w:rFonts w:ascii="Candera" w:eastAsiaTheme="minorEastAsia" w:hAnsi="Candera"/>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211"/>
      </w:tblGrid>
      <w:tr w:rsidR="00EB1B77" w:rsidTr="00E04202">
        <w:tc>
          <w:tcPr>
            <w:tcW w:w="9211" w:type="dxa"/>
            <w:shd w:val="clear" w:color="auto" w:fill="C2D69B" w:themeFill="accent3" w:themeFillTint="99"/>
          </w:tcPr>
          <w:p w:rsidR="00EB1B77" w:rsidRDefault="00EB1B77" w:rsidP="00E04202">
            <w:pPr>
              <w:jc w:val="both"/>
              <w:rPr>
                <w:rFonts w:ascii="Candera" w:hAnsi="Candera"/>
              </w:rPr>
            </w:pPr>
            <w:r>
              <w:rPr>
                <w:rFonts w:ascii="Candera" w:hAnsi="Candera"/>
                <w:b/>
              </w:rPr>
              <w:t>4.6</w:t>
            </w:r>
            <w:r w:rsidRPr="005B0BE8">
              <w:rPr>
                <w:rFonts w:ascii="Candera" w:hAnsi="Candera"/>
                <w:b/>
              </w:rPr>
              <w:t xml:space="preserve">. </w:t>
            </w:r>
            <w:r>
              <w:rPr>
                <w:rFonts w:ascii="Candera" w:hAnsi="Candera"/>
                <w:b/>
              </w:rPr>
              <w:t>Sfera środowiskowa</w:t>
            </w:r>
          </w:p>
        </w:tc>
      </w:tr>
    </w:tbl>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Zgodnie z analizą przeprowadzoną na potrzeby Strategii rozwoju Gminy Stanisławów na lata 2015 – 2025, co najmniej 300 – 320 m</w:t>
      </w:r>
      <w:r w:rsidRPr="00A74499">
        <w:rPr>
          <w:rFonts w:ascii="Candera" w:eastAsiaTheme="minorEastAsia" w:hAnsi="Candera"/>
          <w:vertAlign w:val="superscript"/>
        </w:rPr>
        <w:t xml:space="preserve">3 </w:t>
      </w:r>
      <w:r w:rsidRPr="00A74499">
        <w:rPr>
          <w:rFonts w:ascii="Candera" w:eastAsiaTheme="minorEastAsia" w:hAnsi="Candera"/>
        </w:rPr>
        <w:t>ścieków w czasie każdej doby w gminie Stanisławów nie trafia do oczyszczalni (zużycie wody z sieci wodociągowej wynosi bowiem ok. 28 m</w:t>
      </w:r>
      <w:r w:rsidRPr="00A74499">
        <w:rPr>
          <w:rFonts w:ascii="Candera" w:eastAsiaTheme="minorEastAsia" w:hAnsi="Candera"/>
          <w:vertAlign w:val="superscript"/>
        </w:rPr>
        <w:t>3</w:t>
      </w:r>
      <w:r w:rsidRPr="00A74499">
        <w:rPr>
          <w:rFonts w:ascii="Candera" w:eastAsiaTheme="minorEastAsia" w:hAnsi="Candera"/>
        </w:rPr>
        <w:t>/</w:t>
      </w:r>
      <w:r w:rsidRPr="00A74499">
        <w:rPr>
          <w:rFonts w:ascii="Candera" w:eastAsiaTheme="minorEastAsia" w:hAnsi="Candera"/>
          <w:vertAlign w:val="superscript"/>
        </w:rPr>
        <w:t xml:space="preserve"> </w:t>
      </w:r>
      <w:r w:rsidRPr="00A74499">
        <w:rPr>
          <w:rFonts w:ascii="Candera" w:eastAsiaTheme="minorEastAsia" w:hAnsi="Candera"/>
        </w:rPr>
        <w:t>mieszkańca/rok, podczas gdy do oczyszczalni w Stanisławowie trafia ok. 140 m</w:t>
      </w:r>
      <w:r w:rsidRPr="00A74499">
        <w:rPr>
          <w:rFonts w:ascii="Candera" w:eastAsiaTheme="minorEastAsia" w:hAnsi="Candera"/>
          <w:vertAlign w:val="superscript"/>
        </w:rPr>
        <w:t>3</w:t>
      </w:r>
      <w:r w:rsidRPr="00A74499">
        <w:rPr>
          <w:rFonts w:ascii="Candera" w:eastAsiaTheme="minorEastAsia" w:hAnsi="Candera"/>
        </w:rPr>
        <w:t>/dobę ścieków). Jest dalece prawdopodobne, iż znaczna część ścieków odprowadzana jest do innych oczyszczalni. Niemniej jednak nie ma pewności, ile m</w:t>
      </w:r>
      <w:r w:rsidRPr="00A74499">
        <w:rPr>
          <w:rFonts w:ascii="Candera" w:eastAsiaTheme="minorEastAsia" w:hAnsi="Candera"/>
          <w:vertAlign w:val="superscript"/>
        </w:rPr>
        <w:t xml:space="preserve">3 </w:t>
      </w:r>
      <w:r w:rsidRPr="00A74499">
        <w:rPr>
          <w:rFonts w:ascii="Candera" w:eastAsiaTheme="minorEastAsia" w:hAnsi="Candera"/>
        </w:rPr>
        <w:t xml:space="preserve">każdej doby trafia do wód i gruntu. Sytuacja ta stanowi poważne zagrożenie dla środowiska naturalnego w gminie. Nierozwiązane problemy związane </w:t>
      </w:r>
      <w:r>
        <w:rPr>
          <w:rFonts w:ascii="Candera" w:eastAsiaTheme="minorEastAsia" w:hAnsi="Candera"/>
        </w:rPr>
        <w:br/>
      </w:r>
      <w:r w:rsidRPr="00A74499">
        <w:rPr>
          <w:rFonts w:ascii="Candera" w:eastAsiaTheme="minorEastAsia" w:hAnsi="Candera"/>
        </w:rPr>
        <w:t>z odbiorem i oczyszczaniem ścieków w znacznej mierze wynikają z faktu, że jak do tej pory do sieci kanalizacyjnej w gminie podłączonych jest zaledwie 29% gospodarstw domowych.</w:t>
      </w:r>
    </w:p>
    <w:p w:rsidR="00EB1B77" w:rsidRPr="00A74499" w:rsidRDefault="00EB1B77" w:rsidP="00EB1B77">
      <w:pPr>
        <w:spacing w:before="200"/>
        <w:jc w:val="both"/>
        <w:rPr>
          <w:rFonts w:ascii="Candera" w:eastAsiaTheme="minorEastAsia" w:hAnsi="Candera"/>
        </w:rPr>
      </w:pPr>
      <w:r>
        <w:rPr>
          <w:rFonts w:ascii="Candera" w:eastAsiaTheme="minorEastAsia" w:hAnsi="Candera"/>
        </w:rPr>
        <w:t xml:space="preserve">Również w badaniach sondażowych infrastruktura komunikacyjna i stwarzane przez nią problemy były wskazywane przez mieszkańców jako ważne. </w:t>
      </w:r>
      <w:r w:rsidRPr="00A74499">
        <w:rPr>
          <w:rFonts w:ascii="Candera" w:eastAsiaTheme="minorEastAsia" w:hAnsi="Candera"/>
        </w:rPr>
        <w:t xml:space="preserve">Głównym problemem technicznym na tym obszarze okazał się zaś brak infrastruktury publicznej, a także niska estetyka przestrzeni publicznych i brak placów zabaw, miejsc rekreacji. Duża grupa ankietowanych wskazała także </w:t>
      </w:r>
      <w:r w:rsidRPr="00A74499">
        <w:rPr>
          <w:rFonts w:ascii="Candera" w:eastAsiaTheme="minorEastAsia" w:hAnsi="Candera"/>
        </w:rPr>
        <w:lastRenderedPageBreak/>
        <w:t xml:space="preserve">zły stan dróg w </w:t>
      </w:r>
      <w:r>
        <w:rPr>
          <w:rFonts w:ascii="Candera" w:eastAsiaTheme="minorEastAsia" w:hAnsi="Candera"/>
        </w:rPr>
        <w:t>sołectwach</w:t>
      </w:r>
      <w:r w:rsidRPr="00A74499">
        <w:rPr>
          <w:rFonts w:ascii="Candera" w:eastAsiaTheme="minorEastAsia" w:hAnsi="Candera"/>
        </w:rPr>
        <w:t xml:space="preserve">.  Młodzi uważają, że negatywnym zjawiskiem jest też brak ścieżek rowerowych i słaba komunikacja. Pozostałe odpowiedzi uzyskały poniżej 15%. </w:t>
      </w:r>
    </w:p>
    <w:p w:rsidR="00EB1B77" w:rsidRPr="00A74499" w:rsidRDefault="00EB1B77" w:rsidP="00EB1B77">
      <w:pPr>
        <w:spacing w:after="0"/>
        <w:jc w:val="both"/>
        <w:rPr>
          <w:rFonts w:ascii="Candera" w:eastAsiaTheme="minorEastAsia" w:hAnsi="Candera"/>
          <w:b/>
        </w:rPr>
      </w:pPr>
      <w:r w:rsidRPr="00D66D5D">
        <w:rPr>
          <w:rFonts w:ascii="Candera" w:eastAsiaTheme="minorEastAsia" w:hAnsi="Candera"/>
        </w:rPr>
        <w:t>Tabela 3</w:t>
      </w:r>
      <w:r w:rsidR="00D44ABD">
        <w:rPr>
          <w:rFonts w:ascii="Candera" w:eastAsiaTheme="minorEastAsia" w:hAnsi="Candera"/>
        </w:rPr>
        <w:t>1</w:t>
      </w:r>
      <w:r w:rsidRPr="00D66D5D">
        <w:rPr>
          <w:rFonts w:ascii="Candera" w:eastAsiaTheme="minorEastAsia" w:hAnsi="Candera"/>
        </w:rPr>
        <w:t>.</w:t>
      </w:r>
      <w:r w:rsidRPr="00A74499">
        <w:rPr>
          <w:rFonts w:ascii="Candera" w:eastAsiaTheme="minorEastAsia" w:hAnsi="Candera"/>
          <w:b/>
        </w:rPr>
        <w:t xml:space="preserve"> Główne problemy techniczne </w:t>
      </w:r>
      <w:r w:rsidR="00D44ABD">
        <w:rPr>
          <w:rFonts w:ascii="Candera" w:eastAsiaTheme="minorEastAsia" w:hAnsi="Candera"/>
          <w:b/>
        </w:rPr>
        <w:t xml:space="preserve">obszaru rewitalizacji </w:t>
      </w:r>
      <w:r w:rsidRPr="00A74499">
        <w:rPr>
          <w:rFonts w:ascii="Candera" w:eastAsiaTheme="minorEastAsia" w:hAnsi="Candera"/>
          <w:b/>
        </w:rPr>
        <w:t>w Pustelniku – wyniki badania ankietowego</w:t>
      </w: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41"/>
        <w:gridCol w:w="1769"/>
      </w:tblGrid>
      <w:tr w:rsidR="00EB1B77" w:rsidRPr="00D66D5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441" w:type="dxa"/>
            <w:shd w:val="clear" w:color="auto" w:fill="D6E3BC" w:themeFill="accent3" w:themeFillTint="66"/>
            <w:vAlign w:val="center"/>
          </w:tcPr>
          <w:p w:rsidR="00EB1B77" w:rsidRPr="00D66D5D" w:rsidRDefault="00EB1B77" w:rsidP="00E04202">
            <w:pPr>
              <w:pStyle w:val="gg1"/>
            </w:pPr>
            <w:r w:rsidRPr="00D66D5D">
              <w:t>Problem techniczny</w:t>
            </w:r>
          </w:p>
        </w:tc>
        <w:tc>
          <w:tcPr>
            <w:tcW w:w="1769" w:type="dxa"/>
            <w:shd w:val="clear" w:color="auto" w:fill="D6E3BC" w:themeFill="accent3" w:themeFillTint="66"/>
            <w:vAlign w:val="center"/>
          </w:tcPr>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 odpowiedzi respondentów</w:t>
            </w:r>
          </w:p>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którzy wskazali Pustelnik</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Stan dróg i chodników</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63,1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Niska estetyka przestrzeni publicznych, zwłaszcza centrów miejscowości</w:t>
            </w:r>
            <w:r w:rsidRPr="00A74499">
              <w:rPr>
                <w:rFonts w:cs="Times New Roman"/>
              </w:rPr>
              <w:tab/>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58,5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Brak, placów zabaw, miejsc rekreacji</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45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Zanieczyszczenie środowiska</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43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Niedostateczna liczba miejsc parkingowych</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42,5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Brak terenów zielonych i spacerowych</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36</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Zły stan techniczny obiektów użyteczności publicznej</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33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Brak ścieżek rowerowych</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28</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rPr>
                <w:rFonts w:cs="Times New Roman"/>
              </w:rPr>
            </w:pPr>
            <w:r w:rsidRPr="00A74499">
              <w:rPr>
                <w:rFonts w:cs="Times New Roman"/>
              </w:rPr>
              <w:t xml:space="preserve">Zły stan techniczny budynków </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25</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Brak infrastruktury technicznej (np. instalacja c.o., wod.-kan., gaz)</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23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Słaba komunikacja</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19</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Małe zasoby mieszkaniowe</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14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Zdewastowane i opuszczone tereny</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rPr>
                <w:rFonts w:cs="Times New Roman"/>
              </w:rPr>
              <w:t>12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rPr>
                <w:rFonts w:cs="Times New Roman"/>
              </w:rPr>
              <w:t>Stan zabytków</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rPr>
                <w:rFonts w:cs="Times New Roman"/>
              </w:rPr>
              <w:t>0</w:t>
            </w:r>
          </w:p>
        </w:tc>
      </w:tr>
    </w:tbl>
    <w:p w:rsidR="00EB1B77" w:rsidRDefault="00EB1B77" w:rsidP="00EB1B77">
      <w:pPr>
        <w:spacing w:after="0"/>
        <w:jc w:val="both"/>
        <w:rPr>
          <w:rFonts w:ascii="Candera" w:eastAsiaTheme="minorEastAsia" w:hAnsi="Candera"/>
          <w:i/>
        </w:rPr>
      </w:pPr>
      <w:r w:rsidRPr="00A74499">
        <w:rPr>
          <w:rFonts w:ascii="Candera" w:eastAsiaTheme="minorEastAsia" w:hAnsi="Candera"/>
          <w:i/>
        </w:rPr>
        <w:t>Źródło: Opracowanie własne na podstawie odpowiedzi udzielonych przez respondentów</w:t>
      </w:r>
    </w:p>
    <w:p w:rsidR="0039516F" w:rsidRPr="00A74499" w:rsidRDefault="0039516F" w:rsidP="00EB1B77">
      <w:pPr>
        <w:spacing w:after="0"/>
        <w:jc w:val="both"/>
        <w:rPr>
          <w:rFonts w:ascii="Candera" w:eastAsiaTheme="minorEastAsia" w:hAnsi="Candera"/>
          <w:i/>
        </w:rPr>
      </w:pPr>
    </w:p>
    <w:p w:rsidR="00EB1B77" w:rsidRPr="00A74499" w:rsidRDefault="00EB1B77" w:rsidP="00EB1B77">
      <w:pPr>
        <w:spacing w:after="0"/>
        <w:jc w:val="both"/>
        <w:rPr>
          <w:rFonts w:ascii="Candera" w:eastAsiaTheme="minorEastAsia" w:hAnsi="Candera"/>
        </w:rPr>
      </w:pPr>
      <w:r w:rsidRPr="00D66D5D">
        <w:rPr>
          <w:rFonts w:ascii="Candera" w:eastAsiaTheme="minorEastAsia" w:hAnsi="Candera"/>
        </w:rPr>
        <w:t>Tabela 3</w:t>
      </w:r>
      <w:r w:rsidR="0039516F">
        <w:rPr>
          <w:rFonts w:ascii="Candera" w:eastAsiaTheme="minorEastAsia" w:hAnsi="Candera"/>
        </w:rPr>
        <w:t>2</w:t>
      </w:r>
      <w:r w:rsidRPr="00D66D5D">
        <w:rPr>
          <w:rFonts w:ascii="Candera" w:eastAsiaTheme="minorEastAsia" w:hAnsi="Candera"/>
          <w:i/>
        </w:rPr>
        <w:t>.</w:t>
      </w:r>
      <w:r w:rsidRPr="00A74499">
        <w:rPr>
          <w:rFonts w:ascii="Candera" w:eastAsiaTheme="minorEastAsia" w:hAnsi="Candera"/>
          <w:b/>
          <w:i/>
        </w:rPr>
        <w:t xml:space="preserve"> </w:t>
      </w:r>
      <w:r w:rsidRPr="0039516F">
        <w:rPr>
          <w:rFonts w:ascii="Candera" w:eastAsiaTheme="minorEastAsia" w:hAnsi="Candera"/>
          <w:b/>
        </w:rPr>
        <w:t xml:space="preserve">Główne problemy techniczne </w:t>
      </w:r>
      <w:r w:rsidR="0039516F">
        <w:rPr>
          <w:rFonts w:ascii="Candera" w:eastAsiaTheme="minorEastAsia" w:hAnsi="Candera"/>
          <w:b/>
        </w:rPr>
        <w:t xml:space="preserve">obszaru rewitalizacji </w:t>
      </w:r>
      <w:r w:rsidRPr="0039516F">
        <w:rPr>
          <w:rFonts w:ascii="Candera" w:eastAsiaTheme="minorEastAsia" w:hAnsi="Candera"/>
          <w:b/>
        </w:rPr>
        <w:t>w Ładzyniu – wyniki badania ankietowego</w:t>
      </w: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3"/>
        <w:gridCol w:w="38"/>
        <w:gridCol w:w="1769"/>
      </w:tblGrid>
      <w:tr w:rsidR="00EB1B77" w:rsidRPr="00D66D5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441" w:type="dxa"/>
            <w:gridSpan w:val="2"/>
            <w:shd w:val="clear" w:color="auto" w:fill="D6E3BC" w:themeFill="accent3" w:themeFillTint="66"/>
            <w:vAlign w:val="center"/>
          </w:tcPr>
          <w:p w:rsidR="00EB1B77" w:rsidRPr="00D66D5D" w:rsidRDefault="00EB1B77" w:rsidP="00E04202">
            <w:pPr>
              <w:pStyle w:val="gg1"/>
            </w:pPr>
            <w:r w:rsidRPr="00D66D5D">
              <w:t>Problem techniczny</w:t>
            </w:r>
          </w:p>
        </w:tc>
        <w:tc>
          <w:tcPr>
            <w:tcW w:w="1769" w:type="dxa"/>
            <w:shd w:val="clear" w:color="auto" w:fill="D6E3BC" w:themeFill="accent3" w:themeFillTint="66"/>
            <w:vAlign w:val="center"/>
          </w:tcPr>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 odpowiedzi respondentów</w:t>
            </w:r>
          </w:p>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którzy wskazali Ładzyń</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Stan dróg i chodników gaz)</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45,1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Niska estetyka przestrzeni publicznych, zwłaszcza centrów miejscowości</w:t>
            </w:r>
            <w:r w:rsidRPr="00A74499">
              <w:tab/>
            </w:r>
          </w:p>
        </w:tc>
        <w:tc>
          <w:tcPr>
            <w:tcW w:w="1807" w:type="dxa"/>
            <w:gridSpan w:val="2"/>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43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 xml:space="preserve">Brak placów zabaw, miejsc rekreacji </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33,3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 xml:space="preserve">Zanieczyszczenie środowiska </w:t>
            </w:r>
          </w:p>
        </w:tc>
        <w:tc>
          <w:tcPr>
            <w:tcW w:w="1807" w:type="dxa"/>
            <w:gridSpan w:val="2"/>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32,5</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rPr>
                <w:rFonts w:cs="Times New Roman"/>
              </w:rPr>
            </w:pPr>
            <w:r w:rsidRPr="00A74499">
              <w:t>Brak ścieżek rowerowych</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31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Słaba komunikacja</w:t>
            </w:r>
          </w:p>
        </w:tc>
        <w:tc>
          <w:tcPr>
            <w:tcW w:w="1807" w:type="dxa"/>
            <w:gridSpan w:val="2"/>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27,6</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Brak infrastruktury technicznej (np. instalacja c.o., wod.-kan.,</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14,3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Zły stan techniczny obiektów użyteczności publicznej</w:t>
            </w:r>
          </w:p>
        </w:tc>
        <w:tc>
          <w:tcPr>
            <w:tcW w:w="1807" w:type="dxa"/>
            <w:gridSpan w:val="2"/>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14</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Zdewastowane i opuszczone tereny</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3,1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Niedostateczna liczba miejsc parkingowych</w:t>
            </w:r>
          </w:p>
        </w:tc>
        <w:tc>
          <w:tcPr>
            <w:tcW w:w="1807" w:type="dxa"/>
            <w:gridSpan w:val="2"/>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3,1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Małe zasoby mieszkaniowe</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Zły stan zabytków</w:t>
            </w:r>
          </w:p>
        </w:tc>
        <w:tc>
          <w:tcPr>
            <w:tcW w:w="1807" w:type="dxa"/>
            <w:gridSpan w:val="2"/>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03" w:type="dxa"/>
          </w:tcPr>
          <w:p w:rsidR="00EB1B77" w:rsidRPr="00A74499" w:rsidRDefault="00EB1B77" w:rsidP="00E04202">
            <w:pPr>
              <w:pStyle w:val="gg1"/>
            </w:pPr>
            <w:r w:rsidRPr="00A74499">
              <w:t>Brak terenów zielonych i spacerowych</w:t>
            </w:r>
          </w:p>
        </w:tc>
        <w:tc>
          <w:tcPr>
            <w:tcW w:w="1807" w:type="dxa"/>
            <w:gridSpan w:val="2"/>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0,3</w:t>
            </w:r>
          </w:p>
        </w:tc>
      </w:tr>
    </w:tbl>
    <w:p w:rsidR="00EB1B77" w:rsidRPr="00F72D47" w:rsidRDefault="00EB1B77" w:rsidP="00EB1B77">
      <w:pPr>
        <w:spacing w:after="0"/>
        <w:jc w:val="both"/>
        <w:rPr>
          <w:rFonts w:ascii="Candera" w:eastAsiaTheme="minorEastAsia" w:hAnsi="Candera"/>
          <w:i/>
          <w:sz w:val="20"/>
          <w:szCs w:val="20"/>
        </w:rPr>
      </w:pPr>
      <w:r w:rsidRPr="00F72D47">
        <w:rPr>
          <w:rFonts w:ascii="Candera" w:eastAsiaTheme="minorEastAsia" w:hAnsi="Candera"/>
          <w:i/>
          <w:sz w:val="20"/>
          <w:szCs w:val="20"/>
        </w:rPr>
        <w:t>Źródło: Opracowanie własne na podstawie odpowiedzi udzielonych przez respondentów</w:t>
      </w:r>
    </w:p>
    <w:p w:rsidR="00EB1B77" w:rsidRDefault="00EB1B77" w:rsidP="00EB1B77">
      <w:pPr>
        <w:spacing w:after="0"/>
        <w:ind w:left="720"/>
        <w:jc w:val="both"/>
        <w:rPr>
          <w:rFonts w:ascii="Candera" w:eastAsiaTheme="minorEastAsia" w:hAnsi="Candera"/>
          <w:i/>
        </w:rPr>
      </w:pPr>
    </w:p>
    <w:p w:rsidR="00EB1B77" w:rsidRDefault="00EB1B77" w:rsidP="00EB1B77">
      <w:pPr>
        <w:spacing w:before="200"/>
        <w:jc w:val="both"/>
        <w:rPr>
          <w:rFonts w:ascii="Candera" w:hAnsi="Candera"/>
        </w:rPr>
      </w:pPr>
      <w:r w:rsidRPr="00A74499">
        <w:rPr>
          <w:rFonts w:ascii="Candera" w:eastAsia="Times New Roman" w:hAnsi="Candera" w:cs="Times New Roman"/>
          <w:lang w:eastAsia="pl-PL"/>
        </w:rPr>
        <w:t xml:space="preserve">Kolejnym obszarem, na którym występuje duża koncentracja negatywnych zjawisk, jest Stanisławów 1. Ponad 70 % ankietowanych, którzy wskazali ten obszar, odpowiedziało, że głównymi problemami technicznymi są natomiast złe stany chodników i dróg oraz </w:t>
      </w:r>
      <w:r w:rsidRPr="00A74499">
        <w:rPr>
          <w:rFonts w:ascii="Candera" w:eastAsiaTheme="minorEastAsia" w:hAnsi="Candera"/>
        </w:rPr>
        <w:t xml:space="preserve">niska estetyka przestrzeni publicznych, zwłaszcza centrów </w:t>
      </w:r>
      <w:r>
        <w:rPr>
          <w:rFonts w:ascii="Candera" w:eastAsiaTheme="minorEastAsia" w:hAnsi="Candera"/>
        </w:rPr>
        <w:t>sołectw</w:t>
      </w:r>
      <w:r w:rsidRPr="00A74499">
        <w:rPr>
          <w:rFonts w:ascii="Candera" w:eastAsiaTheme="minorEastAsia" w:hAnsi="Candera"/>
        </w:rPr>
        <w:t xml:space="preserve">, brak placów zabaw, miejsc rekreacji. Dużym problemem jest też </w:t>
      </w:r>
      <w:r w:rsidRPr="00A74499">
        <w:rPr>
          <w:rFonts w:ascii="Candera" w:hAnsi="Candera"/>
        </w:rPr>
        <w:t>zanieczyszczenie środowiska, zły stan techniczny obiektów użyteczności publicznej oraz brak ścieżek rowerowych. Te trzy problemy zostały wskazane przez ponad 40% ankietowanych, którzy wybrali Stanisławów 1.</w:t>
      </w:r>
    </w:p>
    <w:p w:rsidR="0039516F" w:rsidRDefault="0039516F" w:rsidP="00EB1B77">
      <w:pPr>
        <w:spacing w:before="200"/>
        <w:jc w:val="both"/>
        <w:rPr>
          <w:rFonts w:ascii="Candera" w:hAnsi="Candera"/>
        </w:rPr>
      </w:pPr>
    </w:p>
    <w:p w:rsidR="00EB1B77" w:rsidRPr="00A74499" w:rsidRDefault="00EB1B77" w:rsidP="00EB1B77">
      <w:pPr>
        <w:spacing w:after="0"/>
        <w:jc w:val="both"/>
        <w:rPr>
          <w:rFonts w:ascii="Candera" w:eastAsiaTheme="minorEastAsia" w:hAnsi="Candera"/>
          <w:b/>
        </w:rPr>
      </w:pPr>
      <w:r w:rsidRPr="00D66D5D">
        <w:rPr>
          <w:rFonts w:ascii="Candera" w:eastAsiaTheme="minorEastAsia" w:hAnsi="Candera"/>
        </w:rPr>
        <w:lastRenderedPageBreak/>
        <w:t>Tabela 3</w:t>
      </w:r>
      <w:r w:rsidR="0039516F">
        <w:rPr>
          <w:rFonts w:ascii="Candera" w:eastAsiaTheme="minorEastAsia" w:hAnsi="Candera"/>
        </w:rPr>
        <w:t>3</w:t>
      </w:r>
      <w:r w:rsidRPr="00D66D5D">
        <w:rPr>
          <w:rFonts w:ascii="Candera" w:eastAsiaTheme="minorEastAsia" w:hAnsi="Candera"/>
        </w:rPr>
        <w:t>.</w:t>
      </w:r>
      <w:r w:rsidRPr="00A74499">
        <w:rPr>
          <w:rFonts w:ascii="Candera" w:eastAsiaTheme="minorEastAsia" w:hAnsi="Candera"/>
          <w:b/>
        </w:rPr>
        <w:t xml:space="preserve"> Główne problemy techniczne </w:t>
      </w:r>
      <w:r w:rsidR="0039516F">
        <w:rPr>
          <w:rFonts w:ascii="Candera" w:eastAsiaTheme="minorEastAsia" w:hAnsi="Candera"/>
          <w:b/>
        </w:rPr>
        <w:t>obszaru rewotalizacji</w:t>
      </w:r>
      <w:r w:rsidRPr="00A74499">
        <w:rPr>
          <w:rFonts w:ascii="Candera" w:eastAsiaTheme="minorEastAsia" w:hAnsi="Candera"/>
          <w:b/>
        </w:rPr>
        <w:t>w Stanisławowie  – wyniki badania ankietowego</w:t>
      </w:r>
    </w:p>
    <w:tbl>
      <w:tblPr>
        <w:tblStyle w:val="rednialista2ak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41"/>
        <w:gridCol w:w="1769"/>
      </w:tblGrid>
      <w:tr w:rsidR="00EB1B77" w:rsidRPr="00D66D5D" w:rsidTr="00E0420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441" w:type="dxa"/>
            <w:shd w:val="clear" w:color="auto" w:fill="D6E3BC" w:themeFill="accent3" w:themeFillTint="66"/>
            <w:vAlign w:val="center"/>
          </w:tcPr>
          <w:p w:rsidR="00EB1B77" w:rsidRPr="00D66D5D" w:rsidRDefault="00EB1B77" w:rsidP="00E04202">
            <w:pPr>
              <w:pStyle w:val="gg1"/>
            </w:pPr>
            <w:r w:rsidRPr="00D66D5D">
              <w:t>Problem techniczny</w:t>
            </w:r>
          </w:p>
        </w:tc>
        <w:tc>
          <w:tcPr>
            <w:tcW w:w="1769" w:type="dxa"/>
            <w:shd w:val="clear" w:color="auto" w:fill="D6E3BC" w:themeFill="accent3" w:themeFillTint="66"/>
            <w:vAlign w:val="center"/>
          </w:tcPr>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 odpowiedzi respondentów</w:t>
            </w:r>
          </w:p>
          <w:p w:rsidR="00EB1B77" w:rsidRPr="00D66D5D" w:rsidRDefault="00EB1B77" w:rsidP="00E04202">
            <w:pPr>
              <w:pStyle w:val="gg1"/>
              <w:cnfStyle w:val="100000000000" w:firstRow="1" w:lastRow="0" w:firstColumn="0" w:lastColumn="0" w:oddVBand="0" w:evenVBand="0" w:oddHBand="0" w:evenHBand="0" w:firstRowFirstColumn="0" w:firstRowLastColumn="0" w:lastRowFirstColumn="0" w:lastRowLastColumn="0"/>
            </w:pPr>
            <w:r w:rsidRPr="00D66D5D">
              <w:t>którzy wskazali Stanisławów 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Stan dróg i chodników</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70,2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Niska estetyka przestrzeni publicznych, zwłaszcza centrów miejscowości</w:t>
            </w:r>
            <w:r w:rsidRPr="00A74499">
              <w:tab/>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70,1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Brak, placów zabaw, miejsc rekreacji</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58</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Zanieczyszczenie środowiska</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44,2</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Zły stan techniczny obiektów użyteczności publicznej</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43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rPr>
                <w:rFonts w:cs="Times New Roman"/>
              </w:rPr>
            </w:pPr>
            <w:r w:rsidRPr="00A74499">
              <w:t>Brak ścieżek rowerowych</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40,2</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Słaba komunikacja</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30,1</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Brak infrastruktury technicznej (np. instalacja c.o., wod.-kan., gaz)</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29</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Zdewastowane i opuszczone tereny</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15,3</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Niedostateczna liczba miejsc parkingowych</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14,1</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Zły stan zabytków</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rsidRPr="00A74499">
              <w:t>12</w:t>
            </w:r>
          </w:p>
        </w:tc>
      </w:tr>
      <w:tr w:rsidR="00EB1B77" w:rsidRPr="00A74499" w:rsidTr="00E04202">
        <w:trPr>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Małe zasoby mieszkaniowe</w:t>
            </w:r>
          </w:p>
        </w:tc>
        <w:tc>
          <w:tcPr>
            <w:tcW w:w="1769" w:type="dxa"/>
            <w:shd w:val="clear" w:color="auto" w:fill="auto"/>
          </w:tcPr>
          <w:p w:rsidR="00EB1B77" w:rsidRPr="00A74499" w:rsidRDefault="00EB1B77" w:rsidP="00E04202">
            <w:pPr>
              <w:pStyle w:val="gg1"/>
              <w:cnfStyle w:val="000000000000" w:firstRow="0" w:lastRow="0" w:firstColumn="0" w:lastColumn="0" w:oddVBand="0" w:evenVBand="0" w:oddHBand="0" w:evenHBand="0" w:firstRowFirstColumn="0" w:firstRowLastColumn="0" w:lastRowFirstColumn="0" w:lastRowLastColumn="0"/>
            </w:pPr>
            <w:r w:rsidRPr="00A74499">
              <w:t>5,3</w:t>
            </w:r>
          </w:p>
        </w:tc>
      </w:tr>
      <w:tr w:rsidR="00EB1B77" w:rsidRPr="00A74499" w:rsidTr="00E042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41" w:type="dxa"/>
          </w:tcPr>
          <w:p w:rsidR="00EB1B77" w:rsidRPr="00A74499" w:rsidRDefault="00EB1B77" w:rsidP="00E04202">
            <w:pPr>
              <w:pStyle w:val="gg1"/>
            </w:pPr>
            <w:r w:rsidRPr="00A74499">
              <w:t>Brak terenów zielonych i spacerowych</w:t>
            </w:r>
          </w:p>
        </w:tc>
        <w:tc>
          <w:tcPr>
            <w:tcW w:w="1769" w:type="dxa"/>
            <w:shd w:val="clear" w:color="auto" w:fill="auto"/>
          </w:tcPr>
          <w:p w:rsidR="00EB1B77" w:rsidRPr="00A74499" w:rsidRDefault="00EB1B77" w:rsidP="00E04202">
            <w:pPr>
              <w:pStyle w:val="gg1"/>
              <w:cnfStyle w:val="000000100000" w:firstRow="0" w:lastRow="0" w:firstColumn="0" w:lastColumn="0" w:oddVBand="0" w:evenVBand="0" w:oddHBand="1" w:evenHBand="0" w:firstRowFirstColumn="0" w:firstRowLastColumn="0" w:lastRowFirstColumn="0" w:lastRowLastColumn="0"/>
            </w:pPr>
            <w:r>
              <w:t>5</w:t>
            </w:r>
          </w:p>
        </w:tc>
      </w:tr>
    </w:tbl>
    <w:p w:rsidR="00EB1B77" w:rsidRPr="00F72D47" w:rsidRDefault="00EB1B77" w:rsidP="00EB1B77">
      <w:pPr>
        <w:spacing w:after="0"/>
        <w:jc w:val="both"/>
        <w:rPr>
          <w:rFonts w:ascii="Candera" w:eastAsiaTheme="minorEastAsia" w:hAnsi="Candera"/>
          <w:i/>
          <w:sz w:val="20"/>
          <w:szCs w:val="20"/>
        </w:rPr>
      </w:pPr>
      <w:r w:rsidRPr="00F72D47">
        <w:rPr>
          <w:rFonts w:ascii="Candera" w:eastAsiaTheme="minorEastAsia" w:hAnsi="Candera"/>
          <w:i/>
          <w:sz w:val="20"/>
          <w:szCs w:val="20"/>
        </w:rPr>
        <w:t>Źródło: Opracowanie własne na podstawie odpowiedzi udzielonych przez respondentów</w:t>
      </w:r>
    </w:p>
    <w:p w:rsidR="00EB1B77" w:rsidRPr="00A74499" w:rsidRDefault="00EB1B77" w:rsidP="00EB1B77">
      <w:pPr>
        <w:spacing w:before="200"/>
        <w:jc w:val="both"/>
        <w:rPr>
          <w:rFonts w:ascii="Candera" w:eastAsiaTheme="minorEastAsia" w:hAnsi="Candera"/>
        </w:rPr>
      </w:pPr>
      <w:r w:rsidRPr="00A74499">
        <w:rPr>
          <w:rFonts w:ascii="Candera" w:eastAsiaTheme="minorEastAsia" w:hAnsi="Candera"/>
        </w:rPr>
        <w:t xml:space="preserve">W Stanisławowie 3 głównym problemem technicznym okazał się zaś brak infrastruktury publicznej, brak placów zabaw i miejsc rekreacji, </w:t>
      </w:r>
      <w:r w:rsidRPr="00A74499">
        <w:rPr>
          <w:rFonts w:ascii="Candera" w:eastAsiaTheme="minorEastAsia" w:hAnsi="Candera" w:cs="ArialMT"/>
        </w:rPr>
        <w:t>zły stan techniczny obiektów użyteczności publicznej</w:t>
      </w:r>
      <w:r w:rsidRPr="00A74499">
        <w:rPr>
          <w:rFonts w:ascii="Candera" w:eastAsiaTheme="minorEastAsia" w:hAnsi="Candera" w:cs="Times New Roman"/>
        </w:rPr>
        <w:t>, z</w:t>
      </w:r>
      <w:r w:rsidRPr="00A74499">
        <w:rPr>
          <w:rFonts w:ascii="Candera" w:eastAsiaTheme="minorEastAsia" w:hAnsi="Candera" w:cs="ArialMT"/>
        </w:rPr>
        <w:t>dewastowane i opuszczone tereny</w:t>
      </w:r>
      <w:r w:rsidRPr="00A74499">
        <w:rPr>
          <w:rFonts w:ascii="Candera" w:eastAsiaTheme="minorEastAsia" w:hAnsi="Candera"/>
        </w:rPr>
        <w:t xml:space="preserve"> oraz zły stan dróg i chodników. Duża grupa ankietowanych wskazała także zły stan dróg w </w:t>
      </w:r>
      <w:r>
        <w:rPr>
          <w:rFonts w:ascii="Candera" w:eastAsiaTheme="minorEastAsia" w:hAnsi="Candera"/>
        </w:rPr>
        <w:t>sołectwach</w:t>
      </w:r>
      <w:r w:rsidRPr="00A74499">
        <w:rPr>
          <w:rFonts w:ascii="Candera" w:eastAsiaTheme="minorEastAsia" w:hAnsi="Candera"/>
        </w:rPr>
        <w:t xml:space="preserve">. </w:t>
      </w:r>
    </w:p>
    <w:p w:rsidR="00EB1B77" w:rsidRPr="00A74499" w:rsidRDefault="00EB1B77" w:rsidP="00EB1B77">
      <w:pPr>
        <w:spacing w:before="200"/>
        <w:jc w:val="both"/>
        <w:rPr>
          <w:rFonts w:ascii="Candera" w:eastAsiaTheme="minorEastAsia" w:hAnsi="Candera"/>
          <w:b/>
          <w:u w:val="single"/>
        </w:rPr>
      </w:pPr>
      <w:r w:rsidRPr="00A74499">
        <w:rPr>
          <w:rFonts w:ascii="Candera" w:eastAsiaTheme="minorEastAsia" w:hAnsi="Candera"/>
          <w:b/>
          <w:u w:val="single"/>
        </w:rPr>
        <w:t>Wnioski dla sfery środowiskowej</w:t>
      </w:r>
    </w:p>
    <w:p w:rsidR="00EB1B77" w:rsidRPr="00A74499" w:rsidRDefault="00EB1B77" w:rsidP="00EB1B77">
      <w:pPr>
        <w:numPr>
          <w:ilvl w:val="0"/>
          <w:numId w:val="5"/>
        </w:numPr>
        <w:spacing w:before="200" w:after="0"/>
        <w:ind w:left="714" w:hanging="357"/>
        <w:jc w:val="both"/>
        <w:rPr>
          <w:rFonts w:ascii="Candera" w:eastAsiaTheme="minorEastAsia" w:hAnsi="Candera"/>
        </w:rPr>
      </w:pPr>
      <w:r w:rsidRPr="00A74499">
        <w:rPr>
          <w:rFonts w:ascii="Candera" w:eastAsiaTheme="minorEastAsia" w:hAnsi="Candera"/>
        </w:rPr>
        <w:t xml:space="preserve">Główne problemy związane z zanieczyszczeniem środowiska w gminie Stanisławów wiążą się z przebiegiem dwóch ruchliwych ulic: drogi krajowej nr 50 i drogi wojewódzkiej nr 637. Mieszkańcy skarżą się na dużą uciążliwość tych dróg. Wiąże się ona przede wszystkim z hałasem oraz narastającym zagrożeniem dla zdrowia i życia ludzi. </w:t>
      </w:r>
    </w:p>
    <w:p w:rsidR="00EB1B77" w:rsidRPr="00A74499" w:rsidRDefault="00EB1B77" w:rsidP="00EB1B77">
      <w:pPr>
        <w:numPr>
          <w:ilvl w:val="0"/>
          <w:numId w:val="5"/>
        </w:numPr>
        <w:spacing w:before="200" w:after="0"/>
        <w:ind w:left="714" w:hanging="357"/>
        <w:jc w:val="both"/>
        <w:rPr>
          <w:rFonts w:ascii="Candera" w:eastAsiaTheme="minorEastAsia" w:hAnsi="Candera"/>
        </w:rPr>
      </w:pPr>
      <w:r w:rsidRPr="00A74499">
        <w:rPr>
          <w:rFonts w:ascii="Candera" w:eastAsiaTheme="minorEastAsia" w:hAnsi="Candera"/>
        </w:rPr>
        <w:t xml:space="preserve">Ponadto, w związku z bardzo niskim poziomem skanalizowania gminy, istnieje uzasadniona obawa, iż część ścieków trafia bez oczyszczenia bezpośrednio do wód </w:t>
      </w:r>
      <w:r>
        <w:rPr>
          <w:rFonts w:ascii="Candera" w:eastAsiaTheme="minorEastAsia" w:hAnsi="Candera"/>
        </w:rPr>
        <w:br/>
      </w:r>
      <w:r w:rsidRPr="00A74499">
        <w:rPr>
          <w:rFonts w:ascii="Candera" w:eastAsiaTheme="minorEastAsia" w:hAnsi="Candera"/>
        </w:rPr>
        <w:t>i gleby. Sytuacja ta wymaga zdecydowanych działań, gdyż stanowi poważne zagrożenie dla zdrowia ludzi.</w:t>
      </w:r>
    </w:p>
    <w:p w:rsidR="00EB1B77" w:rsidRDefault="00EB1B77" w:rsidP="00EB1B77">
      <w:pPr>
        <w:spacing w:before="200"/>
        <w:jc w:val="both"/>
        <w:rPr>
          <w:rFonts w:ascii="Candera" w:eastAsia="Times New Roman" w:hAnsi="Candera" w:cs="Times New Roman"/>
          <w:lang w:eastAsia="pl-PL"/>
        </w:rPr>
      </w:pPr>
      <w:r w:rsidRPr="00A74499">
        <w:rPr>
          <w:rFonts w:ascii="Candera" w:eastAsiaTheme="minorEastAsia" w:hAnsi="Candera"/>
        </w:rPr>
        <w:t xml:space="preserve">W ankiecie sondażowej mieszkańcy oceniali także sferę infrastrukturalną obejmującą obszar środowiska, infrastruktury komunalnej oraz problemy przestrzenne. Dla sołectwa Pustelnik najważniejsze problemy to zły stan chodników i dróg, a także </w:t>
      </w:r>
      <w:r w:rsidRPr="00A74499">
        <w:rPr>
          <w:rFonts w:ascii="Candera" w:eastAsia="Times New Roman" w:hAnsi="Candera" w:cs="Times New Roman"/>
          <w:lang w:eastAsia="pl-PL"/>
        </w:rPr>
        <w:t xml:space="preserve">niską estetykę przestrzeni publicznych, zwłaszcza centrów </w:t>
      </w:r>
      <w:r>
        <w:rPr>
          <w:rFonts w:ascii="Candera" w:eastAsia="Times New Roman" w:hAnsi="Candera" w:cs="Times New Roman"/>
          <w:lang w:eastAsia="pl-PL"/>
        </w:rPr>
        <w:t>sołectw</w:t>
      </w:r>
      <w:r w:rsidRPr="00A74499">
        <w:rPr>
          <w:rFonts w:ascii="Candera" w:eastAsia="Times New Roman" w:hAnsi="Candera" w:cs="Times New Roman"/>
          <w:lang w:eastAsia="pl-PL"/>
        </w:rPr>
        <w:t xml:space="preserve">, brak miejsc rekreacji, terenów zielonych </w:t>
      </w:r>
      <w:r>
        <w:rPr>
          <w:rFonts w:ascii="Candera" w:eastAsia="Times New Roman" w:hAnsi="Candera" w:cs="Times New Roman"/>
          <w:lang w:eastAsia="pl-PL"/>
        </w:rPr>
        <w:br/>
      </w:r>
      <w:r w:rsidRPr="00A74499">
        <w:rPr>
          <w:rFonts w:ascii="Candera" w:eastAsia="Times New Roman" w:hAnsi="Candera" w:cs="Times New Roman"/>
          <w:lang w:eastAsia="pl-PL"/>
        </w:rPr>
        <w:t xml:space="preserve">i spacerowych. Osoby starsze wskazały również zły stan budynków użyteczności publicznej, </w:t>
      </w:r>
      <w:r>
        <w:rPr>
          <w:rFonts w:ascii="Candera" w:eastAsia="Times New Roman" w:hAnsi="Candera" w:cs="Times New Roman"/>
          <w:lang w:eastAsia="pl-PL"/>
        </w:rPr>
        <w:br/>
      </w:r>
      <w:r w:rsidRPr="00A74499">
        <w:rPr>
          <w:rFonts w:ascii="Candera" w:eastAsia="Times New Roman" w:hAnsi="Candera" w:cs="Times New Roman"/>
          <w:lang w:eastAsia="pl-PL"/>
        </w:rPr>
        <w:t xml:space="preserve">a także brak miejsc parkingowych. </w:t>
      </w:r>
    </w:p>
    <w:p w:rsidR="00EB1B77" w:rsidRDefault="00EB1B77" w:rsidP="00EB1B77">
      <w:r>
        <w:t>Zdiagnozowane, podczas warsztatów, problemy dla obszaru technicznego:</w:t>
      </w:r>
    </w:p>
    <w:p w:rsidR="00EB1B77" w:rsidRDefault="00EB1B77" w:rsidP="00EB1B77">
      <w:pPr>
        <w:pStyle w:val="gg"/>
      </w:pPr>
      <w:r>
        <w:t>•</w:t>
      </w:r>
      <w:r>
        <w:tab/>
        <w:t>złe warunki techniczne w budynkach Ochotniczych Straży Pożarnych w Ładzyniu i Stanisławowie</w:t>
      </w:r>
    </w:p>
    <w:p w:rsidR="00EB1B77" w:rsidRDefault="00EB1B77" w:rsidP="00EB1B77">
      <w:pPr>
        <w:pStyle w:val="gg"/>
      </w:pPr>
      <w:r>
        <w:t>•</w:t>
      </w:r>
      <w:r>
        <w:tab/>
        <w:t>nie w pełni wyposażona w sprzęt remiza OSP w Pustelniku</w:t>
      </w:r>
    </w:p>
    <w:p w:rsidR="00EB1B77" w:rsidRDefault="00EB1B77" w:rsidP="00EB1B77">
      <w:pPr>
        <w:pStyle w:val="gg"/>
      </w:pPr>
      <w:r>
        <w:t>•</w:t>
      </w:r>
      <w:r>
        <w:tab/>
        <w:t xml:space="preserve">brak miejsc do organizacji zajęć kulturalnych i rekreacyjnych </w:t>
      </w:r>
    </w:p>
    <w:p w:rsidR="00EB1B77" w:rsidRDefault="00EB1B77" w:rsidP="00EB1B77">
      <w:pPr>
        <w:pStyle w:val="gg"/>
      </w:pPr>
      <w:r>
        <w:lastRenderedPageBreak/>
        <w:t>•</w:t>
      </w:r>
      <w:r>
        <w:tab/>
        <w:t>nie wykorzystane przestrzenie publiczne, zaniedbane skwery i place;</w:t>
      </w:r>
    </w:p>
    <w:p w:rsidR="00EB1B77" w:rsidRDefault="00EB1B77" w:rsidP="00EB1B77">
      <w:pPr>
        <w:pStyle w:val="gg"/>
      </w:pPr>
      <w:r>
        <w:t>•</w:t>
      </w:r>
      <w:r>
        <w:tab/>
        <w:t>braki sieci kanalizacyjnej  w Pustelniku i Ładzyniu,</w:t>
      </w:r>
    </w:p>
    <w:p w:rsidR="00EB1B77" w:rsidRDefault="00EB1B77" w:rsidP="00EB1B77">
      <w:pPr>
        <w:pStyle w:val="gg"/>
      </w:pPr>
      <w:r>
        <w:t>•</w:t>
      </w:r>
      <w:r>
        <w:tab/>
        <w:t>brak parkingów dla osób dojeżdżających do pracy w Stanisławowie i Pustelniku, które są ważnymi dla mieszkańców punktami przesiadkowymi do komunikacji publicznej,</w:t>
      </w:r>
    </w:p>
    <w:p w:rsidR="00EB1B77" w:rsidRDefault="00EB1B77" w:rsidP="00EB1B77">
      <w:pPr>
        <w:pStyle w:val="gg"/>
      </w:pPr>
      <w:r>
        <w:t>•</w:t>
      </w:r>
      <w:r>
        <w:tab/>
        <w:t>niewystarczająca ilość utwardzonych poboczy przy drodze wojewódzkiej i krajowej,</w:t>
      </w:r>
    </w:p>
    <w:p w:rsidR="00EB1B77" w:rsidRDefault="00EB1B77" w:rsidP="00EB1B77">
      <w:pPr>
        <w:pStyle w:val="gg"/>
      </w:pPr>
      <w:r>
        <w:t>•</w:t>
      </w:r>
      <w:r>
        <w:tab/>
        <w:t>niewystarczająca ilość chodników przy głównych ulicach,</w:t>
      </w:r>
    </w:p>
    <w:p w:rsidR="00EB1B77" w:rsidRDefault="00EB1B77" w:rsidP="00EB1B77">
      <w:pPr>
        <w:pStyle w:val="gg"/>
      </w:pPr>
      <w:r>
        <w:t>•</w:t>
      </w:r>
      <w:r>
        <w:tab/>
        <w:t>niewystarczająca liczba dróg asfaltowych (okresowe uciążliwości błoto, kurz, doły),</w:t>
      </w:r>
    </w:p>
    <w:p w:rsidR="00EB1B77" w:rsidRDefault="00EB1B77" w:rsidP="00EB1B77">
      <w:pPr>
        <w:pStyle w:val="gg"/>
      </w:pPr>
      <w:r>
        <w:t>•</w:t>
      </w:r>
      <w:r>
        <w:tab/>
        <w:t>niedostateczne oświetlenie ulic (większość ulic wymaga oświetlenia, są takie które wymagają doświetlenia),</w:t>
      </w:r>
    </w:p>
    <w:p w:rsidR="00EB1B77" w:rsidRDefault="00EB1B77" w:rsidP="00EB1B77">
      <w:pPr>
        <w:pStyle w:val="gg"/>
      </w:pPr>
      <w:r>
        <w:t>•</w:t>
      </w:r>
      <w:r>
        <w:tab/>
        <w:t>duża liczba dzikich wysypisk śmieci obniżająca jakość środowiska i jakość życia mieszkańców,</w:t>
      </w:r>
    </w:p>
    <w:p w:rsidR="00EB1B77" w:rsidRDefault="00EB1B77" w:rsidP="00EB1B77">
      <w:pPr>
        <w:pStyle w:val="gg"/>
      </w:pPr>
      <w:r>
        <w:t>•</w:t>
      </w:r>
      <w:r>
        <w:tab/>
        <w:t>wysoki poziom zaśmiecenia lasów,</w:t>
      </w:r>
    </w:p>
    <w:p w:rsidR="00EB1B77" w:rsidRDefault="00EB1B77" w:rsidP="00EB1B77">
      <w:pPr>
        <w:pStyle w:val="gg"/>
      </w:pPr>
      <w:r>
        <w:t>•</w:t>
      </w:r>
      <w:r>
        <w:tab/>
        <w:t>zanieczyszczenie wód gruntowych wynikające z braku sieci kanalizacyjnej.</w:t>
      </w:r>
    </w:p>
    <w:p w:rsidR="00EB1B77" w:rsidRDefault="00EB1B77" w:rsidP="00D60CB4">
      <w:pPr>
        <w:pStyle w:val="gg"/>
        <w:rPr>
          <w:u w:color="000000"/>
          <w:lang w:eastAsia="pl-PL"/>
        </w:rPr>
      </w:pPr>
      <w:r w:rsidRPr="00782A74">
        <w:rPr>
          <w:u w:color="000000"/>
          <w:lang w:eastAsia="pl-PL"/>
        </w:rPr>
        <w:t xml:space="preserve">Analiza problemów wynikających z danych statystycznych ankiet i warsztatów diagnostycznych, pozwala na zdefiniowanie </w:t>
      </w:r>
      <w:r w:rsidRPr="00D60CB4">
        <w:t>głównych</w:t>
      </w:r>
      <w:r w:rsidRPr="00782A74">
        <w:rPr>
          <w:u w:color="000000"/>
          <w:lang w:eastAsia="pl-PL"/>
        </w:rPr>
        <w:t xml:space="preserve"> problemów dla wytypowanych obszarów rewitalizacji, związanych ze sferą społeczną i gospodarczą, sferą środowiskową i funkcjonalna przestrzenna. Sferę społeczną i gospodarczą połączono w jeden problem ponieważ, zebrane informację wskazywały na ważność problemów związanych z budowaniem kapitału społecznego i ludzkiego. </w:t>
      </w: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39516F" w:rsidRDefault="0039516F" w:rsidP="00026DA2">
      <w:pPr>
        <w:pStyle w:val="gg"/>
      </w:pPr>
    </w:p>
    <w:p w:rsidR="00D60CB4" w:rsidRPr="00026DA2" w:rsidRDefault="00796483" w:rsidP="00026DA2">
      <w:pPr>
        <w:pStyle w:val="gg"/>
      </w:pPr>
      <w:r w:rsidRPr="00026DA2">
        <w:lastRenderedPageBreak/>
        <w:t xml:space="preserve">Rysunek </w:t>
      </w:r>
      <w:r w:rsidR="00026DA2" w:rsidRPr="00026DA2">
        <w:t>31</w:t>
      </w:r>
      <w:r w:rsidRPr="00026DA2">
        <w:t xml:space="preserve">. </w:t>
      </w:r>
      <w:r w:rsidRPr="00026DA2">
        <w:rPr>
          <w:b/>
        </w:rPr>
        <w:t>Drzewo problemów dla obszarów rewitalizacji Gminy Stanisławów</w:t>
      </w:r>
    </w:p>
    <w:p w:rsidR="00EB1B77" w:rsidRPr="00782A74" w:rsidRDefault="00EB1B77" w:rsidP="00EB1B77">
      <w:pPr>
        <w:tabs>
          <w:tab w:val="left" w:pos="2515"/>
        </w:tabs>
        <w:suppressAutoHyphens/>
        <w:spacing w:after="0" w:line="240" w:lineRule="auto"/>
        <w:jc w:val="both"/>
        <w:rPr>
          <w:rFonts w:ascii="Times New Roman" w:eastAsia="Times New Roman" w:hAnsi="Times New Roman" w:cs="Times New Roman"/>
          <w:color w:val="000000"/>
          <w:sz w:val="20"/>
          <w:szCs w:val="20"/>
          <w:u w:color="000000"/>
          <w:lang w:eastAsia="pl-PL"/>
        </w:rPr>
      </w:pPr>
      <w:r>
        <w:rPr>
          <w:noProof/>
          <w:color w:val="000000"/>
          <w:u w:color="000000"/>
          <w:lang w:eastAsia="pl-PL"/>
        </w:rPr>
        <w:drawing>
          <wp:inline distT="0" distB="0" distL="0" distR="0" wp14:anchorId="3027F879" wp14:editId="087404F7">
            <wp:extent cx="4696385" cy="3868616"/>
            <wp:effectExtent l="0" t="0" r="9525" b="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blemy.png"/>
                    <pic:cNvPicPr/>
                  </pic:nvPicPr>
                  <pic:blipFill>
                    <a:blip r:embed="rId153">
                      <a:extLst>
                        <a:ext uri="{28A0092B-C50C-407E-A947-70E740481C1C}">
                          <a14:useLocalDpi xmlns:a14="http://schemas.microsoft.com/office/drawing/2010/main" val="0"/>
                        </a:ext>
                      </a:extLst>
                    </a:blip>
                    <a:stretch>
                      <a:fillRect/>
                    </a:stretch>
                  </pic:blipFill>
                  <pic:spPr>
                    <a:xfrm>
                      <a:off x="0" y="0"/>
                      <a:ext cx="4704954" cy="3875675"/>
                    </a:xfrm>
                    <a:prstGeom prst="rect">
                      <a:avLst/>
                    </a:prstGeom>
                  </pic:spPr>
                </pic:pic>
              </a:graphicData>
            </a:graphic>
          </wp:inline>
        </w:drawing>
      </w:r>
    </w:p>
    <w:p w:rsidR="00EB1B77" w:rsidRDefault="00EB1B77" w:rsidP="00EB1B77"/>
    <w:p w:rsidR="00EB1B77" w:rsidRDefault="00EB1B77" w:rsidP="00796483">
      <w:pPr>
        <w:rPr>
          <w:sz w:val="18"/>
          <w:szCs w:val="18"/>
        </w:rPr>
      </w:pPr>
      <w:r w:rsidRPr="00A62363">
        <w:rPr>
          <w:sz w:val="18"/>
          <w:szCs w:val="18"/>
        </w:rPr>
        <w:tab/>
      </w:r>
      <w:r w:rsidRPr="00A62363">
        <w:rPr>
          <w:sz w:val="18"/>
          <w:szCs w:val="18"/>
        </w:rPr>
        <w:tab/>
      </w:r>
      <w:r w:rsidRPr="00A62363">
        <w:rPr>
          <w:sz w:val="18"/>
          <w:szCs w:val="18"/>
        </w:rPr>
        <w:tab/>
      </w:r>
    </w:p>
    <w:p w:rsidR="00026DA2" w:rsidRDefault="00026DA2" w:rsidP="00796483">
      <w:pPr>
        <w:rPr>
          <w:sz w:val="18"/>
          <w:szCs w:val="18"/>
        </w:rPr>
      </w:pPr>
    </w:p>
    <w:p w:rsidR="00026DA2" w:rsidRDefault="00026DA2" w:rsidP="00796483">
      <w:pPr>
        <w:rPr>
          <w:sz w:val="18"/>
          <w:szCs w:val="18"/>
        </w:rPr>
      </w:pPr>
    </w:p>
    <w:p w:rsidR="00026DA2" w:rsidRDefault="00026DA2" w:rsidP="00796483">
      <w:pPr>
        <w:rPr>
          <w:sz w:val="18"/>
          <w:szCs w:val="18"/>
        </w:rPr>
      </w:pPr>
    </w:p>
    <w:p w:rsidR="00026DA2" w:rsidRDefault="00026DA2" w:rsidP="00796483">
      <w:pPr>
        <w:rPr>
          <w:sz w:val="18"/>
          <w:szCs w:val="18"/>
        </w:rPr>
      </w:pPr>
    </w:p>
    <w:p w:rsidR="00026DA2" w:rsidRDefault="00026DA2" w:rsidP="00796483">
      <w:pPr>
        <w:rPr>
          <w:sz w:val="18"/>
          <w:szCs w:val="18"/>
        </w:rPr>
      </w:pPr>
    </w:p>
    <w:p w:rsidR="0039516F" w:rsidRDefault="0039516F" w:rsidP="00796483">
      <w:pPr>
        <w:rPr>
          <w:sz w:val="18"/>
          <w:szCs w:val="18"/>
        </w:rPr>
      </w:pPr>
    </w:p>
    <w:p w:rsidR="0039516F" w:rsidRDefault="0039516F" w:rsidP="00796483">
      <w:pPr>
        <w:rPr>
          <w:sz w:val="18"/>
          <w:szCs w:val="18"/>
        </w:rPr>
      </w:pPr>
    </w:p>
    <w:p w:rsidR="0039516F" w:rsidRDefault="0039516F" w:rsidP="00796483">
      <w:pPr>
        <w:rPr>
          <w:sz w:val="18"/>
          <w:szCs w:val="18"/>
        </w:rPr>
      </w:pPr>
    </w:p>
    <w:p w:rsidR="0039516F" w:rsidRDefault="0039516F" w:rsidP="00796483">
      <w:pPr>
        <w:rPr>
          <w:sz w:val="18"/>
          <w:szCs w:val="18"/>
        </w:rPr>
      </w:pPr>
    </w:p>
    <w:p w:rsidR="0039516F" w:rsidRDefault="0039516F" w:rsidP="00796483">
      <w:pPr>
        <w:rPr>
          <w:sz w:val="18"/>
          <w:szCs w:val="18"/>
        </w:rPr>
      </w:pPr>
    </w:p>
    <w:p w:rsidR="0039516F" w:rsidRDefault="0039516F" w:rsidP="00796483">
      <w:pPr>
        <w:rPr>
          <w:sz w:val="18"/>
          <w:szCs w:val="18"/>
        </w:rPr>
      </w:pPr>
    </w:p>
    <w:p w:rsidR="0039516F" w:rsidRDefault="0039516F" w:rsidP="00796483">
      <w:pPr>
        <w:rPr>
          <w:sz w:val="18"/>
          <w:szCs w:val="18"/>
        </w:rPr>
      </w:pPr>
    </w:p>
    <w:p w:rsidR="00026DA2" w:rsidRDefault="00026DA2" w:rsidP="00796483">
      <w:pPr>
        <w:rPr>
          <w:rFonts w:ascii="Candera" w:eastAsiaTheme="minorEastAsia" w:hAnsi="Candera"/>
        </w:rPr>
      </w:pPr>
    </w:p>
    <w:p w:rsidR="00026DA2" w:rsidRDefault="00026DA2" w:rsidP="00796483">
      <w:pPr>
        <w:rPr>
          <w:rFonts w:ascii="Candera" w:eastAsiaTheme="minorEastAsia" w:hAnsi="Candera"/>
        </w:rPr>
      </w:pPr>
    </w:p>
    <w:p w:rsidR="00AD5F11" w:rsidRPr="00807FA4" w:rsidRDefault="008277CA"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5</w:t>
      </w:r>
      <w:r w:rsidR="00AD5F11" w:rsidRPr="00807FA4">
        <w:rPr>
          <w:rFonts w:ascii="Candera" w:hAnsi="Candera"/>
          <w:b/>
          <w:color w:val="FFFFFF" w:themeColor="background1"/>
          <w:sz w:val="24"/>
          <w:szCs w:val="24"/>
        </w:rPr>
        <w:t>. OPIS WIZJI STANU OBSZARU PO PRZEPROWADZENIU REWITALIZACJI</w:t>
      </w:r>
    </w:p>
    <w:p w:rsidR="00AD5F11" w:rsidRDefault="00AD5F11" w:rsidP="00AD5F11">
      <w:pPr>
        <w:spacing w:after="125"/>
        <w:ind w:left="-15" w:firstLine="9"/>
        <w:jc w:val="both"/>
        <w:rPr>
          <w:rFonts w:ascii="Candera" w:hAnsi="Candera"/>
          <w:i/>
        </w:rPr>
      </w:pPr>
    </w:p>
    <w:p w:rsidR="0014788F" w:rsidRPr="0014788F" w:rsidRDefault="0014788F" w:rsidP="0014788F">
      <w:pPr>
        <w:pStyle w:val="Bezodstpw"/>
        <w:rPr>
          <w:rFonts w:ascii="Candera" w:hAnsi="Candera"/>
          <w:i/>
        </w:rPr>
      </w:pPr>
      <w:r w:rsidRPr="0014788F">
        <w:rPr>
          <w:rFonts w:ascii="Candera" w:hAnsi="Candera"/>
        </w:rPr>
        <w:t>Wizja obszaru to opis oczekiwanego w przyszłości stanu tego obszaru. Wizja ma na celu:</w:t>
      </w:r>
      <w:r w:rsidR="00FE6309">
        <w:rPr>
          <w:rFonts w:ascii="Candera" w:hAnsi="Candera"/>
        </w:rPr>
        <w:t xml:space="preserve"> </w:t>
      </w:r>
      <w:r w:rsidRPr="0014788F">
        <w:rPr>
          <w:rFonts w:ascii="Candera" w:hAnsi="Candera"/>
        </w:rPr>
        <w:t>zobrazowanie stanu docelowego, informowanie o aspiracjach osób/podmiotów formułujących</w:t>
      </w:r>
      <w:r w:rsidR="00FE6309">
        <w:rPr>
          <w:rFonts w:ascii="Candera" w:hAnsi="Candera"/>
        </w:rPr>
        <w:t xml:space="preserve"> </w:t>
      </w:r>
      <w:r w:rsidRPr="0014788F">
        <w:rPr>
          <w:rFonts w:ascii="Candera" w:hAnsi="Candera"/>
        </w:rPr>
        <w:t>wizję oraz jednoczenie wokół idei</w:t>
      </w:r>
      <w:r w:rsidRPr="0014788F">
        <w:rPr>
          <w:rFonts w:ascii="Candera" w:hAnsi="Candera"/>
          <w:i/>
        </w:rPr>
        <w:t>.</w:t>
      </w:r>
    </w:p>
    <w:p w:rsidR="00963749" w:rsidRDefault="00963749" w:rsidP="00035470">
      <w:pPr>
        <w:spacing w:after="125" w:line="259" w:lineRule="auto"/>
        <w:ind w:left="-15" w:firstLine="9"/>
        <w:jc w:val="both"/>
        <w:rPr>
          <w:rFonts w:ascii="Candera" w:hAnsi="Candera"/>
        </w:rPr>
      </w:pPr>
    </w:p>
    <w:p w:rsidR="00963749" w:rsidRDefault="00963749" w:rsidP="00035470">
      <w:pPr>
        <w:spacing w:after="125" w:line="259" w:lineRule="auto"/>
        <w:ind w:left="-15" w:firstLine="9"/>
        <w:jc w:val="both"/>
        <w:rPr>
          <w:rFonts w:ascii="Candera" w:hAnsi="Candera"/>
        </w:rPr>
      </w:pPr>
      <w:r>
        <w:rPr>
          <w:rFonts w:ascii="Candera" w:hAnsi="Candera"/>
        </w:rPr>
        <w:t xml:space="preserve">WIZAJ </w:t>
      </w:r>
      <w:r w:rsidRPr="00963749">
        <w:rPr>
          <w:rFonts w:ascii="Candera" w:hAnsi="Candera"/>
        </w:rPr>
        <w:t xml:space="preserve">OBSZARU PO PRZEPROWADZENIU REWITALIZACJI </w:t>
      </w:r>
    </w:p>
    <w:p w:rsidR="00035470" w:rsidRDefault="00035470" w:rsidP="00035470">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W roku 2023</w:t>
      </w:r>
      <w:r w:rsidR="0014788F">
        <w:rPr>
          <w:rFonts w:ascii="Candera" w:eastAsia="Calibri" w:hAnsi="Candera" w:cs="Times New Roman"/>
          <w:i/>
        </w:rPr>
        <w:t xml:space="preserve"> </w:t>
      </w:r>
      <w:r w:rsidRPr="00035470">
        <w:rPr>
          <w:rFonts w:ascii="Candera" w:eastAsia="Calibri" w:hAnsi="Candera" w:cs="Times New Roman"/>
          <w:i/>
        </w:rPr>
        <w:t xml:space="preserve">na obszarach rewitalizacji powstały warunki do ich zrównoważonego rozwoju, gwarantującego wysoka jakość życia dla ich mieszkańców. </w:t>
      </w:r>
    </w:p>
    <w:tbl>
      <w:tblPr>
        <w:tblStyle w:val="Tabela-Siatka"/>
        <w:tblW w:w="0" w:type="auto"/>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
        <w:gridCol w:w="8379"/>
      </w:tblGrid>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53632" behindDoc="0" locked="0" layoutInCell="1" allowOverlap="1">
                      <wp:simplePos x="0" y="0"/>
                      <wp:positionH relativeFrom="column">
                        <wp:posOffset>38523</wp:posOffset>
                      </wp:positionH>
                      <wp:positionV relativeFrom="paragraph">
                        <wp:posOffset>282998</wp:posOffset>
                      </wp:positionV>
                      <wp:extent cx="342900" cy="127000"/>
                      <wp:effectExtent l="0" t="19050" r="38100" b="44450"/>
                      <wp:wrapNone/>
                      <wp:docPr id="59" name="Strzałka: w prawo 59"/>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8ABFE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9" o:spid="_x0000_s1026" type="#_x0000_t13" style="position:absolute;margin-left:3.05pt;margin-top:22.3pt;width:27pt;height:10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" adj="17600" fillcolor="#eaf1dd [662]" strokecolor="#4e6128 [1606]" strokeweight="2pt"/>
                  </w:pict>
                </mc:Fallback>
              </mc:AlternateContent>
            </w:r>
          </w:p>
        </w:tc>
        <w:tc>
          <w:tcPr>
            <w:tcW w:w="8379" w:type="dxa"/>
          </w:tcPr>
          <w:p w:rsidR="00A01F2B" w:rsidRDefault="00A01F2B" w:rsidP="00A01F2B">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Została wzmocniona więź społeczna, utrwalone więzi sąsiedzkie</w:t>
            </w:r>
            <w:r>
              <w:rPr>
                <w:rFonts w:ascii="Candera" w:eastAsia="Calibri" w:hAnsi="Candera" w:cs="Times New Roman"/>
                <w:i/>
              </w:rPr>
              <w:t>,</w:t>
            </w:r>
            <w:r w:rsidRPr="00035470">
              <w:rPr>
                <w:rFonts w:ascii="Candera" w:eastAsia="Calibri" w:hAnsi="Candera" w:cs="Times New Roman"/>
                <w:i/>
              </w:rPr>
              <w:t xml:space="preserve"> wzmocniony kapitał społeczny i zaangażowanie mieszkańców w działania na rzecz dobra wspólnego oraz współmieszkańców. Osiągnięto to dzięki wspieraniu oddolnych inicjatyw społecznych przez powoła</w:t>
            </w:r>
            <w:r>
              <w:rPr>
                <w:rFonts w:ascii="Candera" w:eastAsia="Calibri" w:hAnsi="Candera" w:cs="Times New Roman"/>
                <w:i/>
              </w:rPr>
              <w:t xml:space="preserve">ne specjalistyczne instytucje. </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54656" behindDoc="0" locked="0" layoutInCell="1" allowOverlap="1" wp14:anchorId="349D1118" wp14:editId="08A5A52E">
                      <wp:simplePos x="0" y="0"/>
                      <wp:positionH relativeFrom="column">
                        <wp:posOffset>38100</wp:posOffset>
                      </wp:positionH>
                      <wp:positionV relativeFrom="paragraph">
                        <wp:posOffset>200660</wp:posOffset>
                      </wp:positionV>
                      <wp:extent cx="342900" cy="127000"/>
                      <wp:effectExtent l="0" t="19050" r="38100" b="44450"/>
                      <wp:wrapNone/>
                      <wp:docPr id="60" name="Strzałka: w prawo 60"/>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AAF513" id="Strzałka: w prawo 60" o:spid="_x0000_s1026" type="#_x0000_t13" style="position:absolute;margin-left:3pt;margin-top:15.8pt;width:27pt;height:10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" adj="17600" fillcolor="#eaf1dd [662]" strokecolor="#4e6128 [1606]" strokeweight="2pt"/>
                  </w:pict>
                </mc:Fallback>
              </mc:AlternateContent>
            </w:r>
          </w:p>
        </w:tc>
        <w:tc>
          <w:tcPr>
            <w:tcW w:w="8379" w:type="dxa"/>
          </w:tcPr>
          <w:p w:rsidR="00A01F2B" w:rsidRDefault="00A01F2B" w:rsidP="00A01F2B">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 xml:space="preserve">Zjawisko wykluczenia społecznego jest dobrze </w:t>
            </w:r>
            <w:r w:rsidR="00705B7F" w:rsidRPr="00035470">
              <w:rPr>
                <w:rFonts w:ascii="Candera" w:eastAsia="Calibri" w:hAnsi="Candera" w:cs="Times New Roman"/>
                <w:i/>
              </w:rPr>
              <w:t>rozpoznawalne,</w:t>
            </w:r>
            <w:r w:rsidRPr="00035470">
              <w:rPr>
                <w:rFonts w:ascii="Candera" w:eastAsia="Calibri" w:hAnsi="Candera" w:cs="Times New Roman"/>
                <w:i/>
              </w:rPr>
              <w:t xml:space="preserve"> ale efektywne działanie instytucji zapewniaj</w:t>
            </w:r>
            <w:r w:rsidRPr="00035470">
              <w:rPr>
                <w:rFonts w:ascii="Candera" w:eastAsia="Calibri" w:hAnsi="Candera" w:cs="Times New Roman" w:hint="eastAsia"/>
                <w:i/>
              </w:rPr>
              <w:t>ą</w:t>
            </w:r>
            <w:r w:rsidRPr="00035470">
              <w:rPr>
                <w:rFonts w:ascii="Candera" w:eastAsia="Calibri" w:hAnsi="Candera" w:cs="Times New Roman"/>
                <w:i/>
              </w:rPr>
              <w:t xml:space="preserve"> włączanie osób do właściwego funkcjonowania we wspólnocie gminnej i </w:t>
            </w:r>
            <w:r w:rsidR="00C64E0D" w:rsidRPr="00035470">
              <w:rPr>
                <w:rFonts w:ascii="Candera" w:eastAsia="Calibri" w:hAnsi="Candera" w:cs="Times New Roman"/>
                <w:i/>
              </w:rPr>
              <w:t>sołeckiej, poprzez</w:t>
            </w:r>
            <w:r w:rsidRPr="00035470">
              <w:rPr>
                <w:rFonts w:ascii="Candera" w:eastAsia="Calibri" w:hAnsi="Candera" w:cs="Times New Roman"/>
                <w:i/>
              </w:rPr>
              <w:t xml:space="preserve"> procesy reintegracji społecznej i zawodowej. </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55680" behindDoc="0" locked="0" layoutInCell="1" allowOverlap="1" wp14:anchorId="7E0318CB" wp14:editId="57DB0E5E">
                      <wp:simplePos x="0" y="0"/>
                      <wp:positionH relativeFrom="column">
                        <wp:posOffset>38100</wp:posOffset>
                      </wp:positionH>
                      <wp:positionV relativeFrom="paragraph">
                        <wp:posOffset>367877</wp:posOffset>
                      </wp:positionV>
                      <wp:extent cx="342900" cy="127000"/>
                      <wp:effectExtent l="0" t="19050" r="38100" b="44450"/>
                      <wp:wrapNone/>
                      <wp:docPr id="291" name="Strzałka: w prawo 291"/>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DB1657" id="Strzałka: w prawo 291" o:spid="_x0000_s1026" type="#_x0000_t13" style="position:absolute;margin-left:3pt;margin-top:28.95pt;width:27pt;height:10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" adj="17600" fillcolor="#eaf1dd [662]" strokecolor="#4e6128 [1606]" strokeweight="2pt"/>
                  </w:pict>
                </mc:Fallback>
              </mc:AlternateContent>
            </w:r>
          </w:p>
        </w:tc>
        <w:tc>
          <w:tcPr>
            <w:tcW w:w="8379" w:type="dxa"/>
          </w:tcPr>
          <w:p w:rsidR="00A01F2B" w:rsidRDefault="00A01F2B" w:rsidP="00A01F2B">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Zagospodarowana, w wyniku działań rewitalizacyjnych przestrzeń publiczna zachęca do integracji międzypokoleniowej, aktywności fizycznej mieszkańców, dbanie o zdrowie różnych grup wiekowych. Mieszkańcy chętnie angażują się w programy społeczne oraz stają się świadomymi aktorami życia społecznego biorąc czynny udział w kształtowaniu</w:t>
            </w:r>
            <w:r>
              <w:rPr>
                <w:rFonts w:ascii="Candera" w:eastAsia="Calibri" w:hAnsi="Candera" w:cs="Times New Roman"/>
                <w:i/>
              </w:rPr>
              <w:t xml:space="preserve"> swoich sołectw i całej gminy. </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56704" behindDoc="0" locked="0" layoutInCell="1" allowOverlap="1" wp14:anchorId="6FBC1165" wp14:editId="1CF453A5">
                      <wp:simplePos x="0" y="0"/>
                      <wp:positionH relativeFrom="column">
                        <wp:posOffset>38100</wp:posOffset>
                      </wp:positionH>
                      <wp:positionV relativeFrom="paragraph">
                        <wp:posOffset>219921</wp:posOffset>
                      </wp:positionV>
                      <wp:extent cx="342900" cy="127000"/>
                      <wp:effectExtent l="0" t="19050" r="38100" b="44450"/>
                      <wp:wrapNone/>
                      <wp:docPr id="292" name="Strzałka: w prawo 292"/>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CBACFA" id="Strzałka: w prawo 292" o:spid="_x0000_s1026" type="#_x0000_t13" style="position:absolute;margin-left:3pt;margin-top:17.3pt;width:27pt;height:10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" adj="17600" fillcolor="#eaf1dd [662]" strokecolor="#4e6128 [1606]" strokeweight="2pt"/>
                  </w:pict>
                </mc:Fallback>
              </mc:AlternateContent>
            </w:r>
          </w:p>
        </w:tc>
        <w:tc>
          <w:tcPr>
            <w:tcW w:w="8379" w:type="dxa"/>
          </w:tcPr>
          <w:p w:rsidR="00A01F2B" w:rsidRDefault="00A01F2B" w:rsidP="00A01F2B">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Zwiększyła się zaradność gospodarcza mieszkańców, którzy wykorzystują zagospodarowana przestrzenie do prowadzenia przedsiębior</w:t>
            </w:r>
            <w:r>
              <w:rPr>
                <w:rFonts w:ascii="Candera" w:eastAsia="Calibri" w:hAnsi="Candera" w:cs="Times New Roman"/>
                <w:i/>
              </w:rPr>
              <w:t>czości</w:t>
            </w:r>
            <w:r w:rsidRPr="00035470">
              <w:rPr>
                <w:rFonts w:ascii="Candera" w:eastAsia="Calibri" w:hAnsi="Candera" w:cs="Times New Roman"/>
                <w:i/>
              </w:rPr>
              <w:t>. W związku z powyższym poprawia się sytuacja na lokalnym rynku pracy (zmniejsza się bezrobocie)</w:t>
            </w:r>
            <w:r>
              <w:rPr>
                <w:rFonts w:ascii="Candera" w:eastAsia="Calibri" w:hAnsi="Candera" w:cs="Times New Roman"/>
                <w:i/>
              </w:rPr>
              <w:t>.</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59776" behindDoc="0" locked="0" layoutInCell="1" allowOverlap="1" wp14:anchorId="510B6FFB" wp14:editId="3ED3C048">
                      <wp:simplePos x="0" y="0"/>
                      <wp:positionH relativeFrom="column">
                        <wp:posOffset>38100</wp:posOffset>
                      </wp:positionH>
                      <wp:positionV relativeFrom="paragraph">
                        <wp:posOffset>179493</wp:posOffset>
                      </wp:positionV>
                      <wp:extent cx="342900" cy="127000"/>
                      <wp:effectExtent l="0" t="19050" r="38100" b="44450"/>
                      <wp:wrapNone/>
                      <wp:docPr id="293" name="Strzałka: w prawo 293"/>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B18A0D" id="Strzałka: w prawo 293" o:spid="_x0000_s1026" type="#_x0000_t13" style="position:absolute;margin-left:3pt;margin-top:14.15pt;width:27pt;height:10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" adj="17600" fillcolor="#eaf1dd [662]" strokecolor="#4e6128 [1606]" strokeweight="2pt"/>
                  </w:pict>
                </mc:Fallback>
              </mc:AlternateContent>
            </w:r>
          </w:p>
        </w:tc>
        <w:tc>
          <w:tcPr>
            <w:tcW w:w="8379" w:type="dxa"/>
          </w:tcPr>
          <w:p w:rsidR="00A01F2B" w:rsidRDefault="00A01F2B" w:rsidP="00A01F2B">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 xml:space="preserve">Zostały ukształtowane centra </w:t>
            </w:r>
            <w:r w:rsidR="00763DEE">
              <w:rPr>
                <w:rFonts w:ascii="Candera" w:eastAsia="Calibri" w:hAnsi="Candera" w:cs="Times New Roman"/>
                <w:i/>
              </w:rPr>
              <w:t>sołectw</w:t>
            </w:r>
            <w:r w:rsidRPr="00035470">
              <w:rPr>
                <w:rFonts w:ascii="Candera" w:eastAsia="Calibri" w:hAnsi="Candera" w:cs="Times New Roman"/>
                <w:i/>
              </w:rPr>
              <w:t xml:space="preserve"> wokół których powstają punkty świadczące usługi publiczne. Pozwala to na pełniejsze zaspokojenie codziennych potrzeb bytowych mieszkańców. </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61824" behindDoc="0" locked="0" layoutInCell="1" allowOverlap="1" wp14:anchorId="1F3B0EC1" wp14:editId="37B1C9E5">
                      <wp:simplePos x="0" y="0"/>
                      <wp:positionH relativeFrom="column">
                        <wp:posOffset>38100</wp:posOffset>
                      </wp:positionH>
                      <wp:positionV relativeFrom="paragraph">
                        <wp:posOffset>256751</wp:posOffset>
                      </wp:positionV>
                      <wp:extent cx="342900" cy="127000"/>
                      <wp:effectExtent l="0" t="19050" r="38100" b="44450"/>
                      <wp:wrapNone/>
                      <wp:docPr id="294" name="Strzałka: w prawo 294"/>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E68415" id="Strzałka: w prawo 294" o:spid="_x0000_s1026" type="#_x0000_t13" style="position:absolute;margin-left:3pt;margin-top:20.2pt;width:27pt;height:10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" adj="17600" fillcolor="#eaf1dd [662]" strokecolor="#4e6128 [1606]" strokeweight="2pt"/>
                  </w:pict>
                </mc:Fallback>
              </mc:AlternateContent>
            </w:r>
          </w:p>
        </w:tc>
        <w:tc>
          <w:tcPr>
            <w:tcW w:w="8379" w:type="dxa"/>
          </w:tcPr>
          <w:p w:rsidR="00A01F2B" w:rsidRDefault="00A01F2B" w:rsidP="00A01F2B">
            <w:pPr>
              <w:spacing w:after="125" w:line="259" w:lineRule="auto"/>
              <w:ind w:left="-15" w:firstLine="9"/>
              <w:jc w:val="both"/>
              <w:rPr>
                <w:rFonts w:ascii="Candera" w:eastAsia="Calibri" w:hAnsi="Candera" w:cs="Times New Roman"/>
                <w:i/>
              </w:rPr>
            </w:pPr>
            <w:r w:rsidRPr="00035470">
              <w:rPr>
                <w:rFonts w:ascii="Candera" w:eastAsia="Calibri" w:hAnsi="Candera" w:cs="Times New Roman"/>
                <w:i/>
              </w:rPr>
              <w:t>Władze gminy i jej mieszkańcy przywiązują duże znaczenie do ochrony środowiska prowadz</w:t>
            </w:r>
            <w:r>
              <w:rPr>
                <w:rFonts w:ascii="Candera" w:eastAsia="Calibri" w:hAnsi="Candera" w:cs="Times New Roman"/>
                <w:i/>
              </w:rPr>
              <w:t xml:space="preserve">ąc </w:t>
            </w:r>
            <w:r w:rsidRPr="00035470">
              <w:rPr>
                <w:rFonts w:ascii="Candera" w:eastAsia="Calibri" w:hAnsi="Candera" w:cs="Times New Roman"/>
                <w:i/>
              </w:rPr>
              <w:t>aktywną politykę edukacji ekologicznej</w:t>
            </w:r>
            <w:r>
              <w:rPr>
                <w:rFonts w:ascii="Candera" w:eastAsia="Calibri" w:hAnsi="Candera" w:cs="Times New Roman"/>
                <w:i/>
              </w:rPr>
              <w:t>, z</w:t>
            </w:r>
            <w:r w:rsidRPr="00035470">
              <w:rPr>
                <w:rFonts w:ascii="Candera" w:eastAsia="Calibri" w:hAnsi="Candera" w:cs="Times New Roman"/>
                <w:i/>
              </w:rPr>
              <w:t>arówno wśród dorosłych jaki i najmłodszych. Władze wdrażają proekologi</w:t>
            </w:r>
            <w:r>
              <w:rPr>
                <w:rFonts w:ascii="Candera" w:eastAsia="Calibri" w:hAnsi="Candera" w:cs="Times New Roman"/>
                <w:i/>
              </w:rPr>
              <w:t xml:space="preserve">czne rozwiązania inwestycyjne. </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62848" behindDoc="0" locked="0" layoutInCell="1" allowOverlap="1" wp14:anchorId="646C279C" wp14:editId="2438740D">
                      <wp:simplePos x="0" y="0"/>
                      <wp:positionH relativeFrom="column">
                        <wp:posOffset>16933</wp:posOffset>
                      </wp:positionH>
                      <wp:positionV relativeFrom="paragraph">
                        <wp:posOffset>118745</wp:posOffset>
                      </wp:positionV>
                      <wp:extent cx="342900" cy="127000"/>
                      <wp:effectExtent l="0" t="19050" r="38100" b="44450"/>
                      <wp:wrapNone/>
                      <wp:docPr id="295" name="Strzałka: w prawo 295"/>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F82C82" id="Strzałka: w prawo 295" o:spid="_x0000_s1026" type="#_x0000_t13" style="position:absolute;margin-left:1.35pt;margin-top:9.35pt;width:27pt;height:10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" adj="17600" fillcolor="#eaf1dd [662]" strokecolor="#4e6128 [1606]" strokeweight="2pt"/>
                  </w:pict>
                </mc:Fallback>
              </mc:AlternateContent>
            </w:r>
          </w:p>
        </w:tc>
        <w:tc>
          <w:tcPr>
            <w:tcW w:w="8379" w:type="dxa"/>
          </w:tcPr>
          <w:p w:rsidR="00A01F2B" w:rsidRPr="00A01F2B" w:rsidRDefault="00A01F2B" w:rsidP="00A01F2B">
            <w:pPr>
              <w:spacing w:after="125" w:line="259" w:lineRule="auto"/>
              <w:ind w:left="-15" w:firstLine="9"/>
              <w:jc w:val="both"/>
              <w:rPr>
                <w:rFonts w:ascii="Candera" w:eastAsia="Calibri" w:hAnsi="Candera" w:cs="Times New Roman"/>
              </w:rPr>
            </w:pPr>
            <w:r w:rsidRPr="00035470">
              <w:rPr>
                <w:rFonts w:ascii="Candera" w:eastAsia="Calibri" w:hAnsi="Candera" w:cs="Times New Roman"/>
                <w:i/>
              </w:rPr>
              <w:t xml:space="preserve">Wszystko to przyczynia się do zrównoważonego rozwoju gminy i rozwiązania problemów społecznych, zdiagnozowanych na jej obszarze. </w:t>
            </w:r>
          </w:p>
        </w:tc>
      </w:tr>
      <w:tr w:rsidR="00A01F2B" w:rsidTr="00963749">
        <w:tc>
          <w:tcPr>
            <w:tcW w:w="832" w:type="dxa"/>
          </w:tcPr>
          <w:p w:rsidR="00A01F2B" w:rsidRDefault="00963749" w:rsidP="00035470">
            <w:pPr>
              <w:spacing w:after="125" w:line="259" w:lineRule="auto"/>
              <w:jc w:val="both"/>
              <w:rPr>
                <w:rFonts w:ascii="Candera" w:eastAsia="Calibri" w:hAnsi="Candera" w:cs="Times New Roman"/>
                <w:i/>
              </w:rPr>
            </w:pPr>
            <w:r>
              <w:rPr>
                <w:rFonts w:ascii="Candera" w:eastAsia="Calibri" w:hAnsi="Candera" w:cs="Times New Roman"/>
                <w:i/>
                <w:noProof/>
                <w:lang w:eastAsia="pl-PL"/>
              </w:rPr>
              <mc:AlternateContent>
                <mc:Choice Requires="wps">
                  <w:drawing>
                    <wp:anchor distT="0" distB="0" distL="114300" distR="114300" simplePos="0" relativeHeight="251664896" behindDoc="0" locked="0" layoutInCell="1" allowOverlap="1" wp14:anchorId="6E980000" wp14:editId="5844F94F">
                      <wp:simplePos x="0" y="0"/>
                      <wp:positionH relativeFrom="column">
                        <wp:posOffset>38100</wp:posOffset>
                      </wp:positionH>
                      <wp:positionV relativeFrom="paragraph">
                        <wp:posOffset>259927</wp:posOffset>
                      </wp:positionV>
                      <wp:extent cx="342900" cy="127000"/>
                      <wp:effectExtent l="0" t="19050" r="38100" b="44450"/>
                      <wp:wrapNone/>
                      <wp:docPr id="296" name="Strzałka: w prawo 296"/>
                      <wp:cNvGraphicFramePr/>
                      <a:graphic xmlns:a="http://schemas.openxmlformats.org/drawingml/2006/main">
                        <a:graphicData uri="http://schemas.microsoft.com/office/word/2010/wordprocessingShape">
                          <wps:wsp>
                            <wps:cNvSpPr/>
                            <wps:spPr>
                              <a:xfrm>
                                <a:off x="0" y="0"/>
                                <a:ext cx="342900" cy="127000"/>
                              </a:xfrm>
                              <a:prstGeom prst="rightArrow">
                                <a:avLst/>
                              </a:pr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41EF22" id="Strzałka: w prawo 296" o:spid="_x0000_s1026" type="#_x0000_t13" style="position:absolute;margin-left:3pt;margin-top:20.45pt;width:27pt;height:10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" adj="17600" fillcolor="#eaf1dd [662]" strokecolor="#4e6128 [1606]" strokeweight="2pt"/>
                  </w:pict>
                </mc:Fallback>
              </mc:AlternateContent>
            </w:r>
          </w:p>
        </w:tc>
        <w:tc>
          <w:tcPr>
            <w:tcW w:w="8379" w:type="dxa"/>
          </w:tcPr>
          <w:p w:rsidR="00A01F2B" w:rsidRPr="00A01F2B" w:rsidRDefault="00A01F2B" w:rsidP="00A01F2B">
            <w:pPr>
              <w:spacing w:after="160" w:line="259" w:lineRule="auto"/>
              <w:jc w:val="both"/>
              <w:rPr>
                <w:rFonts w:ascii="Candera" w:eastAsia="Calibri" w:hAnsi="Candera" w:cs="Calibri"/>
                <w:i/>
              </w:rPr>
            </w:pPr>
            <w:r w:rsidRPr="00A01F2B">
              <w:rPr>
                <w:rFonts w:ascii="Candera" w:eastAsia="Calibri" w:hAnsi="Candera" w:cs="Calibri"/>
                <w:i/>
              </w:rPr>
              <w:t>Podjęte działania reintegracyjne służą nie tylko osobom mieszkającym na wyznaczonych obszarach zdegradowanych, ale wszystkim mieszkańcom gminy, znajdującym się w trudnej sytuacji oraz ich rodzinom.</w:t>
            </w:r>
          </w:p>
        </w:tc>
      </w:tr>
    </w:tbl>
    <w:p w:rsidR="008062DB" w:rsidRPr="0081448E" w:rsidRDefault="0014788F" w:rsidP="00A01F2B">
      <w:pPr>
        <w:autoSpaceDE w:val="0"/>
        <w:autoSpaceDN w:val="0"/>
        <w:adjustRightInd w:val="0"/>
        <w:spacing w:after="0"/>
        <w:jc w:val="both"/>
        <w:rPr>
          <w:rFonts w:ascii="Candera" w:hAnsi="Candera"/>
          <w:i/>
        </w:rPr>
      </w:pPr>
      <w:r w:rsidRPr="0081448E">
        <w:rPr>
          <w:rFonts w:ascii="Candera" w:hAnsi="Candera" w:cs="Arial"/>
        </w:rPr>
        <w:t>Zrealizowaniu tak sformułowanej wizji będ</w:t>
      </w:r>
      <w:r w:rsidR="00A01F2B">
        <w:rPr>
          <w:rFonts w:ascii="Candera" w:hAnsi="Candera" w:cs="Arial"/>
        </w:rPr>
        <w:t>zie</w:t>
      </w:r>
      <w:r w:rsidRPr="0081448E">
        <w:rPr>
          <w:rFonts w:ascii="Candera" w:hAnsi="Candera" w:cs="Arial"/>
        </w:rPr>
        <w:t xml:space="preserve"> służyć rewitalizacja obszar</w:t>
      </w:r>
      <w:r w:rsidR="0081448E" w:rsidRPr="0081448E">
        <w:rPr>
          <w:rFonts w:ascii="Candera" w:hAnsi="Candera" w:cs="Arial"/>
        </w:rPr>
        <w:t xml:space="preserve">ów zdegradowanych Gminy Stanisławów </w:t>
      </w:r>
      <w:r w:rsidRPr="0081448E">
        <w:rPr>
          <w:rFonts w:ascii="Candera" w:hAnsi="Candera" w:cs="Arial"/>
        </w:rPr>
        <w:t>prowadzona w sposób kompleksowy, poprzez</w:t>
      </w:r>
      <w:r w:rsidR="0081448E" w:rsidRPr="0081448E">
        <w:rPr>
          <w:rFonts w:ascii="Candera" w:hAnsi="Candera" w:cs="Arial"/>
        </w:rPr>
        <w:t xml:space="preserve"> </w:t>
      </w:r>
      <w:r w:rsidR="00A01F2B">
        <w:rPr>
          <w:rFonts w:ascii="Candera" w:hAnsi="Candera" w:cs="Arial"/>
        </w:rPr>
        <w:t>z</w:t>
      </w:r>
      <w:r w:rsidRPr="0081448E">
        <w:rPr>
          <w:rFonts w:ascii="Candera" w:hAnsi="Candera" w:cs="Arial"/>
        </w:rPr>
        <w:t>integrowane</w:t>
      </w:r>
      <w:r w:rsidR="00A01F2B" w:rsidRPr="0081448E">
        <w:rPr>
          <w:rFonts w:ascii="Candera" w:hAnsi="Candera" w:cs="Arial"/>
        </w:rPr>
        <w:t>, skoncentrowane terytorialnie</w:t>
      </w:r>
      <w:r w:rsidR="00A01F2B">
        <w:rPr>
          <w:rFonts w:ascii="Candera" w:hAnsi="Candera" w:cs="Arial"/>
        </w:rPr>
        <w:t>,</w:t>
      </w:r>
      <w:r w:rsidR="00A01F2B" w:rsidRPr="0081448E">
        <w:rPr>
          <w:rFonts w:ascii="Candera" w:hAnsi="Candera" w:cs="Arial"/>
        </w:rPr>
        <w:t xml:space="preserve"> </w:t>
      </w:r>
      <w:r w:rsidRPr="0081448E">
        <w:rPr>
          <w:rFonts w:ascii="Candera" w:hAnsi="Candera" w:cs="Arial"/>
        </w:rPr>
        <w:t>działania na rzecz lokalnej społeczności, przestrzeni i gospodarki.</w:t>
      </w:r>
    </w:p>
    <w:p w:rsidR="008062DB" w:rsidRPr="0081448E" w:rsidRDefault="008062DB" w:rsidP="0081448E">
      <w:pPr>
        <w:spacing w:after="158"/>
        <w:jc w:val="both"/>
        <w:rPr>
          <w:rFonts w:ascii="Candera" w:hAnsi="Candera"/>
          <w:i/>
        </w:rPr>
      </w:pPr>
    </w:p>
    <w:p w:rsidR="008062DB" w:rsidRDefault="008062DB" w:rsidP="00AD5F11">
      <w:pPr>
        <w:spacing w:after="158" w:line="259" w:lineRule="auto"/>
        <w:jc w:val="both"/>
        <w:rPr>
          <w:rFonts w:ascii="Candera" w:hAnsi="Candera"/>
          <w:i/>
        </w:rPr>
      </w:pPr>
    </w:p>
    <w:p w:rsidR="0039516F" w:rsidRDefault="0039516F" w:rsidP="00AD5F11">
      <w:pPr>
        <w:spacing w:after="158" w:line="259" w:lineRule="auto"/>
        <w:jc w:val="both"/>
        <w:rPr>
          <w:rFonts w:ascii="Candera" w:hAnsi="Candera"/>
          <w:i/>
        </w:rPr>
      </w:pPr>
    </w:p>
    <w:p w:rsidR="008062DB" w:rsidRDefault="008062DB" w:rsidP="00AD5F11">
      <w:pPr>
        <w:spacing w:after="158" w:line="259" w:lineRule="auto"/>
        <w:jc w:val="both"/>
        <w:rPr>
          <w:rFonts w:ascii="Candera" w:hAnsi="Candera"/>
          <w:i/>
        </w:rPr>
      </w:pPr>
    </w:p>
    <w:p w:rsidR="00AD5F11" w:rsidRPr="00807FA4" w:rsidRDefault="008277CA"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6</w:t>
      </w:r>
      <w:r w:rsidR="00B25F93" w:rsidRPr="00807FA4">
        <w:rPr>
          <w:rFonts w:ascii="Candera" w:hAnsi="Candera"/>
          <w:b/>
          <w:color w:val="FFFFFF" w:themeColor="background1"/>
          <w:sz w:val="24"/>
          <w:szCs w:val="24"/>
        </w:rPr>
        <w:t>. CELE REWITALIZACJI WRAZ Z ODPOWIADAJ</w:t>
      </w:r>
      <w:r w:rsidR="00B25F93" w:rsidRPr="00807FA4">
        <w:rPr>
          <w:rFonts w:ascii="Candera" w:hAnsi="Candera" w:hint="eastAsia"/>
          <w:b/>
          <w:color w:val="FFFFFF" w:themeColor="background1"/>
          <w:sz w:val="24"/>
          <w:szCs w:val="24"/>
        </w:rPr>
        <w:t>Ą</w:t>
      </w:r>
      <w:r w:rsidR="00B25F93" w:rsidRPr="00807FA4">
        <w:rPr>
          <w:rFonts w:ascii="Candera" w:hAnsi="Candera"/>
          <w:b/>
          <w:color w:val="FFFFFF" w:themeColor="background1"/>
          <w:sz w:val="24"/>
          <w:szCs w:val="24"/>
        </w:rPr>
        <w:t>CYMI IM KIERUNKAMI DZIA</w:t>
      </w:r>
      <w:r w:rsidR="00B25F93" w:rsidRPr="00807FA4">
        <w:rPr>
          <w:rFonts w:ascii="Candera" w:hAnsi="Candera" w:hint="eastAsia"/>
          <w:b/>
          <w:color w:val="FFFFFF" w:themeColor="background1"/>
          <w:sz w:val="24"/>
          <w:szCs w:val="24"/>
        </w:rPr>
        <w:t>Ł</w:t>
      </w:r>
      <w:r w:rsidR="00B25F93" w:rsidRPr="00807FA4">
        <w:rPr>
          <w:rFonts w:ascii="Candera" w:hAnsi="Candera"/>
          <w:b/>
          <w:color w:val="FFFFFF" w:themeColor="background1"/>
          <w:sz w:val="24"/>
          <w:szCs w:val="24"/>
        </w:rPr>
        <w:t>A</w:t>
      </w:r>
      <w:r w:rsidR="00B25F93" w:rsidRPr="00807FA4">
        <w:rPr>
          <w:rFonts w:ascii="Candera" w:hAnsi="Candera" w:hint="eastAsia"/>
          <w:b/>
          <w:color w:val="FFFFFF" w:themeColor="background1"/>
          <w:sz w:val="24"/>
          <w:szCs w:val="24"/>
        </w:rPr>
        <w:t>Ń</w:t>
      </w:r>
      <w:r w:rsidR="00FE6309" w:rsidRPr="00807FA4">
        <w:rPr>
          <w:rFonts w:ascii="Candera" w:hAnsi="Candera"/>
          <w:b/>
          <w:color w:val="FFFFFF" w:themeColor="background1"/>
          <w:sz w:val="24"/>
          <w:szCs w:val="24"/>
        </w:rPr>
        <w:t>.</w:t>
      </w:r>
    </w:p>
    <w:p w:rsidR="00AD5F11" w:rsidRDefault="00AD5F11" w:rsidP="00A74499">
      <w:pPr>
        <w:ind w:left="-3" w:right="6"/>
        <w:rPr>
          <w:rFonts w:ascii="Candera" w:hAnsi="Candera"/>
        </w:rPr>
      </w:pPr>
    </w:p>
    <w:p w:rsidR="0081448E" w:rsidRPr="0081448E" w:rsidRDefault="0081448E" w:rsidP="0081448E">
      <w:pPr>
        <w:autoSpaceDE w:val="0"/>
        <w:autoSpaceDN w:val="0"/>
        <w:adjustRightInd w:val="0"/>
        <w:spacing w:after="0" w:line="240" w:lineRule="auto"/>
        <w:rPr>
          <w:rFonts w:ascii="Candera" w:hAnsi="Candera" w:cs="Arial"/>
        </w:rPr>
      </w:pPr>
      <w:r>
        <w:rPr>
          <w:rFonts w:ascii="Candera" w:hAnsi="Candera" w:cs="Arial"/>
        </w:rPr>
        <w:t xml:space="preserve">Określone w sposób partycypacyjny </w:t>
      </w:r>
      <w:r w:rsidRPr="0081448E">
        <w:rPr>
          <w:rFonts w:ascii="Candera" w:hAnsi="Candera" w:cs="Arial"/>
        </w:rPr>
        <w:t xml:space="preserve">cele rewitalizacji </w:t>
      </w:r>
      <w:r>
        <w:rPr>
          <w:rFonts w:ascii="Candera" w:hAnsi="Candera" w:cs="Arial"/>
        </w:rPr>
        <w:t>wynikają z problemów</w:t>
      </w:r>
      <w:r w:rsidRPr="0081448E">
        <w:rPr>
          <w:rFonts w:ascii="Candera" w:hAnsi="Candera" w:cs="Arial"/>
        </w:rPr>
        <w:t xml:space="preserve"> zidentyfikowane na etapie diagnozy</w:t>
      </w:r>
      <w:r>
        <w:rPr>
          <w:rFonts w:ascii="Candera" w:hAnsi="Candera" w:cs="Arial"/>
        </w:rPr>
        <w:t xml:space="preserve">. </w:t>
      </w:r>
      <w:r w:rsidRPr="0081448E">
        <w:rPr>
          <w:rFonts w:ascii="Candera" w:hAnsi="Candera" w:cs="Arial"/>
        </w:rPr>
        <w:t xml:space="preserve"> </w:t>
      </w:r>
      <w:r>
        <w:rPr>
          <w:rFonts w:ascii="Candera" w:hAnsi="Candera" w:cs="Arial"/>
        </w:rPr>
        <w:t>S</w:t>
      </w:r>
      <w:r w:rsidRPr="0081448E">
        <w:rPr>
          <w:rFonts w:ascii="Candera" w:hAnsi="Candera" w:cs="Arial"/>
        </w:rPr>
        <w:t>tanowią pochodną wizji określającej stan</w:t>
      </w:r>
      <w:r>
        <w:rPr>
          <w:rFonts w:ascii="Candera" w:hAnsi="Candera" w:cs="Arial"/>
        </w:rPr>
        <w:t xml:space="preserve"> </w:t>
      </w:r>
      <w:r w:rsidRPr="0081448E">
        <w:rPr>
          <w:rFonts w:ascii="Candera" w:hAnsi="Candera" w:cs="Arial"/>
        </w:rPr>
        <w:t>końcowy procesu rewitalizacji.</w:t>
      </w:r>
      <w:r>
        <w:rPr>
          <w:rFonts w:ascii="Candera" w:hAnsi="Candera" w:cs="Arial"/>
        </w:rPr>
        <w:t xml:space="preserve"> </w:t>
      </w:r>
    </w:p>
    <w:p w:rsidR="0081448E" w:rsidRDefault="0081448E" w:rsidP="0081448E">
      <w:pPr>
        <w:autoSpaceDE w:val="0"/>
        <w:autoSpaceDN w:val="0"/>
        <w:adjustRightInd w:val="0"/>
        <w:spacing w:after="0" w:line="240" w:lineRule="auto"/>
        <w:rPr>
          <w:rFonts w:ascii="Arial" w:hAnsi="Arial" w:cs="Arial"/>
        </w:rPr>
      </w:pPr>
    </w:p>
    <w:p w:rsidR="00C71165" w:rsidRDefault="0081448E" w:rsidP="00FE6309">
      <w:pPr>
        <w:autoSpaceDE w:val="0"/>
        <w:autoSpaceDN w:val="0"/>
        <w:adjustRightInd w:val="0"/>
        <w:spacing w:after="0" w:line="240" w:lineRule="auto"/>
        <w:jc w:val="both"/>
        <w:rPr>
          <w:rFonts w:ascii="Candera" w:hAnsi="Candera"/>
        </w:rPr>
      </w:pPr>
      <w:r w:rsidRPr="00CE59D1">
        <w:rPr>
          <w:rFonts w:ascii="Candera" w:hAnsi="Candera" w:cs="Arial"/>
          <w:b/>
          <w:bCs/>
        </w:rPr>
        <w:t>Celem nadrz</w:t>
      </w:r>
      <w:r w:rsidRPr="00CE59D1">
        <w:rPr>
          <w:rFonts w:ascii="Candera" w:hAnsi="Candera" w:cs="Arial,Bold"/>
          <w:b/>
          <w:bCs/>
        </w:rPr>
        <w:t>ę</w:t>
      </w:r>
      <w:r w:rsidRPr="00CE59D1">
        <w:rPr>
          <w:rFonts w:ascii="Candera" w:hAnsi="Candera" w:cs="Arial"/>
          <w:b/>
          <w:bCs/>
        </w:rPr>
        <w:t xml:space="preserve">dnym </w:t>
      </w:r>
      <w:r w:rsidRPr="00CE59D1">
        <w:rPr>
          <w:rFonts w:ascii="Candera" w:hAnsi="Candera"/>
        </w:rPr>
        <w:t>Lokalnego Programu Rewitalizacji Gminy Stanisławów na lata 2016 – 2023</w:t>
      </w:r>
      <w:r w:rsidR="00C71165">
        <w:rPr>
          <w:rFonts w:ascii="Candera" w:hAnsi="Candera"/>
        </w:rPr>
        <w:t>:</w:t>
      </w:r>
      <w:r w:rsidRPr="00CE59D1">
        <w:rPr>
          <w:rFonts w:ascii="Candera" w:hAnsi="Candera"/>
        </w:rPr>
        <w:t xml:space="preserve"> </w:t>
      </w:r>
    </w:p>
    <w:tbl>
      <w:tblPr>
        <w:tblStyle w:val="Tabela-Siatka"/>
        <w:tblW w:w="0" w:type="auto"/>
        <w:tblLook w:val="04A0" w:firstRow="1" w:lastRow="0" w:firstColumn="1" w:lastColumn="0" w:noHBand="0" w:noVBand="1"/>
      </w:tblPr>
      <w:tblGrid>
        <w:gridCol w:w="9211"/>
      </w:tblGrid>
      <w:tr w:rsidR="00963749" w:rsidTr="00963749">
        <w:tc>
          <w:tcPr>
            <w:tcW w:w="9211" w:type="dxa"/>
            <w:tcBorders>
              <w:top w:val="nil"/>
              <w:left w:val="nil"/>
              <w:bottom w:val="nil"/>
              <w:right w:val="nil"/>
            </w:tcBorders>
            <w:shd w:val="clear" w:color="auto" w:fill="D6E3BC" w:themeFill="accent3" w:themeFillTint="66"/>
          </w:tcPr>
          <w:p w:rsidR="00963749" w:rsidRDefault="00963749" w:rsidP="00963749">
            <w:pPr>
              <w:autoSpaceDE w:val="0"/>
              <w:autoSpaceDN w:val="0"/>
              <w:adjustRightInd w:val="0"/>
              <w:jc w:val="both"/>
              <w:rPr>
                <w:rFonts w:ascii="Candera" w:hAnsi="Candera"/>
              </w:rPr>
            </w:pPr>
            <w:r w:rsidRPr="00CE59D1">
              <w:rPr>
                <w:rFonts w:ascii="Candera" w:hAnsi="Candera" w:cs="Arial"/>
                <w:b/>
                <w:bCs/>
              </w:rPr>
              <w:t>jest o</w:t>
            </w:r>
            <w:r w:rsidRPr="00CE59D1">
              <w:rPr>
                <w:rFonts w:ascii="Candera" w:hAnsi="Candera" w:cs="Arial,Bold"/>
                <w:b/>
                <w:bCs/>
              </w:rPr>
              <w:t>ż</w:t>
            </w:r>
            <w:r w:rsidRPr="00CE59D1">
              <w:rPr>
                <w:rFonts w:ascii="Candera" w:hAnsi="Candera" w:cs="Arial"/>
                <w:b/>
                <w:bCs/>
              </w:rPr>
              <w:t>ywienie społeczno-gospodarcze obszarów zdegradowanych poprzez realizację działań rewitalizacyjnych służące poprawie jakości życia w przyjaznej mieszkańcom przestrzeni</w:t>
            </w:r>
            <w:r>
              <w:rPr>
                <w:rFonts w:ascii="Candera" w:hAnsi="Candera" w:cs="Arial"/>
                <w:b/>
                <w:bCs/>
              </w:rPr>
              <w:t xml:space="preserve"> publicznej i </w:t>
            </w:r>
            <w:r w:rsidRPr="00CE59D1">
              <w:rPr>
                <w:rFonts w:ascii="Candera" w:hAnsi="Candera" w:cs="Arial"/>
                <w:b/>
                <w:bCs/>
              </w:rPr>
              <w:t>czystym środowisku</w:t>
            </w:r>
            <w:r>
              <w:rPr>
                <w:rFonts w:ascii="Candera" w:hAnsi="Candera" w:cs="Arial"/>
                <w:b/>
                <w:bCs/>
              </w:rPr>
              <w:t xml:space="preserve"> naturalnym.</w:t>
            </w:r>
            <w:r w:rsidRPr="00CE59D1">
              <w:rPr>
                <w:rFonts w:ascii="Candera" w:hAnsi="Candera" w:cs="Arial"/>
                <w:b/>
                <w:bCs/>
              </w:rPr>
              <w:t xml:space="preserve"> </w:t>
            </w:r>
          </w:p>
        </w:tc>
      </w:tr>
    </w:tbl>
    <w:p w:rsidR="00CE59D1" w:rsidRPr="00CE59D1" w:rsidRDefault="00CE59D1" w:rsidP="0081448E">
      <w:pPr>
        <w:autoSpaceDE w:val="0"/>
        <w:autoSpaceDN w:val="0"/>
        <w:adjustRightInd w:val="0"/>
        <w:spacing w:after="0" w:line="240" w:lineRule="auto"/>
        <w:rPr>
          <w:rFonts w:ascii="Candera" w:hAnsi="Candera" w:cs="Arial"/>
          <w:b/>
          <w:bCs/>
        </w:rPr>
      </w:pPr>
    </w:p>
    <w:p w:rsidR="00B25F93" w:rsidRDefault="00CE59D1" w:rsidP="00DA2011">
      <w:pPr>
        <w:autoSpaceDE w:val="0"/>
        <w:autoSpaceDN w:val="0"/>
        <w:adjustRightInd w:val="0"/>
        <w:spacing w:after="0"/>
        <w:jc w:val="both"/>
        <w:rPr>
          <w:rFonts w:ascii="Candera" w:hAnsi="Candera"/>
        </w:rPr>
      </w:pPr>
      <w:r>
        <w:rPr>
          <w:rFonts w:ascii="Candera" w:hAnsi="Candera" w:cs="Arial"/>
        </w:rPr>
        <w:t xml:space="preserve"> C</w:t>
      </w:r>
      <w:r w:rsidR="0081448E" w:rsidRPr="00CE59D1">
        <w:rPr>
          <w:rFonts w:ascii="Candera" w:hAnsi="Candera" w:cs="Arial"/>
        </w:rPr>
        <w:t>elowi nadrzędnemu przyporządkowano cele szczegółowe, a im z kolei kierunki działań,</w:t>
      </w:r>
      <w:r>
        <w:rPr>
          <w:rFonts w:ascii="Candera" w:hAnsi="Candera" w:cs="Arial"/>
        </w:rPr>
        <w:t xml:space="preserve"> </w:t>
      </w:r>
      <w:r w:rsidR="0081448E" w:rsidRPr="00CE59D1">
        <w:rPr>
          <w:rFonts w:ascii="Candera" w:hAnsi="Candera" w:cs="Arial"/>
        </w:rPr>
        <w:t>stanowiące zestawienie najważniejszych grup działań, pozwalających na osiąganie</w:t>
      </w:r>
      <w:r>
        <w:rPr>
          <w:rFonts w:ascii="Candera" w:hAnsi="Candera" w:cs="Arial"/>
        </w:rPr>
        <w:t xml:space="preserve"> </w:t>
      </w:r>
      <w:r w:rsidR="0081448E" w:rsidRPr="00CE59D1">
        <w:rPr>
          <w:rFonts w:ascii="Candera" w:hAnsi="Candera" w:cs="Arial"/>
        </w:rPr>
        <w:t>założonych celów rewitalizacji (pożądanych efektów w zakresie rozwiązywania problemów</w:t>
      </w:r>
      <w:r w:rsidR="00C71165">
        <w:rPr>
          <w:rFonts w:ascii="Candera" w:hAnsi="Candera" w:cs="Arial"/>
        </w:rPr>
        <w:t xml:space="preserve"> </w:t>
      </w:r>
      <w:r w:rsidR="0081448E" w:rsidRPr="00CE59D1">
        <w:rPr>
          <w:rFonts w:ascii="Candera" w:hAnsi="Candera" w:cs="Arial"/>
        </w:rPr>
        <w:t xml:space="preserve">społecznych oraz gospodarczych i technicznych). </w:t>
      </w:r>
      <w:r w:rsidR="00A74499" w:rsidRPr="00A74499">
        <w:rPr>
          <w:rFonts w:ascii="Candera" w:hAnsi="Candera"/>
        </w:rPr>
        <w:t>Wyznaczone cele rewitalizacji</w:t>
      </w:r>
      <w:r>
        <w:rPr>
          <w:rFonts w:ascii="Candera" w:hAnsi="Candera"/>
        </w:rPr>
        <w:t xml:space="preserve"> oraz kierunki działań </w:t>
      </w:r>
      <w:r w:rsidR="00A74499" w:rsidRPr="00A74499">
        <w:rPr>
          <w:rFonts w:ascii="Candera" w:hAnsi="Candera"/>
        </w:rPr>
        <w:t>są ściśle ze sobą powiązane a wyznaczone w ramach ich realizacji zadania charakteryzują się komplementarnością, dzięki czemu cały Program wykazuje się spójnością i sprzyja osiągnięciu wizji stanu docelowego</w:t>
      </w:r>
      <w:r>
        <w:rPr>
          <w:rFonts w:ascii="Candera" w:hAnsi="Candera"/>
        </w:rPr>
        <w:t>.</w:t>
      </w:r>
      <w:r w:rsidR="00A74499" w:rsidRPr="00A74499">
        <w:rPr>
          <w:rFonts w:ascii="Candera" w:hAnsi="Candera"/>
        </w:rPr>
        <w:t xml:space="preserve"> </w:t>
      </w:r>
    </w:p>
    <w:p w:rsidR="00CE59D1" w:rsidRDefault="00CE59D1" w:rsidP="00550F9B">
      <w:pPr>
        <w:ind w:left="-3" w:right="6"/>
        <w:jc w:val="both"/>
        <w:rPr>
          <w:rFonts w:ascii="Candera" w:hAnsi="Candera"/>
        </w:rPr>
      </w:pPr>
      <w:r>
        <w:rPr>
          <w:rFonts w:ascii="Candera" w:hAnsi="Candera"/>
        </w:rPr>
        <w:t xml:space="preserve">Osiągnięciu celu nadrzędnego </w:t>
      </w:r>
      <w:r w:rsidR="00900D72">
        <w:rPr>
          <w:rFonts w:ascii="Candera" w:hAnsi="Candera"/>
        </w:rPr>
        <w:t>służą</w:t>
      </w:r>
      <w:r>
        <w:rPr>
          <w:rFonts w:ascii="Candera" w:hAnsi="Candera"/>
        </w:rPr>
        <w:t xml:space="preserve"> trzy cele </w:t>
      </w:r>
      <w:r w:rsidR="00900D72">
        <w:rPr>
          <w:rFonts w:ascii="Candera" w:hAnsi="Candera"/>
        </w:rPr>
        <w:t xml:space="preserve">szczegółowe </w:t>
      </w:r>
      <w:r w:rsidR="00C71165">
        <w:rPr>
          <w:rFonts w:ascii="Candera" w:hAnsi="Candera"/>
        </w:rPr>
        <w:t xml:space="preserve">i </w:t>
      </w:r>
      <w:r w:rsidR="00900D72">
        <w:rPr>
          <w:rFonts w:ascii="Candera" w:hAnsi="Candera"/>
        </w:rPr>
        <w:t xml:space="preserve">przyporządkowane im kierunki </w:t>
      </w:r>
      <w:r w:rsidR="00705B7F">
        <w:rPr>
          <w:rFonts w:ascii="Candera" w:hAnsi="Candera"/>
        </w:rPr>
        <w:t>działań:</w:t>
      </w:r>
    </w:p>
    <w:tbl>
      <w:tblPr>
        <w:tblStyle w:val="Tabela-Siatka"/>
        <w:tblW w:w="0" w:type="auto"/>
        <w:tblInd w:w="-3" w:type="dxa"/>
        <w:tblLook w:val="04A0" w:firstRow="1" w:lastRow="0" w:firstColumn="1" w:lastColumn="0" w:noHBand="0" w:noVBand="1"/>
      </w:tblPr>
      <w:tblGrid>
        <w:gridCol w:w="9211"/>
      </w:tblGrid>
      <w:tr w:rsidR="00963749" w:rsidTr="00963749">
        <w:tc>
          <w:tcPr>
            <w:tcW w:w="9211" w:type="dxa"/>
            <w:tcBorders>
              <w:top w:val="nil"/>
              <w:left w:val="nil"/>
              <w:bottom w:val="nil"/>
              <w:right w:val="nil"/>
            </w:tcBorders>
            <w:shd w:val="clear" w:color="auto" w:fill="D6E3BC" w:themeFill="accent3" w:themeFillTint="66"/>
          </w:tcPr>
          <w:p w:rsidR="00963749" w:rsidRDefault="00963749" w:rsidP="00963749">
            <w:pPr>
              <w:pStyle w:val="Bezodstpw"/>
              <w:spacing w:line="276" w:lineRule="auto"/>
              <w:rPr>
                <w:rFonts w:ascii="Candera" w:hAnsi="Candera"/>
              </w:rPr>
            </w:pPr>
            <w:r w:rsidRPr="00550F9B">
              <w:rPr>
                <w:rFonts w:ascii="Candera" w:hAnsi="Candera"/>
              </w:rPr>
              <w:t xml:space="preserve">Cel szczegółowy 1. </w:t>
            </w:r>
            <w:r w:rsidRPr="00550F9B">
              <w:rPr>
                <w:rFonts w:ascii="Candera" w:hAnsi="Candera"/>
                <w:b/>
              </w:rPr>
              <w:t xml:space="preserve">Zrównoważony rozwój społeczny zapewniający włączanie społeczne </w:t>
            </w:r>
            <w:r>
              <w:rPr>
                <w:rFonts w:ascii="Candera" w:hAnsi="Candera"/>
                <w:b/>
              </w:rPr>
              <w:br/>
            </w:r>
            <w:r w:rsidRPr="00550F9B">
              <w:rPr>
                <w:rFonts w:ascii="Candera" w:hAnsi="Candera"/>
                <w:b/>
              </w:rPr>
              <w:t>i zawodowe mieszkańcom</w:t>
            </w:r>
            <w:r>
              <w:rPr>
                <w:rFonts w:ascii="Candera" w:hAnsi="Candera"/>
              </w:rPr>
              <w:t>,</w:t>
            </w:r>
          </w:p>
        </w:tc>
      </w:tr>
    </w:tbl>
    <w:p w:rsidR="00900D72" w:rsidRPr="00550F9B" w:rsidRDefault="00900D72" w:rsidP="00550F9B">
      <w:pPr>
        <w:pStyle w:val="Bezodstpw"/>
        <w:spacing w:line="276" w:lineRule="auto"/>
        <w:rPr>
          <w:rFonts w:ascii="Candera" w:hAnsi="Candera"/>
        </w:rPr>
      </w:pPr>
      <w:r w:rsidRPr="00550F9B">
        <w:rPr>
          <w:rFonts w:ascii="Candera" w:hAnsi="Candera"/>
        </w:rPr>
        <w:t>w jego ramach będą realizowane kierunki działań:</w:t>
      </w:r>
    </w:p>
    <w:p w:rsidR="00900D72" w:rsidRPr="00550F9B" w:rsidRDefault="00550F9B" w:rsidP="00550F9B">
      <w:pPr>
        <w:pStyle w:val="Bezodstpw"/>
        <w:spacing w:line="276" w:lineRule="auto"/>
        <w:rPr>
          <w:rFonts w:ascii="Candera" w:hAnsi="Candera"/>
        </w:rPr>
      </w:pPr>
      <w:r>
        <w:rPr>
          <w:rFonts w:ascii="Candera" w:hAnsi="Candera"/>
        </w:rPr>
        <w:t>1.1.</w:t>
      </w:r>
      <w:r w:rsidR="00E806BB">
        <w:rPr>
          <w:rFonts w:ascii="Candera" w:hAnsi="Candera"/>
        </w:rPr>
        <w:t xml:space="preserve"> </w:t>
      </w:r>
      <w:r w:rsidR="00900D72" w:rsidRPr="00550F9B">
        <w:rPr>
          <w:rFonts w:ascii="Candera" w:hAnsi="Candera"/>
        </w:rPr>
        <w:t>Budowanie kapitału społecznego poprzez poprawę jakości więzi sąsiedzkich i wzmocnienie roli organizacji pozarządowych.</w:t>
      </w:r>
      <w:r w:rsidRPr="00550F9B">
        <w:rPr>
          <w:rFonts w:ascii="Candera" w:hAnsi="Candera"/>
        </w:rPr>
        <w:t xml:space="preserve"> </w:t>
      </w:r>
    </w:p>
    <w:p w:rsidR="00550F9B" w:rsidRPr="00550F9B" w:rsidRDefault="00705B7F" w:rsidP="00550F9B">
      <w:pPr>
        <w:pStyle w:val="Bezodstpw"/>
        <w:spacing w:line="276" w:lineRule="auto"/>
        <w:rPr>
          <w:rFonts w:ascii="Candera" w:hAnsi="Candera"/>
        </w:rPr>
      </w:pPr>
      <w:r>
        <w:rPr>
          <w:rFonts w:ascii="Candera" w:hAnsi="Candera"/>
        </w:rPr>
        <w:t>1.2. Aktywizacja</w:t>
      </w:r>
      <w:r w:rsidR="00900D72" w:rsidRPr="00550F9B">
        <w:rPr>
          <w:rFonts w:ascii="Candera" w:hAnsi="Candera"/>
        </w:rPr>
        <w:t xml:space="preserve"> społeczno-zawodowa osób wykluczonych bądź zagrożonych wykluczeniem społecznym.</w:t>
      </w:r>
    </w:p>
    <w:p w:rsidR="00900D72" w:rsidRDefault="00550F9B" w:rsidP="00550F9B">
      <w:pPr>
        <w:pStyle w:val="Bezodstpw"/>
        <w:spacing w:line="276" w:lineRule="auto"/>
        <w:rPr>
          <w:rFonts w:ascii="Candera" w:hAnsi="Candera"/>
        </w:rPr>
      </w:pPr>
      <w:r>
        <w:rPr>
          <w:rFonts w:ascii="Candera" w:hAnsi="Candera"/>
        </w:rPr>
        <w:t xml:space="preserve">1.3. </w:t>
      </w:r>
      <w:r w:rsidR="00900D72" w:rsidRPr="00550F9B">
        <w:rPr>
          <w:rFonts w:ascii="Candera" w:hAnsi="Candera"/>
        </w:rPr>
        <w:t>Tworzenie atrakcyjnej oferty twórczego spędzania czasu wolnego dopasowanej do potrzeb różnych grup społecznych.</w:t>
      </w:r>
    </w:p>
    <w:p w:rsidR="00136AD8" w:rsidRDefault="00136AD8" w:rsidP="00550F9B">
      <w:pPr>
        <w:pStyle w:val="Bezodstpw"/>
        <w:spacing w:line="276" w:lineRule="auto"/>
        <w:rPr>
          <w:rFonts w:ascii="Candera" w:hAnsi="Candera"/>
        </w:rPr>
      </w:pPr>
      <w:r w:rsidRPr="00136AD8">
        <w:rPr>
          <w:rFonts w:ascii="Candera" w:hAnsi="Candera"/>
        </w:rPr>
        <w:t xml:space="preserve">1.4. Edukacja i rozwój postaw przedsiębiorczości wśród mieszkańców.  </w:t>
      </w:r>
    </w:p>
    <w:tbl>
      <w:tblPr>
        <w:tblStyle w:val="Tabela-Siatka"/>
        <w:tblW w:w="0" w:type="auto"/>
        <w:tblLook w:val="04A0" w:firstRow="1" w:lastRow="0" w:firstColumn="1" w:lastColumn="0" w:noHBand="0" w:noVBand="1"/>
      </w:tblPr>
      <w:tblGrid>
        <w:gridCol w:w="9211"/>
      </w:tblGrid>
      <w:tr w:rsidR="00963749" w:rsidTr="00963749">
        <w:tc>
          <w:tcPr>
            <w:tcW w:w="9211" w:type="dxa"/>
            <w:tcBorders>
              <w:top w:val="nil"/>
              <w:left w:val="nil"/>
              <w:bottom w:val="nil"/>
              <w:right w:val="nil"/>
            </w:tcBorders>
            <w:shd w:val="clear" w:color="auto" w:fill="D6E3BC" w:themeFill="accent3" w:themeFillTint="66"/>
          </w:tcPr>
          <w:p w:rsidR="00963749" w:rsidRDefault="00963749" w:rsidP="00550F9B">
            <w:pPr>
              <w:pStyle w:val="Bezodstpw"/>
              <w:spacing w:line="276" w:lineRule="auto"/>
              <w:rPr>
                <w:rFonts w:ascii="Candera" w:hAnsi="Candera"/>
              </w:rPr>
            </w:pPr>
            <w:r w:rsidRPr="00550F9B">
              <w:rPr>
                <w:rFonts w:ascii="Candera" w:hAnsi="Candera"/>
              </w:rPr>
              <w:t xml:space="preserve">Cel szczegółowy 2. </w:t>
            </w:r>
            <w:r w:rsidRPr="00550F9B">
              <w:rPr>
                <w:rFonts w:ascii="Candera" w:hAnsi="Candera"/>
                <w:b/>
              </w:rPr>
              <w:t>Tworzenie przyjaznej mieszkańcom przestrzeni publicznej</w:t>
            </w:r>
          </w:p>
        </w:tc>
      </w:tr>
    </w:tbl>
    <w:p w:rsidR="00900D72" w:rsidRPr="00550F9B" w:rsidRDefault="00900D72" w:rsidP="00550F9B">
      <w:pPr>
        <w:pStyle w:val="Bezodstpw"/>
        <w:spacing w:line="276" w:lineRule="auto"/>
        <w:rPr>
          <w:rFonts w:ascii="Candera" w:hAnsi="Candera"/>
        </w:rPr>
      </w:pPr>
      <w:r w:rsidRPr="00550F9B">
        <w:rPr>
          <w:rFonts w:ascii="Candera" w:hAnsi="Candera"/>
        </w:rPr>
        <w:t>w jego ramach będą realizowane kierunki działań:</w:t>
      </w:r>
    </w:p>
    <w:p w:rsidR="00900D72" w:rsidRPr="00550F9B" w:rsidRDefault="00550F9B" w:rsidP="00550F9B">
      <w:pPr>
        <w:pStyle w:val="Bezodstpw"/>
        <w:spacing w:line="276" w:lineRule="auto"/>
        <w:rPr>
          <w:rFonts w:ascii="Candera" w:hAnsi="Candera"/>
        </w:rPr>
      </w:pPr>
      <w:r w:rsidRPr="00550F9B">
        <w:rPr>
          <w:rFonts w:ascii="Candera" w:hAnsi="Candera"/>
        </w:rPr>
        <w:t>2.1.</w:t>
      </w:r>
      <w:r w:rsidR="00900D72" w:rsidRPr="00550F9B">
        <w:rPr>
          <w:rFonts w:ascii="Candera" w:hAnsi="Candera"/>
        </w:rPr>
        <w:t xml:space="preserve"> Poprawa stanu technicznego i jakości wyposażenia obiektów publicznych</w:t>
      </w:r>
      <w:r w:rsidR="007A1669">
        <w:rPr>
          <w:rFonts w:ascii="Candera" w:hAnsi="Candera"/>
        </w:rPr>
        <w:t>.</w:t>
      </w:r>
    </w:p>
    <w:p w:rsidR="00900D72" w:rsidRPr="00550F9B" w:rsidRDefault="00705B7F" w:rsidP="00550F9B">
      <w:pPr>
        <w:pStyle w:val="Bezodstpw"/>
        <w:spacing w:line="276" w:lineRule="auto"/>
        <w:rPr>
          <w:rFonts w:ascii="Candera" w:hAnsi="Candera"/>
        </w:rPr>
      </w:pPr>
      <w:r w:rsidRPr="00550F9B">
        <w:rPr>
          <w:rFonts w:ascii="Candera" w:hAnsi="Candera"/>
        </w:rPr>
        <w:t>2.2. Zagospodarowanie</w:t>
      </w:r>
      <w:r w:rsidR="00900D72" w:rsidRPr="00550F9B">
        <w:rPr>
          <w:rFonts w:ascii="Candera" w:hAnsi="Candera"/>
        </w:rPr>
        <w:t xml:space="preserve"> miejsc centralnych sołectw, integrujących lokalną społeczność.  </w:t>
      </w:r>
    </w:p>
    <w:p w:rsidR="00900D72" w:rsidRDefault="00550F9B" w:rsidP="00550F9B">
      <w:pPr>
        <w:pStyle w:val="Bezodstpw"/>
        <w:spacing w:line="276" w:lineRule="auto"/>
        <w:rPr>
          <w:rFonts w:ascii="Candera" w:hAnsi="Candera"/>
        </w:rPr>
      </w:pPr>
      <w:r w:rsidRPr="00550F9B">
        <w:rPr>
          <w:rFonts w:ascii="Candera" w:hAnsi="Candera"/>
        </w:rPr>
        <w:t xml:space="preserve">2.3. </w:t>
      </w:r>
      <w:r w:rsidR="00900D72" w:rsidRPr="00550F9B">
        <w:rPr>
          <w:rFonts w:ascii="Candera" w:hAnsi="Candera"/>
        </w:rPr>
        <w:t xml:space="preserve">Poprawa jakości sytemu komunikacji poprzez budowę parkingów, ścieżek pieszo rowerowych, poprawę jakości ciągów komunikacyjnych.  </w:t>
      </w:r>
    </w:p>
    <w:p w:rsidR="00E806BB" w:rsidRDefault="00E806BB" w:rsidP="00550F9B">
      <w:pPr>
        <w:pStyle w:val="Bezodstpw"/>
        <w:spacing w:line="276" w:lineRule="auto"/>
        <w:rPr>
          <w:rFonts w:ascii="Candera" w:hAnsi="Candera"/>
        </w:rPr>
      </w:pPr>
      <w:r w:rsidRPr="00E806BB">
        <w:rPr>
          <w:rFonts w:ascii="Candera" w:hAnsi="Candera"/>
        </w:rPr>
        <w:t>2.4. Ożywienie gospodarcze terenów zdegradowanych</w:t>
      </w:r>
      <w:r w:rsidR="007A1669">
        <w:rPr>
          <w:rFonts w:ascii="Candera" w:hAnsi="Candera"/>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9211"/>
      </w:tblGrid>
      <w:tr w:rsidR="00DA2011" w:rsidTr="00DA2011">
        <w:tc>
          <w:tcPr>
            <w:tcW w:w="9211" w:type="dxa"/>
            <w:shd w:val="clear" w:color="auto" w:fill="D6E3BC" w:themeFill="accent3" w:themeFillTint="66"/>
          </w:tcPr>
          <w:p w:rsidR="00DA2011" w:rsidRDefault="00DA2011" w:rsidP="00550F9B">
            <w:pPr>
              <w:pStyle w:val="Bezodstpw"/>
              <w:spacing w:line="276" w:lineRule="auto"/>
              <w:rPr>
                <w:rFonts w:ascii="Candera" w:hAnsi="Candera"/>
              </w:rPr>
            </w:pPr>
            <w:r w:rsidRPr="00550F9B">
              <w:rPr>
                <w:rFonts w:ascii="Candera" w:hAnsi="Candera"/>
              </w:rPr>
              <w:t xml:space="preserve">Cel szczegółowy 3. </w:t>
            </w:r>
            <w:r w:rsidRPr="00550F9B">
              <w:rPr>
                <w:rFonts w:ascii="Candera" w:hAnsi="Candera"/>
                <w:b/>
              </w:rPr>
              <w:t>Dbanie o środowisko naturalne</w:t>
            </w:r>
            <w:r>
              <w:rPr>
                <w:rFonts w:ascii="Candera" w:hAnsi="Candera"/>
              </w:rPr>
              <w:t>.</w:t>
            </w:r>
          </w:p>
        </w:tc>
      </w:tr>
    </w:tbl>
    <w:p w:rsidR="00900D72" w:rsidRPr="00550F9B" w:rsidRDefault="00900D72" w:rsidP="00550F9B">
      <w:pPr>
        <w:pStyle w:val="Bezodstpw"/>
        <w:spacing w:line="276" w:lineRule="auto"/>
        <w:rPr>
          <w:rFonts w:ascii="Candera" w:hAnsi="Candera"/>
        </w:rPr>
      </w:pPr>
      <w:r w:rsidRPr="00550F9B">
        <w:rPr>
          <w:rFonts w:ascii="Candera" w:hAnsi="Candera"/>
        </w:rPr>
        <w:t>w którego ramach będą realizowane kierunki działań:</w:t>
      </w:r>
    </w:p>
    <w:p w:rsidR="00900D72" w:rsidRPr="00550F9B" w:rsidRDefault="00900D72" w:rsidP="00550F9B">
      <w:pPr>
        <w:pStyle w:val="Bezodstpw"/>
        <w:spacing w:line="276" w:lineRule="auto"/>
        <w:rPr>
          <w:rFonts w:ascii="Candera" w:hAnsi="Candera"/>
        </w:rPr>
      </w:pPr>
      <w:r w:rsidRPr="00550F9B">
        <w:rPr>
          <w:rFonts w:ascii="Candera" w:hAnsi="Candera"/>
        </w:rPr>
        <w:t>3.1. Wzrost świadomości ekologicznej różnych grup mieszkańców</w:t>
      </w:r>
      <w:r w:rsidR="00C71165">
        <w:rPr>
          <w:rFonts w:ascii="Candera" w:hAnsi="Candera"/>
        </w:rPr>
        <w:t>.</w:t>
      </w:r>
      <w:r w:rsidRPr="00550F9B">
        <w:rPr>
          <w:rFonts w:ascii="Candera" w:hAnsi="Candera"/>
        </w:rPr>
        <w:t xml:space="preserve"> </w:t>
      </w:r>
    </w:p>
    <w:p w:rsidR="00900D72" w:rsidRPr="00550F9B" w:rsidRDefault="00900D72" w:rsidP="00550F9B">
      <w:pPr>
        <w:pStyle w:val="Bezodstpw"/>
        <w:spacing w:line="276" w:lineRule="auto"/>
        <w:rPr>
          <w:rFonts w:ascii="Candera" w:hAnsi="Candera"/>
        </w:rPr>
      </w:pPr>
      <w:r w:rsidRPr="00550F9B">
        <w:rPr>
          <w:rFonts w:ascii="Candera" w:hAnsi="Candera"/>
        </w:rPr>
        <w:t xml:space="preserve">3.2. Wykorzystanie niezagospodarowanych terenów zielonych na cele służące integracji społecznej. </w:t>
      </w:r>
    </w:p>
    <w:p w:rsidR="00550F9B" w:rsidRDefault="00550F9B" w:rsidP="00590A9F">
      <w:pPr>
        <w:ind w:left="-3" w:right="6"/>
        <w:jc w:val="both"/>
        <w:rPr>
          <w:rFonts w:ascii="Candera" w:hAnsi="Candera"/>
        </w:rPr>
      </w:pPr>
      <w:r w:rsidRPr="00550F9B">
        <w:rPr>
          <w:rFonts w:ascii="Candera" w:hAnsi="Candera"/>
        </w:rPr>
        <w:t xml:space="preserve">Ww. </w:t>
      </w:r>
      <w:r w:rsidR="00FE6309">
        <w:rPr>
          <w:rFonts w:ascii="Candera" w:hAnsi="Candera"/>
        </w:rPr>
        <w:t xml:space="preserve">kierunki działań </w:t>
      </w:r>
      <w:r w:rsidRPr="00550F9B">
        <w:rPr>
          <w:rFonts w:ascii="Candera" w:hAnsi="Candera"/>
        </w:rPr>
        <w:t xml:space="preserve">zostały opisane </w:t>
      </w:r>
      <w:r w:rsidR="001847D1">
        <w:rPr>
          <w:rFonts w:ascii="Candera" w:hAnsi="Candera"/>
        </w:rPr>
        <w:t>wskaźnikami</w:t>
      </w:r>
      <w:r w:rsidRPr="00550F9B">
        <w:rPr>
          <w:rFonts w:ascii="Candera" w:hAnsi="Candera"/>
        </w:rPr>
        <w:t>.</w:t>
      </w:r>
    </w:p>
    <w:p w:rsidR="00ED5838" w:rsidRDefault="00ED5838" w:rsidP="00590A9F">
      <w:pPr>
        <w:ind w:left="-3" w:right="6"/>
        <w:jc w:val="both"/>
        <w:rPr>
          <w:rFonts w:ascii="Candera" w:hAnsi="Candera"/>
        </w:rPr>
      </w:pPr>
    </w:p>
    <w:p w:rsidR="00ED5838" w:rsidRDefault="00ED5838" w:rsidP="00590A9F">
      <w:pPr>
        <w:ind w:left="-3" w:right="6"/>
        <w:jc w:val="both"/>
        <w:rPr>
          <w:rFonts w:ascii="Candera" w:hAnsi="Candera"/>
        </w:rPr>
        <w:sectPr w:rsidR="00ED5838" w:rsidSect="00D148A5">
          <w:headerReference w:type="even" r:id="rId154"/>
          <w:headerReference w:type="default" r:id="rId155"/>
          <w:footerReference w:type="even" r:id="rId156"/>
          <w:footerReference w:type="default" r:id="rId157"/>
          <w:headerReference w:type="first" r:id="rId158"/>
          <w:footerReference w:type="first" r:id="rId159"/>
          <w:footnotePr>
            <w:numRestart w:val="eachPage"/>
          </w:footnotePr>
          <w:pgSz w:w="11906" w:h="16838"/>
          <w:pgMar w:top="46" w:right="1134" w:bottom="1276" w:left="1701" w:header="709" w:footer="709" w:gutter="0"/>
          <w:cols w:space="708"/>
        </w:sectPr>
      </w:pPr>
    </w:p>
    <w:p w:rsidR="00BE1426" w:rsidRPr="00574471" w:rsidRDefault="00574471" w:rsidP="00BE1426">
      <w:pPr>
        <w:spacing w:after="0" w:line="240" w:lineRule="auto"/>
        <w:rPr>
          <w:rFonts w:ascii="Candera" w:eastAsia="Times New Roman" w:hAnsi="Candera" w:cs="Times New Roman"/>
          <w:b/>
          <w:lang w:eastAsia="pl-PL"/>
        </w:rPr>
      </w:pPr>
      <w:r w:rsidRPr="00F3528C">
        <w:rPr>
          <w:rFonts w:ascii="Candera" w:eastAsia="Times New Roman" w:hAnsi="Candera" w:cs="Times New Roman"/>
          <w:lang w:eastAsia="pl-PL"/>
        </w:rPr>
        <w:lastRenderedPageBreak/>
        <w:t>Tabela 3</w:t>
      </w:r>
      <w:r w:rsidR="0039516F">
        <w:rPr>
          <w:rFonts w:ascii="Candera" w:eastAsia="Times New Roman" w:hAnsi="Candera" w:cs="Times New Roman"/>
          <w:lang w:eastAsia="pl-PL"/>
        </w:rPr>
        <w:t>4</w:t>
      </w:r>
      <w:r w:rsidRPr="00F3528C">
        <w:rPr>
          <w:rFonts w:ascii="Candera" w:eastAsia="Times New Roman" w:hAnsi="Candera" w:cs="Times New Roman"/>
          <w:lang w:eastAsia="pl-PL"/>
        </w:rPr>
        <w:t>.</w:t>
      </w:r>
      <w:r w:rsidRPr="00574471">
        <w:rPr>
          <w:rFonts w:ascii="Candera" w:eastAsia="Times New Roman" w:hAnsi="Candera" w:cs="Times New Roman"/>
          <w:b/>
          <w:lang w:eastAsia="pl-PL"/>
        </w:rPr>
        <w:t xml:space="preserve"> Kierunki działań rewitalizacyjnych</w:t>
      </w:r>
    </w:p>
    <w:p w:rsidR="00BE1426" w:rsidRDefault="00BE1426" w:rsidP="00BE1426">
      <w:pPr>
        <w:spacing w:after="0" w:line="240" w:lineRule="auto"/>
        <w:rPr>
          <w:rFonts w:ascii="Candera" w:eastAsia="Times New Roman" w:hAnsi="Candera" w:cs="Times New Roman"/>
          <w:lang w:eastAsia="pl-PL"/>
        </w:rPr>
      </w:pPr>
    </w:p>
    <w:p w:rsidR="008B02D7" w:rsidRPr="00BE1426" w:rsidRDefault="00846810" w:rsidP="00BE1426">
      <w:pPr>
        <w:spacing w:after="0" w:line="240" w:lineRule="auto"/>
        <w:rPr>
          <w:rFonts w:ascii="Candera" w:eastAsia="Times New Roman" w:hAnsi="Candera" w:cs="Times New Roman"/>
          <w:lang w:eastAsia="pl-PL"/>
        </w:rPr>
      </w:pPr>
      <w:r>
        <w:rPr>
          <w:rFonts w:ascii="Candera" w:eastAsia="Times New Roman" w:hAnsi="Candera" w:cs="Times New Roman"/>
          <w:noProof/>
          <w:lang w:eastAsia="pl-PL"/>
        </w:rPr>
        <w:drawing>
          <wp:anchor distT="0" distB="0" distL="114300" distR="114300" simplePos="0" relativeHeight="251665920" behindDoc="1" locked="0" layoutInCell="1" allowOverlap="1">
            <wp:simplePos x="0" y="0"/>
            <wp:positionH relativeFrom="column">
              <wp:posOffset>6619875</wp:posOffset>
            </wp:positionH>
            <wp:positionV relativeFrom="paragraph">
              <wp:posOffset>2791460</wp:posOffset>
            </wp:positionV>
            <wp:extent cx="4772660" cy="361950"/>
            <wp:effectExtent l="0" t="4445" r="4445" b="4445"/>
            <wp:wrapTight wrapText="bothSides">
              <wp:wrapPolygon edited="0">
                <wp:start x="-20" y="19061"/>
                <wp:lineTo x="20672" y="21335"/>
                <wp:lineTo x="21534" y="21335"/>
                <wp:lineTo x="21534" y="872"/>
                <wp:lineTo x="20672" y="872"/>
                <wp:lineTo x="19378" y="11103"/>
                <wp:lineTo x="19292" y="12240"/>
                <wp:lineTo x="17913" y="5419"/>
                <wp:lineTo x="2739" y="4282"/>
                <wp:lineTo x="1446" y="11103"/>
                <wp:lineTo x="-20" y="12240"/>
                <wp:lineTo x="-20" y="19061"/>
              </wp:wrapPolygon>
            </wp:wrapTight>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1950"/>
                    </a:xfrm>
                    <a:prstGeom prst="rect">
                      <a:avLst/>
                    </a:prstGeom>
                  </pic:spPr>
                </pic:pic>
              </a:graphicData>
            </a:graphic>
          </wp:anchor>
        </w:drawing>
      </w:r>
    </w:p>
    <w:tbl>
      <w:tblPr>
        <w:tblStyle w:val="Tabela-Siatka"/>
        <w:tblW w:w="13716" w:type="dxa"/>
        <w:tblLook w:val="04A0" w:firstRow="1" w:lastRow="0" w:firstColumn="1" w:lastColumn="0" w:noHBand="0" w:noVBand="1"/>
      </w:tblPr>
      <w:tblGrid>
        <w:gridCol w:w="835"/>
        <w:gridCol w:w="3229"/>
        <w:gridCol w:w="5429"/>
        <w:gridCol w:w="4223"/>
      </w:tblGrid>
      <w:tr w:rsidR="005B086E" w:rsidRPr="00F3528C" w:rsidTr="001C597D">
        <w:tc>
          <w:tcPr>
            <w:tcW w:w="835" w:type="dxa"/>
            <w:shd w:val="clear" w:color="auto" w:fill="76923C" w:themeFill="accent3" w:themeFillShade="BF"/>
          </w:tcPr>
          <w:p w:rsidR="005B086E" w:rsidRPr="00F3528C" w:rsidRDefault="005B086E" w:rsidP="00AF09B2">
            <w:pPr>
              <w:spacing w:line="259" w:lineRule="auto"/>
              <w:rPr>
                <w:rFonts w:ascii="Candera" w:hAnsi="Candera"/>
                <w:b/>
                <w:sz w:val="20"/>
                <w:szCs w:val="20"/>
              </w:rPr>
            </w:pPr>
            <w:r w:rsidRPr="00F3528C">
              <w:rPr>
                <w:rFonts w:ascii="Candera" w:eastAsia="Times New Roman" w:hAnsi="Candera"/>
                <w:b/>
                <w:sz w:val="20"/>
                <w:szCs w:val="20"/>
              </w:rPr>
              <w:t>L.p.</w:t>
            </w:r>
          </w:p>
        </w:tc>
        <w:tc>
          <w:tcPr>
            <w:tcW w:w="3229" w:type="dxa"/>
            <w:shd w:val="clear" w:color="auto" w:fill="76923C" w:themeFill="accent3" w:themeFillShade="BF"/>
          </w:tcPr>
          <w:p w:rsidR="005B086E" w:rsidRPr="00F3528C" w:rsidRDefault="005B086E" w:rsidP="00AF09B2">
            <w:pPr>
              <w:spacing w:line="259" w:lineRule="auto"/>
              <w:rPr>
                <w:rFonts w:ascii="Candera" w:hAnsi="Candera"/>
                <w:b/>
                <w:sz w:val="20"/>
                <w:szCs w:val="20"/>
              </w:rPr>
            </w:pPr>
            <w:r w:rsidRPr="00F3528C">
              <w:rPr>
                <w:rFonts w:ascii="Candera" w:eastAsia="Times New Roman" w:hAnsi="Candera"/>
                <w:b/>
                <w:sz w:val="20"/>
                <w:szCs w:val="20"/>
              </w:rPr>
              <w:t>Kierunki działań</w:t>
            </w:r>
          </w:p>
        </w:tc>
        <w:tc>
          <w:tcPr>
            <w:tcW w:w="5429" w:type="dxa"/>
            <w:shd w:val="clear" w:color="auto" w:fill="76923C" w:themeFill="accent3" w:themeFillShade="BF"/>
          </w:tcPr>
          <w:p w:rsidR="005B086E" w:rsidRPr="00F3528C" w:rsidRDefault="005B086E" w:rsidP="00AF09B2">
            <w:pPr>
              <w:pStyle w:val="Bezodstpw"/>
              <w:rPr>
                <w:rFonts w:ascii="Candera" w:eastAsia="Times New Roman" w:hAnsi="Candera"/>
                <w:b/>
                <w:sz w:val="20"/>
                <w:szCs w:val="20"/>
              </w:rPr>
            </w:pPr>
            <w:r w:rsidRPr="00F3528C">
              <w:rPr>
                <w:rFonts w:ascii="Candera" w:eastAsia="Times New Roman" w:hAnsi="Candera"/>
                <w:b/>
                <w:sz w:val="20"/>
                <w:szCs w:val="20"/>
              </w:rPr>
              <w:t xml:space="preserve">Wskaźniki osiągnięcia celu – wskaźniki produktu </w:t>
            </w:r>
          </w:p>
        </w:tc>
        <w:tc>
          <w:tcPr>
            <w:tcW w:w="4223" w:type="dxa"/>
            <w:shd w:val="clear" w:color="auto" w:fill="76923C" w:themeFill="accent3" w:themeFillShade="BF"/>
          </w:tcPr>
          <w:p w:rsidR="005B086E" w:rsidRPr="00F3528C" w:rsidRDefault="005B086E" w:rsidP="00AF09B2">
            <w:pPr>
              <w:spacing w:line="259" w:lineRule="auto"/>
              <w:rPr>
                <w:rFonts w:ascii="Candera" w:hAnsi="Candera"/>
                <w:b/>
                <w:sz w:val="20"/>
                <w:szCs w:val="20"/>
              </w:rPr>
            </w:pPr>
            <w:r w:rsidRPr="00F3528C">
              <w:rPr>
                <w:rFonts w:ascii="Candera" w:eastAsia="Times New Roman" w:hAnsi="Candera"/>
                <w:b/>
                <w:sz w:val="20"/>
                <w:szCs w:val="20"/>
              </w:rPr>
              <w:t>Wskaźniki osiągnięcia celu – wskaźniki rezultatu</w:t>
            </w:r>
          </w:p>
        </w:tc>
      </w:tr>
      <w:tr w:rsidR="005B086E" w:rsidRPr="00F3528C" w:rsidTr="001C597D">
        <w:tc>
          <w:tcPr>
            <w:tcW w:w="13716" w:type="dxa"/>
            <w:gridSpan w:val="4"/>
            <w:shd w:val="clear" w:color="auto" w:fill="D6E3BC" w:themeFill="accent3" w:themeFillTint="66"/>
          </w:tcPr>
          <w:p w:rsidR="005B086E" w:rsidRPr="00F3528C" w:rsidRDefault="005B086E" w:rsidP="00AF09B2">
            <w:pPr>
              <w:spacing w:line="259" w:lineRule="auto"/>
              <w:rPr>
                <w:rFonts w:ascii="Candera" w:hAnsi="Candera"/>
                <w:b/>
                <w:sz w:val="20"/>
                <w:szCs w:val="20"/>
              </w:rPr>
            </w:pPr>
            <w:r w:rsidRPr="00F3528C">
              <w:rPr>
                <w:rFonts w:ascii="Candera" w:hAnsi="Candera"/>
                <w:b/>
                <w:sz w:val="20"/>
                <w:szCs w:val="20"/>
              </w:rPr>
              <w:t>Cel szczegółowy 1. Zrównoważony rozwój społeczny zapewniający włączanie społeczne i zawodowe mieszkańcom</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1.1.</w:t>
            </w:r>
          </w:p>
        </w:tc>
        <w:tc>
          <w:tcPr>
            <w:tcW w:w="3229" w:type="dxa"/>
          </w:tcPr>
          <w:p w:rsidR="005B086E" w:rsidRDefault="005B086E" w:rsidP="007A1669">
            <w:pPr>
              <w:spacing w:line="259" w:lineRule="auto"/>
              <w:jc w:val="both"/>
              <w:rPr>
                <w:rFonts w:ascii="Candera" w:hAnsi="Candera"/>
              </w:rPr>
            </w:pPr>
            <w:r w:rsidRPr="000532A7">
              <w:rPr>
                <w:rFonts w:ascii="Candera" w:hAnsi="Candera"/>
              </w:rPr>
              <w:t>Budowanie kapitału społecznego poprzez poprawę jakości więzi sąsiedzkich i wzmocnienie roli organizacji pozarządowych</w:t>
            </w:r>
          </w:p>
        </w:tc>
        <w:tc>
          <w:tcPr>
            <w:tcW w:w="5429" w:type="dxa"/>
          </w:tcPr>
          <w:p w:rsidR="005B086E" w:rsidRPr="000532A7" w:rsidRDefault="005B086E" w:rsidP="007A1669">
            <w:pPr>
              <w:spacing w:line="259" w:lineRule="auto"/>
              <w:jc w:val="both"/>
              <w:rPr>
                <w:rFonts w:ascii="Candera" w:hAnsi="Candera"/>
              </w:rPr>
            </w:pPr>
            <w:r w:rsidRPr="000532A7">
              <w:rPr>
                <w:rFonts w:ascii="Candera" w:hAnsi="Candera"/>
              </w:rPr>
              <w:t>-</w:t>
            </w:r>
            <w:r w:rsidR="008159DD">
              <w:rPr>
                <w:rFonts w:ascii="Candera" w:hAnsi="Candera"/>
              </w:rPr>
              <w:t xml:space="preserve"> </w:t>
            </w:r>
            <w:r w:rsidRPr="000532A7">
              <w:rPr>
                <w:rFonts w:ascii="Candera" w:hAnsi="Candera"/>
              </w:rPr>
              <w:t xml:space="preserve">Liczba zorganizowanych wydarzeń kulturalnych skierowanych do mieszkańców. </w:t>
            </w:r>
          </w:p>
          <w:p w:rsidR="005B086E" w:rsidRPr="000532A7" w:rsidRDefault="005B086E" w:rsidP="007A1669">
            <w:pPr>
              <w:spacing w:line="259" w:lineRule="auto"/>
              <w:jc w:val="both"/>
              <w:rPr>
                <w:rFonts w:ascii="Candera" w:hAnsi="Candera"/>
              </w:rPr>
            </w:pPr>
            <w:r w:rsidRPr="000532A7">
              <w:rPr>
                <w:rFonts w:ascii="Candera" w:hAnsi="Candera"/>
              </w:rPr>
              <w:t>-</w:t>
            </w:r>
            <w:r w:rsidR="008159DD">
              <w:rPr>
                <w:rFonts w:ascii="Candera" w:hAnsi="Candera"/>
              </w:rPr>
              <w:t xml:space="preserve"> </w:t>
            </w:r>
            <w:r w:rsidRPr="000532A7">
              <w:rPr>
                <w:rFonts w:ascii="Candera" w:hAnsi="Candera"/>
              </w:rPr>
              <w:t xml:space="preserve">Liczba zorganizowanych zajęć wspierających integrację międzypokoleniową. </w:t>
            </w:r>
          </w:p>
          <w:p w:rsidR="005B086E" w:rsidRDefault="005B086E" w:rsidP="007A1669">
            <w:pPr>
              <w:spacing w:line="259" w:lineRule="auto"/>
              <w:jc w:val="both"/>
              <w:rPr>
                <w:rFonts w:ascii="Candera" w:hAnsi="Candera"/>
              </w:rPr>
            </w:pPr>
            <w:r w:rsidRPr="000532A7">
              <w:rPr>
                <w:rFonts w:ascii="Candera" w:hAnsi="Candera"/>
              </w:rPr>
              <w:t>-</w:t>
            </w:r>
            <w:r w:rsidR="008159DD">
              <w:rPr>
                <w:rFonts w:ascii="Candera" w:hAnsi="Candera"/>
              </w:rPr>
              <w:t xml:space="preserve"> </w:t>
            </w:r>
            <w:r w:rsidRPr="000532A7">
              <w:rPr>
                <w:rFonts w:ascii="Candera" w:hAnsi="Candera"/>
              </w:rPr>
              <w:t>Liczba przeprowadzonych warsztatów.</w:t>
            </w:r>
          </w:p>
        </w:tc>
        <w:tc>
          <w:tcPr>
            <w:tcW w:w="4223" w:type="dxa"/>
          </w:tcPr>
          <w:p w:rsidR="005B086E" w:rsidRPr="000532A7" w:rsidRDefault="005B086E" w:rsidP="007A1669">
            <w:pPr>
              <w:spacing w:line="259" w:lineRule="auto"/>
              <w:jc w:val="both"/>
              <w:rPr>
                <w:rFonts w:ascii="Candera" w:hAnsi="Candera"/>
              </w:rPr>
            </w:pPr>
            <w:r>
              <w:rPr>
                <w:rFonts w:ascii="Candera" w:hAnsi="Candera"/>
              </w:rPr>
              <w:t>-</w:t>
            </w:r>
            <w:r w:rsidR="00705B7F">
              <w:rPr>
                <w:rFonts w:ascii="Candera" w:hAnsi="Candera"/>
              </w:rPr>
              <w:t xml:space="preserve"> </w:t>
            </w:r>
            <w:r w:rsidRPr="000532A7">
              <w:rPr>
                <w:rFonts w:ascii="Candera" w:hAnsi="Candera"/>
              </w:rPr>
              <w:t xml:space="preserve">Liczba zajęć oferowanych / spotkań) kulturalnych.  </w:t>
            </w:r>
          </w:p>
          <w:p w:rsidR="005B086E" w:rsidRDefault="005B086E" w:rsidP="007A1669">
            <w:pPr>
              <w:spacing w:line="259" w:lineRule="auto"/>
              <w:jc w:val="both"/>
              <w:rPr>
                <w:rFonts w:ascii="Candera" w:hAnsi="Candera"/>
              </w:rPr>
            </w:pPr>
            <w:r>
              <w:rPr>
                <w:rFonts w:ascii="Candera" w:hAnsi="Candera"/>
              </w:rPr>
              <w:t>-</w:t>
            </w:r>
            <w:r w:rsidRPr="000532A7">
              <w:rPr>
                <w:rFonts w:ascii="Candera" w:hAnsi="Candera"/>
              </w:rPr>
              <w:t xml:space="preserve">Liczba </w:t>
            </w:r>
            <w:r w:rsidR="00C71165">
              <w:rPr>
                <w:rFonts w:ascii="Candera" w:hAnsi="Candera"/>
              </w:rPr>
              <w:t>osób</w:t>
            </w:r>
            <w:r w:rsidRPr="000532A7">
              <w:rPr>
                <w:rFonts w:ascii="Candera" w:hAnsi="Candera"/>
              </w:rPr>
              <w:t xml:space="preserve"> korzystających z realizowanych zajęć (warsz</w:t>
            </w:r>
            <w:r w:rsidR="007A1669">
              <w:rPr>
                <w:rFonts w:ascii="Candera" w:hAnsi="Candera"/>
              </w:rPr>
              <w:t xml:space="preserve">tatów/ spotkań) kulturalnych.  </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1.2</w:t>
            </w:r>
          </w:p>
        </w:tc>
        <w:tc>
          <w:tcPr>
            <w:tcW w:w="3229" w:type="dxa"/>
          </w:tcPr>
          <w:p w:rsidR="005B086E" w:rsidRDefault="005B086E" w:rsidP="007A1669">
            <w:pPr>
              <w:spacing w:line="259" w:lineRule="auto"/>
              <w:jc w:val="both"/>
              <w:rPr>
                <w:rFonts w:ascii="Candera" w:hAnsi="Candera"/>
              </w:rPr>
            </w:pPr>
            <w:r w:rsidRPr="000532A7">
              <w:rPr>
                <w:rFonts w:ascii="Candera" w:hAnsi="Candera"/>
              </w:rPr>
              <w:t>Aktywizacja społeczno-zawodowa osób wykluczonych bądź zagrożonych wykluczeniem społecznym.</w:t>
            </w:r>
          </w:p>
        </w:tc>
        <w:tc>
          <w:tcPr>
            <w:tcW w:w="5429" w:type="dxa"/>
          </w:tcPr>
          <w:p w:rsidR="005B086E" w:rsidRPr="000532A7" w:rsidRDefault="005B086E" w:rsidP="007A1669">
            <w:pPr>
              <w:spacing w:line="259" w:lineRule="auto"/>
              <w:jc w:val="both"/>
              <w:rPr>
                <w:rFonts w:ascii="Candera" w:hAnsi="Candera"/>
              </w:rPr>
            </w:pPr>
            <w:r>
              <w:rPr>
                <w:rFonts w:ascii="Candera" w:hAnsi="Candera"/>
              </w:rPr>
              <w:t>-</w:t>
            </w:r>
            <w:r w:rsidR="00705B7F">
              <w:rPr>
                <w:rFonts w:ascii="Candera" w:hAnsi="Candera"/>
              </w:rPr>
              <w:t xml:space="preserve"> </w:t>
            </w:r>
            <w:r w:rsidRPr="000532A7">
              <w:rPr>
                <w:rFonts w:ascii="Candera" w:hAnsi="Candera"/>
              </w:rPr>
              <w:t xml:space="preserve">Liczba przeprowadzonych szkoleń w ramach inkubatora Centrum Aktywności Społecznej i Gospodarczej. </w:t>
            </w:r>
          </w:p>
          <w:p w:rsidR="005B086E" w:rsidRDefault="00DA2011" w:rsidP="007A1669">
            <w:pPr>
              <w:spacing w:line="259" w:lineRule="auto"/>
              <w:jc w:val="both"/>
              <w:rPr>
                <w:rFonts w:ascii="Candera" w:hAnsi="Candera"/>
              </w:rPr>
            </w:pPr>
            <w:r>
              <w:rPr>
                <w:rFonts w:ascii="Candera" w:hAnsi="Candera"/>
              </w:rPr>
              <w:t xml:space="preserve">- </w:t>
            </w:r>
            <w:r w:rsidR="005B086E" w:rsidRPr="000532A7">
              <w:rPr>
                <w:rFonts w:ascii="Candera" w:hAnsi="Candera"/>
              </w:rPr>
              <w:t>Liczba działań edukacyjnych skierowanych do młodzieży.</w:t>
            </w:r>
          </w:p>
        </w:tc>
        <w:tc>
          <w:tcPr>
            <w:tcW w:w="4223" w:type="dxa"/>
          </w:tcPr>
          <w:p w:rsidR="005B086E" w:rsidRPr="000532A7" w:rsidRDefault="005B086E" w:rsidP="007A1669">
            <w:pPr>
              <w:spacing w:line="259" w:lineRule="auto"/>
              <w:jc w:val="both"/>
              <w:rPr>
                <w:rFonts w:ascii="Candera" w:hAnsi="Candera"/>
              </w:rPr>
            </w:pPr>
            <w:r>
              <w:rPr>
                <w:rFonts w:ascii="Candera" w:hAnsi="Candera"/>
              </w:rPr>
              <w:t>-</w:t>
            </w:r>
            <w:r w:rsidR="00705B7F">
              <w:rPr>
                <w:rFonts w:ascii="Candera" w:hAnsi="Candera"/>
              </w:rPr>
              <w:t xml:space="preserve"> </w:t>
            </w:r>
            <w:r w:rsidRPr="000532A7">
              <w:rPr>
                <w:rFonts w:ascii="Candera" w:hAnsi="Candera"/>
              </w:rPr>
              <w:t xml:space="preserve">Liczba osób korzystających z pomocy Inkubatora przedsiębiorczości Centrum Aktywności </w:t>
            </w:r>
            <w:r>
              <w:rPr>
                <w:rFonts w:ascii="Candera" w:hAnsi="Candera"/>
              </w:rPr>
              <w:t xml:space="preserve">Społecznej Gospodarczej Liczba </w:t>
            </w:r>
            <w:r w:rsidRPr="000532A7">
              <w:rPr>
                <w:rFonts w:ascii="Candera" w:hAnsi="Candera"/>
              </w:rPr>
              <w:t xml:space="preserve">osób korzystających </w:t>
            </w:r>
            <w:r w:rsidR="00705B7F" w:rsidRPr="000532A7">
              <w:rPr>
                <w:rFonts w:ascii="Candera" w:hAnsi="Candera"/>
              </w:rPr>
              <w:t xml:space="preserve">z </w:t>
            </w:r>
            <w:r w:rsidR="00705B7F">
              <w:rPr>
                <w:rFonts w:ascii="Candera" w:hAnsi="Candera"/>
              </w:rPr>
              <w:t>punktu</w:t>
            </w:r>
            <w:r w:rsidRPr="000532A7">
              <w:rPr>
                <w:rFonts w:ascii="Candera" w:hAnsi="Candera"/>
              </w:rPr>
              <w:t xml:space="preserve"> informacyjnego. </w:t>
            </w:r>
          </w:p>
          <w:p w:rsidR="005B086E" w:rsidRDefault="005B086E" w:rsidP="007A1669">
            <w:pPr>
              <w:spacing w:line="259" w:lineRule="auto"/>
              <w:jc w:val="both"/>
              <w:rPr>
                <w:rFonts w:ascii="Candera" w:hAnsi="Candera"/>
              </w:rPr>
            </w:pPr>
            <w:r>
              <w:rPr>
                <w:rFonts w:ascii="Candera" w:hAnsi="Candera"/>
              </w:rPr>
              <w:t>-</w:t>
            </w:r>
            <w:r w:rsidR="00705B7F">
              <w:rPr>
                <w:rFonts w:ascii="Candera" w:hAnsi="Candera"/>
              </w:rPr>
              <w:t xml:space="preserve"> </w:t>
            </w:r>
            <w:r w:rsidR="006502BA" w:rsidRPr="000532A7">
              <w:rPr>
                <w:rFonts w:ascii="Candera" w:hAnsi="Candera"/>
              </w:rPr>
              <w:t xml:space="preserve">Liczba </w:t>
            </w:r>
            <w:r w:rsidR="006502BA">
              <w:rPr>
                <w:rFonts w:ascii="Candera" w:hAnsi="Candera"/>
              </w:rPr>
              <w:t>udzielanych</w:t>
            </w:r>
            <w:r w:rsidRPr="000532A7">
              <w:rPr>
                <w:rFonts w:ascii="Candera" w:hAnsi="Candera"/>
              </w:rPr>
              <w:t xml:space="preserve"> </w:t>
            </w:r>
            <w:r w:rsidRPr="000532A7">
              <w:rPr>
                <w:rFonts w:ascii="Candera" w:hAnsi="Candera"/>
              </w:rPr>
              <w:tab/>
              <w:t>porad dotyczących zakładania własnej działalności.</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1.3.</w:t>
            </w:r>
          </w:p>
        </w:tc>
        <w:tc>
          <w:tcPr>
            <w:tcW w:w="3229" w:type="dxa"/>
          </w:tcPr>
          <w:p w:rsidR="005B086E" w:rsidRDefault="005B086E" w:rsidP="007A1669">
            <w:pPr>
              <w:spacing w:line="259" w:lineRule="auto"/>
              <w:jc w:val="both"/>
              <w:rPr>
                <w:rFonts w:ascii="Candera" w:hAnsi="Candera"/>
              </w:rPr>
            </w:pPr>
            <w:r w:rsidRPr="000532A7">
              <w:rPr>
                <w:rFonts w:ascii="Candera" w:hAnsi="Candera"/>
              </w:rPr>
              <w:t>Tworzenie atrakcyjnej oferty twórczego spędzania czasu wolnego dopasowanej do potrzeb różnych grup społecznych.</w:t>
            </w:r>
          </w:p>
        </w:tc>
        <w:tc>
          <w:tcPr>
            <w:tcW w:w="5429" w:type="dxa"/>
          </w:tcPr>
          <w:p w:rsidR="005B086E" w:rsidRPr="000532A7" w:rsidRDefault="005B086E" w:rsidP="007A1669">
            <w:pPr>
              <w:spacing w:line="259" w:lineRule="auto"/>
              <w:jc w:val="both"/>
              <w:rPr>
                <w:rFonts w:ascii="Candera" w:hAnsi="Candera"/>
              </w:rPr>
            </w:pPr>
            <w:r w:rsidRPr="000532A7">
              <w:rPr>
                <w:rFonts w:ascii="Candera" w:hAnsi="Candera"/>
              </w:rPr>
              <w:t>-</w:t>
            </w:r>
            <w:r>
              <w:rPr>
                <w:rFonts w:ascii="Candera" w:hAnsi="Candera"/>
              </w:rPr>
              <w:t xml:space="preserve"> </w:t>
            </w:r>
            <w:r w:rsidRPr="000532A7">
              <w:rPr>
                <w:rFonts w:ascii="Candera" w:hAnsi="Candera"/>
              </w:rPr>
              <w:t xml:space="preserve">Liczba zorganizowanych wydarzeń kulturalnych skierowanych do mieszkańców. </w:t>
            </w:r>
          </w:p>
          <w:p w:rsidR="005B086E" w:rsidRPr="000532A7"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 xml:space="preserve">Liczba zorganizowanych zajęć wspierających integrację międzypokoleniową. </w:t>
            </w:r>
          </w:p>
          <w:p w:rsidR="005B086E" w:rsidRPr="000532A7"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 xml:space="preserve">Liczba przeprowadzonych warsztatów. </w:t>
            </w:r>
          </w:p>
          <w:p w:rsidR="005B086E" w:rsidRPr="000532A7"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 xml:space="preserve">Liczba miejsc zmodernizowanych, wyposażonych, przystosowanych do integracji społeczeństwa. </w:t>
            </w:r>
          </w:p>
          <w:p w:rsidR="005B086E"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m2 odnowionych budynków.</w:t>
            </w:r>
          </w:p>
        </w:tc>
        <w:tc>
          <w:tcPr>
            <w:tcW w:w="4223" w:type="dxa"/>
          </w:tcPr>
          <w:p w:rsidR="005B086E" w:rsidRPr="000532A7" w:rsidRDefault="005B086E" w:rsidP="007A1669">
            <w:pPr>
              <w:spacing w:line="259" w:lineRule="auto"/>
              <w:jc w:val="both"/>
              <w:rPr>
                <w:rFonts w:ascii="Candera" w:hAnsi="Candera"/>
              </w:rPr>
            </w:pPr>
            <w:r w:rsidRPr="000532A7">
              <w:rPr>
                <w:rFonts w:ascii="Candera" w:hAnsi="Candera"/>
              </w:rPr>
              <w:t>-</w:t>
            </w:r>
            <w:r>
              <w:rPr>
                <w:rFonts w:ascii="Candera" w:hAnsi="Candera"/>
              </w:rPr>
              <w:t xml:space="preserve"> </w:t>
            </w:r>
            <w:r w:rsidRPr="000532A7">
              <w:rPr>
                <w:rFonts w:ascii="Candera" w:hAnsi="Candera"/>
              </w:rPr>
              <w:t xml:space="preserve">Liczba zajęć oferowanych przez, w tym liczba zajęć: </w:t>
            </w:r>
          </w:p>
          <w:p w:rsidR="005B086E" w:rsidRPr="000532A7" w:rsidRDefault="005B086E" w:rsidP="007A1669">
            <w:pPr>
              <w:spacing w:line="259" w:lineRule="auto"/>
              <w:ind w:left="147"/>
              <w:jc w:val="both"/>
              <w:rPr>
                <w:rFonts w:ascii="Candera" w:hAnsi="Candera"/>
              </w:rPr>
            </w:pPr>
            <w:r w:rsidRPr="000532A7">
              <w:rPr>
                <w:rFonts w:ascii="Candera" w:hAnsi="Candera"/>
              </w:rPr>
              <w:t>-</w:t>
            </w:r>
            <w:r w:rsidR="008159DD">
              <w:rPr>
                <w:rFonts w:ascii="Candera" w:hAnsi="Candera"/>
              </w:rPr>
              <w:t xml:space="preserve"> </w:t>
            </w:r>
            <w:r w:rsidRPr="000532A7">
              <w:rPr>
                <w:rFonts w:ascii="Candera" w:hAnsi="Candera"/>
              </w:rPr>
              <w:t xml:space="preserve">Międzypokoleniowych, </w:t>
            </w:r>
          </w:p>
          <w:p w:rsidR="005B086E" w:rsidRPr="000532A7" w:rsidRDefault="005B086E" w:rsidP="007A1669">
            <w:pPr>
              <w:spacing w:line="259" w:lineRule="auto"/>
              <w:ind w:left="147"/>
              <w:jc w:val="both"/>
              <w:rPr>
                <w:rFonts w:ascii="Candera" w:hAnsi="Candera"/>
              </w:rPr>
            </w:pPr>
            <w:r w:rsidRPr="000532A7">
              <w:rPr>
                <w:rFonts w:ascii="Candera" w:hAnsi="Candera"/>
              </w:rPr>
              <w:t>-</w:t>
            </w:r>
            <w:r w:rsidR="008159DD">
              <w:rPr>
                <w:rFonts w:ascii="Candera" w:hAnsi="Candera"/>
              </w:rPr>
              <w:t xml:space="preserve"> </w:t>
            </w:r>
            <w:r w:rsidRPr="000532A7">
              <w:rPr>
                <w:rFonts w:ascii="Candera" w:hAnsi="Candera"/>
              </w:rPr>
              <w:t xml:space="preserve">Skierowanych do seniorów, </w:t>
            </w:r>
          </w:p>
          <w:p w:rsidR="005B086E" w:rsidRPr="000532A7" w:rsidRDefault="005B086E" w:rsidP="007A1669">
            <w:pPr>
              <w:spacing w:line="259" w:lineRule="auto"/>
              <w:ind w:left="147"/>
              <w:jc w:val="both"/>
              <w:rPr>
                <w:rFonts w:ascii="Candera" w:hAnsi="Candera"/>
              </w:rPr>
            </w:pPr>
            <w:r w:rsidRPr="000532A7">
              <w:rPr>
                <w:rFonts w:ascii="Candera" w:hAnsi="Candera"/>
              </w:rPr>
              <w:t>-</w:t>
            </w:r>
            <w:r w:rsidR="008159DD">
              <w:rPr>
                <w:rFonts w:ascii="Candera" w:hAnsi="Candera"/>
              </w:rPr>
              <w:t xml:space="preserve"> </w:t>
            </w:r>
            <w:r w:rsidRPr="000532A7">
              <w:rPr>
                <w:rFonts w:ascii="Candera" w:hAnsi="Candera"/>
              </w:rPr>
              <w:t xml:space="preserve">Skierowanych do młodzieży. </w:t>
            </w:r>
          </w:p>
          <w:p w:rsidR="005B086E" w:rsidRPr="000532A7" w:rsidRDefault="008159DD" w:rsidP="007A1669">
            <w:pPr>
              <w:spacing w:line="259" w:lineRule="auto"/>
              <w:jc w:val="both"/>
              <w:rPr>
                <w:rFonts w:ascii="Candera" w:hAnsi="Candera"/>
              </w:rPr>
            </w:pPr>
            <w:r>
              <w:rPr>
                <w:rFonts w:ascii="Candera" w:hAnsi="Candera"/>
              </w:rPr>
              <w:t>-</w:t>
            </w:r>
            <w:r w:rsidR="005B086E" w:rsidRPr="000532A7">
              <w:rPr>
                <w:rFonts w:ascii="Candera" w:hAnsi="Candera"/>
              </w:rPr>
              <w:t xml:space="preserve">Liczba dzieci i młodzieży korzystających </w:t>
            </w:r>
            <w:r w:rsidR="007A1669">
              <w:rPr>
                <w:rFonts w:ascii="Candera" w:hAnsi="Candera"/>
              </w:rPr>
              <w:br/>
            </w:r>
            <w:r w:rsidR="005B086E" w:rsidRPr="000532A7">
              <w:rPr>
                <w:rFonts w:ascii="Candera" w:hAnsi="Candera"/>
              </w:rPr>
              <w:t xml:space="preserve">z realizowanych zajęć (warsztatów/ spotkań) kulturalnych.  </w:t>
            </w:r>
          </w:p>
          <w:p w:rsidR="005B086E" w:rsidRPr="000532A7"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 xml:space="preserve">Liczba seniorów korzystających z realizowanych zajęć (warsztatów/ spotkań) kulturalnych.  </w:t>
            </w:r>
          </w:p>
          <w:p w:rsidR="005B086E" w:rsidRDefault="007A1669" w:rsidP="007A1669">
            <w:pPr>
              <w:spacing w:line="259" w:lineRule="auto"/>
              <w:jc w:val="both"/>
              <w:rPr>
                <w:rFonts w:ascii="Candera" w:hAnsi="Candera"/>
              </w:rPr>
            </w:pPr>
            <w:r>
              <w:rPr>
                <w:rFonts w:ascii="Candera" w:hAnsi="Candera"/>
              </w:rPr>
              <w:t xml:space="preserve">- </w:t>
            </w:r>
            <w:r w:rsidR="005B086E" w:rsidRPr="000532A7">
              <w:rPr>
                <w:rFonts w:ascii="Candera" w:hAnsi="Candera"/>
              </w:rPr>
              <w:t>Liczba uczestników warsztatów</w:t>
            </w:r>
            <w:r>
              <w:rPr>
                <w:rFonts w:ascii="Candera" w:hAnsi="Candera"/>
              </w:rPr>
              <w:t>.</w:t>
            </w:r>
          </w:p>
        </w:tc>
      </w:tr>
      <w:tr w:rsidR="00D657AE" w:rsidTr="001C597D">
        <w:tc>
          <w:tcPr>
            <w:tcW w:w="835" w:type="dxa"/>
          </w:tcPr>
          <w:p w:rsidR="00D657AE" w:rsidRDefault="00D657AE" w:rsidP="00D657AE">
            <w:pPr>
              <w:spacing w:line="259" w:lineRule="auto"/>
              <w:rPr>
                <w:rFonts w:ascii="Candera" w:hAnsi="Candera"/>
              </w:rPr>
            </w:pPr>
            <w:r w:rsidRPr="00D657AE">
              <w:rPr>
                <w:rFonts w:ascii="Candera" w:hAnsi="Candera"/>
              </w:rPr>
              <w:t>1.4.</w:t>
            </w:r>
          </w:p>
        </w:tc>
        <w:tc>
          <w:tcPr>
            <w:tcW w:w="3229" w:type="dxa"/>
          </w:tcPr>
          <w:p w:rsidR="00D657AE" w:rsidRPr="000532A7" w:rsidRDefault="00D657AE" w:rsidP="007A1669">
            <w:pPr>
              <w:spacing w:line="259" w:lineRule="auto"/>
              <w:jc w:val="both"/>
              <w:rPr>
                <w:rFonts w:ascii="Candera" w:hAnsi="Candera"/>
              </w:rPr>
            </w:pPr>
            <w:r w:rsidRPr="00D657AE">
              <w:rPr>
                <w:rFonts w:ascii="Candera" w:hAnsi="Candera"/>
              </w:rPr>
              <w:t xml:space="preserve">Edukacja i rozwój postaw przedsiębiorczości wśród mieszkańców.  </w:t>
            </w:r>
          </w:p>
        </w:tc>
        <w:tc>
          <w:tcPr>
            <w:tcW w:w="5429" w:type="dxa"/>
            <w:tcBorders>
              <w:top w:val="single" w:sz="4" w:space="0" w:color="000000"/>
              <w:left w:val="single" w:sz="4" w:space="0" w:color="000000"/>
              <w:bottom w:val="single" w:sz="4" w:space="0" w:color="000000"/>
              <w:right w:val="single" w:sz="4" w:space="0" w:color="000000"/>
            </w:tcBorders>
          </w:tcPr>
          <w:p w:rsidR="00D657AE" w:rsidRPr="00FB7C03" w:rsidRDefault="00D657AE" w:rsidP="007A1669">
            <w:pPr>
              <w:pStyle w:val="Bezodstpw"/>
              <w:jc w:val="both"/>
              <w:rPr>
                <w:rFonts w:ascii="Candera" w:hAnsi="Candera"/>
              </w:rPr>
            </w:pPr>
            <w:r>
              <w:rPr>
                <w:rFonts w:ascii="Candera" w:hAnsi="Candera"/>
              </w:rPr>
              <w:t xml:space="preserve">- </w:t>
            </w:r>
            <w:r w:rsidRPr="00FB7C03">
              <w:rPr>
                <w:rFonts w:ascii="Candera" w:hAnsi="Candera"/>
              </w:rPr>
              <w:t xml:space="preserve">Liczba przeprowadzonych szkoleń w ramach inkubatora Centrum Aktywności Społecznej i Gospodarczej. </w:t>
            </w:r>
          </w:p>
          <w:p w:rsidR="00D657AE" w:rsidRPr="00FB7C03" w:rsidRDefault="00D657AE" w:rsidP="007A1669">
            <w:pPr>
              <w:pStyle w:val="Bezodstpw"/>
              <w:jc w:val="both"/>
              <w:rPr>
                <w:rFonts w:ascii="Candera" w:hAnsi="Candera"/>
              </w:rPr>
            </w:pPr>
            <w:r>
              <w:rPr>
                <w:rFonts w:ascii="Candera" w:hAnsi="Candera"/>
              </w:rPr>
              <w:t xml:space="preserve">- </w:t>
            </w:r>
            <w:r w:rsidRPr="00FB7C03">
              <w:rPr>
                <w:rFonts w:ascii="Candera" w:hAnsi="Candera"/>
              </w:rPr>
              <w:t xml:space="preserve">Liczba działań edukacyjnych skierowanych do młodzieży. </w:t>
            </w:r>
          </w:p>
        </w:tc>
        <w:tc>
          <w:tcPr>
            <w:tcW w:w="4223" w:type="dxa"/>
            <w:tcBorders>
              <w:top w:val="single" w:sz="4" w:space="0" w:color="000000"/>
              <w:left w:val="single" w:sz="4" w:space="0" w:color="000000"/>
              <w:bottom w:val="single" w:sz="4" w:space="0" w:color="000000"/>
              <w:right w:val="single" w:sz="4" w:space="0" w:color="000000"/>
            </w:tcBorders>
          </w:tcPr>
          <w:p w:rsidR="00D657AE" w:rsidRDefault="00D657AE" w:rsidP="007A1669">
            <w:pPr>
              <w:pStyle w:val="Bezodstpw"/>
              <w:jc w:val="both"/>
              <w:rPr>
                <w:rFonts w:ascii="Candera" w:hAnsi="Candera"/>
              </w:rPr>
            </w:pPr>
            <w:r>
              <w:rPr>
                <w:rFonts w:ascii="Candera" w:hAnsi="Candera"/>
              </w:rPr>
              <w:t xml:space="preserve">- </w:t>
            </w:r>
            <w:r w:rsidRPr="00FB7C03">
              <w:rPr>
                <w:rFonts w:ascii="Candera" w:hAnsi="Candera"/>
              </w:rPr>
              <w:t xml:space="preserve">Liczba osób korzystających z pomocy Inkubatora przedsiębiorczości Centrum Aktywności Społecznej Gospodarczej </w:t>
            </w:r>
          </w:p>
          <w:p w:rsidR="00D657AE" w:rsidRPr="00FB7C03" w:rsidRDefault="00D657AE" w:rsidP="007A1669">
            <w:pPr>
              <w:pStyle w:val="Bezodstpw"/>
              <w:jc w:val="both"/>
              <w:rPr>
                <w:rFonts w:ascii="Candera" w:hAnsi="Candera"/>
              </w:rPr>
            </w:pPr>
            <w:r>
              <w:rPr>
                <w:rFonts w:ascii="Candera" w:hAnsi="Candera"/>
              </w:rPr>
              <w:t xml:space="preserve">- </w:t>
            </w:r>
            <w:r w:rsidRPr="00FB7C03">
              <w:rPr>
                <w:rFonts w:ascii="Candera" w:hAnsi="Candera"/>
              </w:rPr>
              <w:t xml:space="preserve">Liczba osób korzystających z punktu informacyjnego. </w:t>
            </w:r>
          </w:p>
          <w:p w:rsidR="001E63FE" w:rsidRPr="00FB7C03" w:rsidRDefault="00D657AE" w:rsidP="007A1669">
            <w:pPr>
              <w:pStyle w:val="Bezodstpw"/>
              <w:jc w:val="both"/>
              <w:rPr>
                <w:rFonts w:ascii="Candera" w:hAnsi="Candera"/>
              </w:rPr>
            </w:pPr>
            <w:r>
              <w:rPr>
                <w:rFonts w:ascii="Candera" w:hAnsi="Candera"/>
              </w:rPr>
              <w:lastRenderedPageBreak/>
              <w:t xml:space="preserve">- </w:t>
            </w:r>
            <w:r w:rsidRPr="00FB7C03">
              <w:rPr>
                <w:rFonts w:ascii="Candera" w:hAnsi="Candera"/>
              </w:rPr>
              <w:t xml:space="preserve">Liczba udzielanych porad dotyczących zakładania własnej działalności. </w:t>
            </w:r>
          </w:p>
        </w:tc>
      </w:tr>
      <w:tr w:rsidR="005B086E" w:rsidTr="001C597D">
        <w:tc>
          <w:tcPr>
            <w:tcW w:w="13716" w:type="dxa"/>
            <w:gridSpan w:val="4"/>
            <w:shd w:val="clear" w:color="auto" w:fill="D6E3BC" w:themeFill="accent3" w:themeFillTint="66"/>
          </w:tcPr>
          <w:p w:rsidR="005B086E" w:rsidRPr="00EB3EBE" w:rsidRDefault="005B086E" w:rsidP="007A1669">
            <w:pPr>
              <w:spacing w:line="259" w:lineRule="auto"/>
              <w:jc w:val="both"/>
              <w:rPr>
                <w:rFonts w:ascii="Candera" w:hAnsi="Candera"/>
                <w:b/>
              </w:rPr>
            </w:pPr>
            <w:r w:rsidRPr="00EB3EBE">
              <w:rPr>
                <w:rFonts w:ascii="Candera" w:hAnsi="Candera"/>
                <w:b/>
              </w:rPr>
              <w:t>Cel szczegółowy 2. Tworzenie przyjaznej mieszkańcom przestrzeni publicznej</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2.1.</w:t>
            </w:r>
          </w:p>
        </w:tc>
        <w:tc>
          <w:tcPr>
            <w:tcW w:w="3229" w:type="dxa"/>
          </w:tcPr>
          <w:p w:rsidR="005B086E" w:rsidRDefault="005B086E" w:rsidP="007A1669">
            <w:pPr>
              <w:spacing w:line="259" w:lineRule="auto"/>
              <w:jc w:val="both"/>
              <w:rPr>
                <w:rFonts w:ascii="Candera" w:hAnsi="Candera"/>
              </w:rPr>
            </w:pPr>
            <w:r w:rsidRPr="000532A7">
              <w:rPr>
                <w:rFonts w:ascii="Candera" w:hAnsi="Candera"/>
              </w:rPr>
              <w:t>Poprawa stanu technicznego i jakości wyposażenia obiektów publicznych</w:t>
            </w:r>
          </w:p>
        </w:tc>
        <w:tc>
          <w:tcPr>
            <w:tcW w:w="5429" w:type="dxa"/>
          </w:tcPr>
          <w:p w:rsidR="005B086E"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Liczba zmodernizowanych obiektów budowlanych.</w:t>
            </w:r>
          </w:p>
          <w:p w:rsidR="005B086E"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m</w:t>
            </w:r>
            <w:r w:rsidR="005B086E" w:rsidRPr="00877F0D">
              <w:rPr>
                <w:rFonts w:ascii="Candera" w:hAnsi="Candera"/>
                <w:vertAlign w:val="superscript"/>
              </w:rPr>
              <w:t>2</w:t>
            </w:r>
            <w:r w:rsidR="005B086E" w:rsidRPr="000532A7">
              <w:rPr>
                <w:rFonts w:ascii="Candera" w:hAnsi="Candera"/>
              </w:rPr>
              <w:t xml:space="preserve"> zieleni urządzonej.</w:t>
            </w:r>
          </w:p>
        </w:tc>
        <w:tc>
          <w:tcPr>
            <w:tcW w:w="4223" w:type="dxa"/>
          </w:tcPr>
          <w:p w:rsidR="005B086E" w:rsidRDefault="008159DD" w:rsidP="007A1669">
            <w:pPr>
              <w:spacing w:line="259" w:lineRule="auto"/>
              <w:jc w:val="both"/>
              <w:rPr>
                <w:rFonts w:ascii="Candera" w:hAnsi="Candera"/>
              </w:rPr>
            </w:pPr>
            <w:r>
              <w:rPr>
                <w:rFonts w:ascii="Candera" w:hAnsi="Candera"/>
              </w:rPr>
              <w:t xml:space="preserve">- </w:t>
            </w:r>
            <w:r w:rsidR="005B086E" w:rsidRPr="000532A7">
              <w:rPr>
                <w:rFonts w:ascii="Candera" w:hAnsi="Candera"/>
              </w:rPr>
              <w:t>Liczba użytkowników przestrzeni publicznej.</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2.2.</w:t>
            </w:r>
          </w:p>
        </w:tc>
        <w:tc>
          <w:tcPr>
            <w:tcW w:w="3229" w:type="dxa"/>
          </w:tcPr>
          <w:p w:rsidR="005B086E" w:rsidRPr="000532A7" w:rsidRDefault="005B086E" w:rsidP="007A1669">
            <w:pPr>
              <w:spacing w:line="259" w:lineRule="auto"/>
              <w:jc w:val="both"/>
              <w:rPr>
                <w:rFonts w:ascii="Candera" w:hAnsi="Candera"/>
              </w:rPr>
            </w:pPr>
            <w:r w:rsidRPr="000532A7">
              <w:rPr>
                <w:rFonts w:ascii="Candera" w:hAnsi="Candera"/>
              </w:rPr>
              <w:t>Zagospodarowanie miejsc centralnych sołectw, integrujących lokalną społeczność</w:t>
            </w:r>
          </w:p>
        </w:tc>
        <w:tc>
          <w:tcPr>
            <w:tcW w:w="5429" w:type="dxa"/>
          </w:tcPr>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m</w:t>
            </w:r>
            <w:r w:rsidR="005B086E" w:rsidRPr="00877F0D">
              <w:rPr>
                <w:rFonts w:ascii="Candera" w:hAnsi="Candera"/>
                <w:vertAlign w:val="superscript"/>
              </w:rPr>
              <w:t>2</w:t>
            </w:r>
            <w:r w:rsidR="005B086E" w:rsidRPr="00EB3EBE">
              <w:rPr>
                <w:rFonts w:ascii="Candera" w:hAnsi="Candera"/>
              </w:rPr>
              <w:t xml:space="preserve"> zagospodarowania przestrzeni </w:t>
            </w:r>
            <w:r w:rsidR="00705B7F">
              <w:rPr>
                <w:rFonts w:ascii="Candera" w:hAnsi="Candera"/>
              </w:rPr>
              <w:t>centrum.</w:t>
            </w:r>
            <w:r w:rsidR="005B086E" w:rsidRPr="00EB3EBE">
              <w:rPr>
                <w:rFonts w:ascii="Candera" w:hAnsi="Candera"/>
              </w:rPr>
              <w:t xml:space="preserve"> </w:t>
            </w:r>
          </w:p>
          <w:p w:rsidR="005B086E" w:rsidRDefault="008159DD" w:rsidP="007A1669">
            <w:pPr>
              <w:spacing w:line="259" w:lineRule="auto"/>
              <w:jc w:val="both"/>
              <w:rPr>
                <w:rFonts w:ascii="Candera" w:hAnsi="Candera"/>
              </w:rPr>
            </w:pPr>
            <w:r>
              <w:rPr>
                <w:rFonts w:ascii="Candera" w:hAnsi="Candera"/>
              </w:rPr>
              <w:t>-</w:t>
            </w:r>
            <w:r w:rsidR="005B086E" w:rsidRPr="00EB3EBE">
              <w:rPr>
                <w:rFonts w:ascii="Candera" w:hAnsi="Candera"/>
              </w:rPr>
              <w:t>m</w:t>
            </w:r>
            <w:r w:rsidR="005B086E" w:rsidRPr="00877F0D">
              <w:rPr>
                <w:rFonts w:ascii="Candera" w:hAnsi="Candera"/>
                <w:vertAlign w:val="superscript"/>
              </w:rPr>
              <w:t>2</w:t>
            </w:r>
            <w:r w:rsidR="005B086E" w:rsidRPr="00EB3EBE">
              <w:rPr>
                <w:rFonts w:ascii="Candera" w:hAnsi="Candera"/>
              </w:rPr>
              <w:t xml:space="preserve"> przeznaczone do integrowania się.  </w:t>
            </w:r>
          </w:p>
        </w:tc>
        <w:tc>
          <w:tcPr>
            <w:tcW w:w="4223" w:type="dxa"/>
          </w:tcPr>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osób korzystających z przestrzeni publicznej.   </w:t>
            </w:r>
          </w:p>
          <w:p w:rsidR="005B086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Liczba uczestników imprez zorganizowanych w przestrzeni publicznej.</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2.3.</w:t>
            </w:r>
          </w:p>
        </w:tc>
        <w:tc>
          <w:tcPr>
            <w:tcW w:w="3229" w:type="dxa"/>
          </w:tcPr>
          <w:p w:rsidR="005B086E" w:rsidRPr="000532A7" w:rsidRDefault="005B086E" w:rsidP="007A1669">
            <w:pPr>
              <w:spacing w:line="259" w:lineRule="auto"/>
              <w:jc w:val="both"/>
              <w:rPr>
                <w:rFonts w:ascii="Candera" w:hAnsi="Candera"/>
              </w:rPr>
            </w:pPr>
            <w:r w:rsidRPr="000532A7">
              <w:rPr>
                <w:rFonts w:ascii="Candera" w:hAnsi="Candera"/>
              </w:rPr>
              <w:t xml:space="preserve">Poprawa jakości sytemu komunikacji poprzez budowę parkingów, ścieżek pieszo rowerowych, poprawę jakości ciągów komunikacyjnych.  </w:t>
            </w:r>
          </w:p>
        </w:tc>
        <w:tc>
          <w:tcPr>
            <w:tcW w:w="5429" w:type="dxa"/>
          </w:tcPr>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Km oddanej do użytku powierzchni drogi pieszo-rowerowej utwardzonej.  </w:t>
            </w:r>
          </w:p>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Powierzchnia [m</w:t>
            </w:r>
            <w:r w:rsidR="005B086E" w:rsidRPr="00877F0D">
              <w:rPr>
                <w:rFonts w:ascii="Candera" w:hAnsi="Candera"/>
                <w:vertAlign w:val="superscript"/>
              </w:rPr>
              <w:t>2</w:t>
            </w:r>
            <w:r w:rsidR="005B086E" w:rsidRPr="00EB3EBE">
              <w:rPr>
                <w:rFonts w:ascii="Candera" w:hAnsi="Candera"/>
              </w:rPr>
              <w:t xml:space="preserve">] zmodernizowanego parkingu </w:t>
            </w:r>
          </w:p>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powstałych miejsc parkingowych. </w:t>
            </w:r>
          </w:p>
          <w:p w:rsidR="005B086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wybudowanych zintegrowanych węzłów przesiadkowych.  </w:t>
            </w:r>
          </w:p>
        </w:tc>
        <w:tc>
          <w:tcPr>
            <w:tcW w:w="4223" w:type="dxa"/>
          </w:tcPr>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osób </w:t>
            </w:r>
            <w:r w:rsidR="005B086E" w:rsidRPr="00EB3EBE">
              <w:rPr>
                <w:rFonts w:ascii="Candera" w:hAnsi="Candera"/>
              </w:rPr>
              <w:tab/>
              <w:t xml:space="preserve">korzystających z punktu przesiadkowego. </w:t>
            </w:r>
          </w:p>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osób korzystających z parkingu na rowery.  </w:t>
            </w:r>
          </w:p>
          <w:p w:rsidR="005B086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użytkowników tras pieszo-rowerowych.  </w:t>
            </w:r>
          </w:p>
        </w:tc>
      </w:tr>
      <w:tr w:rsidR="00D657AE" w:rsidTr="001C597D">
        <w:tc>
          <w:tcPr>
            <w:tcW w:w="835" w:type="dxa"/>
          </w:tcPr>
          <w:p w:rsidR="00D657AE" w:rsidRDefault="00D657AE" w:rsidP="00D657AE">
            <w:pPr>
              <w:spacing w:line="259" w:lineRule="auto"/>
              <w:rPr>
                <w:rFonts w:ascii="Candera" w:hAnsi="Candera"/>
              </w:rPr>
            </w:pPr>
            <w:r w:rsidRPr="00D657AE">
              <w:rPr>
                <w:rFonts w:ascii="Candera" w:hAnsi="Candera"/>
              </w:rPr>
              <w:t>2.4.</w:t>
            </w:r>
          </w:p>
        </w:tc>
        <w:tc>
          <w:tcPr>
            <w:tcW w:w="3229" w:type="dxa"/>
          </w:tcPr>
          <w:p w:rsidR="00D657AE" w:rsidRPr="000532A7" w:rsidRDefault="00D657AE" w:rsidP="007A1669">
            <w:pPr>
              <w:spacing w:line="259" w:lineRule="auto"/>
              <w:jc w:val="both"/>
              <w:rPr>
                <w:rFonts w:ascii="Candera" w:hAnsi="Candera"/>
              </w:rPr>
            </w:pPr>
            <w:r w:rsidRPr="00D657AE">
              <w:rPr>
                <w:rFonts w:ascii="Candera" w:hAnsi="Candera"/>
              </w:rPr>
              <w:t>Ożywienie gospodarcze terenów zdegradowanych</w:t>
            </w:r>
          </w:p>
        </w:tc>
        <w:tc>
          <w:tcPr>
            <w:tcW w:w="5429" w:type="dxa"/>
            <w:tcBorders>
              <w:top w:val="single" w:sz="4" w:space="0" w:color="000000"/>
              <w:left w:val="single" w:sz="4" w:space="0" w:color="000000"/>
              <w:bottom w:val="single" w:sz="4" w:space="0" w:color="000000"/>
              <w:right w:val="single" w:sz="4" w:space="0" w:color="000000"/>
            </w:tcBorders>
          </w:tcPr>
          <w:p w:rsidR="00D657AE" w:rsidRPr="00FB7C03" w:rsidRDefault="00877F0D" w:rsidP="007A1669">
            <w:pPr>
              <w:pStyle w:val="Bezodstpw"/>
              <w:jc w:val="both"/>
              <w:rPr>
                <w:rFonts w:ascii="Candera" w:hAnsi="Candera"/>
              </w:rPr>
            </w:pPr>
            <w:r>
              <w:rPr>
                <w:rFonts w:ascii="Candera" w:hAnsi="Candera"/>
              </w:rPr>
              <w:t xml:space="preserve">- </w:t>
            </w:r>
            <w:r w:rsidR="00D657AE" w:rsidRPr="00FB7C03">
              <w:rPr>
                <w:rFonts w:ascii="Candera" w:hAnsi="Candera"/>
              </w:rPr>
              <w:t>m</w:t>
            </w:r>
            <w:r w:rsidR="00D657AE" w:rsidRPr="00877F0D">
              <w:rPr>
                <w:rFonts w:ascii="Candera" w:hAnsi="Candera"/>
                <w:vertAlign w:val="superscript"/>
              </w:rPr>
              <w:t xml:space="preserve">2 </w:t>
            </w:r>
            <w:r w:rsidR="00D657AE" w:rsidRPr="00FB7C03">
              <w:rPr>
                <w:rFonts w:ascii="Candera" w:hAnsi="Candera"/>
              </w:rPr>
              <w:t xml:space="preserve">powierzchni terenu zagospodarowanej </w:t>
            </w:r>
          </w:p>
        </w:tc>
        <w:tc>
          <w:tcPr>
            <w:tcW w:w="4223" w:type="dxa"/>
            <w:tcBorders>
              <w:top w:val="single" w:sz="4" w:space="0" w:color="000000"/>
              <w:left w:val="single" w:sz="4" w:space="0" w:color="000000"/>
              <w:bottom w:val="single" w:sz="4" w:space="0" w:color="000000"/>
              <w:right w:val="single" w:sz="4" w:space="0" w:color="000000"/>
            </w:tcBorders>
          </w:tcPr>
          <w:p w:rsidR="00D657AE" w:rsidRPr="00FB7C03" w:rsidRDefault="00877F0D" w:rsidP="007A1669">
            <w:pPr>
              <w:pStyle w:val="Bezodstpw"/>
              <w:jc w:val="both"/>
              <w:rPr>
                <w:rFonts w:ascii="Candera" w:hAnsi="Candera"/>
              </w:rPr>
            </w:pPr>
            <w:r>
              <w:rPr>
                <w:rFonts w:ascii="Candera" w:hAnsi="Candera"/>
              </w:rPr>
              <w:t xml:space="preserve">- </w:t>
            </w:r>
            <w:r w:rsidR="00D657AE" w:rsidRPr="00FB7C03">
              <w:rPr>
                <w:rFonts w:ascii="Candera" w:hAnsi="Candera"/>
              </w:rPr>
              <w:t xml:space="preserve">Liczba </w:t>
            </w:r>
            <w:r w:rsidR="00D657AE">
              <w:rPr>
                <w:rFonts w:ascii="Candera" w:hAnsi="Candera"/>
              </w:rPr>
              <w:t>podmiotów</w:t>
            </w:r>
            <w:r w:rsidR="00D657AE" w:rsidRPr="00FB7C03">
              <w:rPr>
                <w:rFonts w:ascii="Candera" w:hAnsi="Candera"/>
              </w:rPr>
              <w:t xml:space="preserve"> gospodarczych </w:t>
            </w:r>
          </w:p>
          <w:p w:rsidR="00D657AE" w:rsidRPr="00FB7C03" w:rsidRDefault="00877F0D" w:rsidP="007A1669">
            <w:pPr>
              <w:pStyle w:val="Bezodstpw"/>
              <w:jc w:val="both"/>
              <w:rPr>
                <w:rFonts w:ascii="Candera" w:hAnsi="Candera"/>
              </w:rPr>
            </w:pPr>
            <w:r>
              <w:rPr>
                <w:rFonts w:ascii="Candera" w:hAnsi="Candera"/>
              </w:rPr>
              <w:t xml:space="preserve">- </w:t>
            </w:r>
            <w:r w:rsidR="00D657AE">
              <w:rPr>
                <w:rFonts w:ascii="Candera" w:hAnsi="Candera"/>
              </w:rPr>
              <w:t>Liczba wydarze</w:t>
            </w:r>
            <w:r w:rsidR="00D657AE">
              <w:rPr>
                <w:rFonts w:ascii="Candera" w:hAnsi="Candera" w:hint="eastAsia"/>
              </w:rPr>
              <w:t>ń</w:t>
            </w:r>
            <w:r w:rsidR="00D657AE">
              <w:rPr>
                <w:rFonts w:ascii="Candera" w:hAnsi="Candera"/>
              </w:rPr>
              <w:t xml:space="preserve"> promujących lokalnych przedsiębiorców  </w:t>
            </w:r>
          </w:p>
        </w:tc>
      </w:tr>
      <w:tr w:rsidR="005B086E" w:rsidTr="001C597D">
        <w:tc>
          <w:tcPr>
            <w:tcW w:w="13716" w:type="dxa"/>
            <w:gridSpan w:val="4"/>
            <w:shd w:val="clear" w:color="auto" w:fill="D6E3BC" w:themeFill="accent3" w:themeFillTint="66"/>
          </w:tcPr>
          <w:p w:rsidR="005B086E" w:rsidRPr="00EB3EBE" w:rsidRDefault="005B086E" w:rsidP="007A1669">
            <w:pPr>
              <w:spacing w:line="259" w:lineRule="auto"/>
              <w:jc w:val="both"/>
              <w:rPr>
                <w:rFonts w:ascii="Candera" w:hAnsi="Candera"/>
                <w:b/>
              </w:rPr>
            </w:pPr>
            <w:r w:rsidRPr="00EB3EBE">
              <w:rPr>
                <w:rFonts w:ascii="Candera" w:hAnsi="Candera"/>
                <w:b/>
              </w:rPr>
              <w:t>Cel szczegółowy 3</w:t>
            </w:r>
            <w:r w:rsidR="00C71165">
              <w:rPr>
                <w:rFonts w:ascii="Candera" w:hAnsi="Candera"/>
                <w:b/>
              </w:rPr>
              <w:t>. Dbanie o środowisko naturalne</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3.1.</w:t>
            </w:r>
          </w:p>
        </w:tc>
        <w:tc>
          <w:tcPr>
            <w:tcW w:w="3229" w:type="dxa"/>
          </w:tcPr>
          <w:p w:rsidR="005B086E" w:rsidRPr="000532A7" w:rsidRDefault="005B086E" w:rsidP="007A1669">
            <w:pPr>
              <w:spacing w:line="259" w:lineRule="auto"/>
              <w:jc w:val="both"/>
              <w:rPr>
                <w:rFonts w:ascii="Candera" w:hAnsi="Candera"/>
              </w:rPr>
            </w:pPr>
            <w:r w:rsidRPr="000532A7">
              <w:rPr>
                <w:rFonts w:ascii="Candera" w:hAnsi="Candera"/>
              </w:rPr>
              <w:t>Wzrost świadomości ekologicznej różnych grup mieszkańców</w:t>
            </w:r>
          </w:p>
        </w:tc>
        <w:tc>
          <w:tcPr>
            <w:tcW w:w="5429" w:type="dxa"/>
          </w:tcPr>
          <w:p w:rsidR="005B086E" w:rsidRPr="00EB3EBE" w:rsidRDefault="00877F0D" w:rsidP="007A1669">
            <w:pPr>
              <w:spacing w:line="259" w:lineRule="auto"/>
              <w:jc w:val="both"/>
              <w:rPr>
                <w:rFonts w:ascii="Candera" w:hAnsi="Candera"/>
              </w:rPr>
            </w:pPr>
            <w:r>
              <w:rPr>
                <w:rFonts w:ascii="Candera" w:hAnsi="Candera"/>
              </w:rPr>
              <w:t>-</w:t>
            </w:r>
            <w:r w:rsidR="005B086E" w:rsidRPr="00EB3EBE">
              <w:rPr>
                <w:rFonts w:ascii="Candera" w:hAnsi="Candera"/>
              </w:rPr>
              <w:t xml:space="preserve">Liczba przeprowadzonych zajęć edukacyjnych </w:t>
            </w:r>
          </w:p>
          <w:p w:rsidR="005B086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Liczba przeprowadzonych działań edukacyjno-informacyjnych.</w:t>
            </w:r>
          </w:p>
        </w:tc>
        <w:tc>
          <w:tcPr>
            <w:tcW w:w="4223" w:type="dxa"/>
          </w:tcPr>
          <w:p w:rsidR="005B086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Liczba uczniów biorących udział w lekcjach </w:t>
            </w:r>
          </w:p>
          <w:p w:rsidR="005B086E" w:rsidRPr="00EB3EB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Kg zebranej makulatury.</w:t>
            </w:r>
          </w:p>
          <w:p w:rsidR="005B086E" w:rsidRDefault="008159DD" w:rsidP="007A1669">
            <w:pPr>
              <w:spacing w:line="259" w:lineRule="auto"/>
              <w:jc w:val="both"/>
              <w:rPr>
                <w:rFonts w:ascii="Candera" w:hAnsi="Candera"/>
              </w:rPr>
            </w:pPr>
            <w:r>
              <w:rPr>
                <w:rFonts w:ascii="Candera" w:hAnsi="Candera"/>
              </w:rPr>
              <w:t xml:space="preserve">- </w:t>
            </w:r>
            <w:r w:rsidR="005B086E" w:rsidRPr="00EB3EBE">
              <w:rPr>
                <w:rFonts w:ascii="Candera" w:hAnsi="Candera"/>
              </w:rPr>
              <w:t xml:space="preserve"> Kg zebranych butelek szklanych</w:t>
            </w:r>
          </w:p>
        </w:tc>
      </w:tr>
      <w:tr w:rsidR="005B086E" w:rsidTr="001C597D">
        <w:tc>
          <w:tcPr>
            <w:tcW w:w="835" w:type="dxa"/>
          </w:tcPr>
          <w:p w:rsidR="005B086E" w:rsidRDefault="005B086E" w:rsidP="00AF09B2">
            <w:pPr>
              <w:spacing w:line="259" w:lineRule="auto"/>
              <w:rPr>
                <w:rFonts w:ascii="Candera" w:hAnsi="Candera"/>
              </w:rPr>
            </w:pPr>
            <w:r>
              <w:rPr>
                <w:rFonts w:ascii="Candera" w:hAnsi="Candera"/>
              </w:rPr>
              <w:t>3.2.</w:t>
            </w:r>
          </w:p>
        </w:tc>
        <w:tc>
          <w:tcPr>
            <w:tcW w:w="3229" w:type="dxa"/>
          </w:tcPr>
          <w:p w:rsidR="005B086E" w:rsidRPr="000532A7" w:rsidRDefault="005B086E" w:rsidP="007A1669">
            <w:pPr>
              <w:spacing w:line="259" w:lineRule="auto"/>
              <w:jc w:val="both"/>
              <w:rPr>
                <w:rFonts w:ascii="Candera" w:hAnsi="Candera"/>
              </w:rPr>
            </w:pPr>
            <w:r w:rsidRPr="000532A7">
              <w:rPr>
                <w:rFonts w:ascii="Candera" w:hAnsi="Candera"/>
              </w:rPr>
              <w:t>Wykorzystanie niezagospodarowanych terenów zielonych na cele służące integracji społecznej.</w:t>
            </w:r>
          </w:p>
        </w:tc>
        <w:tc>
          <w:tcPr>
            <w:tcW w:w="5429" w:type="dxa"/>
          </w:tcPr>
          <w:p w:rsidR="005B086E" w:rsidRDefault="005B086E" w:rsidP="007A1669">
            <w:pPr>
              <w:spacing w:line="259" w:lineRule="auto"/>
              <w:jc w:val="both"/>
              <w:rPr>
                <w:rFonts w:ascii="Candera" w:hAnsi="Candera"/>
              </w:rPr>
            </w:pPr>
            <w:r w:rsidRPr="00EB3EBE">
              <w:rPr>
                <w:rFonts w:ascii="Candera" w:hAnsi="Candera"/>
              </w:rPr>
              <w:t>-</w:t>
            </w:r>
            <w:r>
              <w:rPr>
                <w:rFonts w:ascii="Candera" w:hAnsi="Candera"/>
              </w:rPr>
              <w:t xml:space="preserve"> </w:t>
            </w:r>
            <w:r w:rsidRPr="00EB3EBE">
              <w:rPr>
                <w:rFonts w:ascii="Candera" w:hAnsi="Candera"/>
              </w:rPr>
              <w:t>m</w:t>
            </w:r>
            <w:r w:rsidRPr="00877F0D">
              <w:rPr>
                <w:rFonts w:ascii="Candera" w:hAnsi="Candera"/>
                <w:vertAlign w:val="superscript"/>
              </w:rPr>
              <w:t>2</w:t>
            </w:r>
            <w:r w:rsidRPr="00EB3EBE">
              <w:rPr>
                <w:rFonts w:ascii="Candera" w:hAnsi="Candera"/>
              </w:rPr>
              <w:t xml:space="preserve"> oddanej do użytku powierzchni placów zabaw.</w:t>
            </w:r>
          </w:p>
          <w:p w:rsidR="005B086E" w:rsidRDefault="005B086E" w:rsidP="007A1669">
            <w:pPr>
              <w:spacing w:line="259" w:lineRule="auto"/>
              <w:jc w:val="both"/>
              <w:rPr>
                <w:rFonts w:ascii="Candera" w:hAnsi="Candera"/>
              </w:rPr>
            </w:pPr>
            <w:r>
              <w:rPr>
                <w:rFonts w:ascii="Candera" w:hAnsi="Candera"/>
              </w:rPr>
              <w:t>- m</w:t>
            </w:r>
            <w:r w:rsidRPr="00877F0D">
              <w:rPr>
                <w:rFonts w:ascii="Candera" w:hAnsi="Candera"/>
                <w:vertAlign w:val="superscript"/>
              </w:rPr>
              <w:t xml:space="preserve">2 </w:t>
            </w:r>
            <w:r>
              <w:rPr>
                <w:rFonts w:ascii="Candera" w:hAnsi="Candera"/>
              </w:rPr>
              <w:t xml:space="preserve">zagospodarowanych terenów zielonych. </w:t>
            </w:r>
          </w:p>
        </w:tc>
        <w:tc>
          <w:tcPr>
            <w:tcW w:w="4223" w:type="dxa"/>
          </w:tcPr>
          <w:p w:rsidR="005B086E" w:rsidRDefault="005B086E" w:rsidP="007A1669">
            <w:pPr>
              <w:spacing w:line="259" w:lineRule="auto"/>
              <w:jc w:val="both"/>
              <w:rPr>
                <w:rFonts w:ascii="Candera" w:hAnsi="Candera"/>
              </w:rPr>
            </w:pPr>
            <w:r>
              <w:rPr>
                <w:rFonts w:ascii="Candera" w:hAnsi="Candera"/>
              </w:rPr>
              <w:t xml:space="preserve">- liczba osób </w:t>
            </w:r>
            <w:r w:rsidR="00705B7F">
              <w:rPr>
                <w:rFonts w:ascii="Candera" w:hAnsi="Candera"/>
              </w:rPr>
              <w:t>korzystających</w:t>
            </w:r>
            <w:r>
              <w:rPr>
                <w:rFonts w:ascii="Candera" w:hAnsi="Candera"/>
              </w:rPr>
              <w:t xml:space="preserve"> z placów zabaw</w:t>
            </w:r>
          </w:p>
          <w:p w:rsidR="005B086E" w:rsidRDefault="005B086E" w:rsidP="007A1669">
            <w:pPr>
              <w:spacing w:line="259" w:lineRule="auto"/>
              <w:jc w:val="both"/>
              <w:rPr>
                <w:rFonts w:ascii="Candera" w:hAnsi="Candera"/>
              </w:rPr>
            </w:pPr>
          </w:p>
        </w:tc>
      </w:tr>
    </w:tbl>
    <w:p w:rsidR="005B086E" w:rsidRDefault="00846810" w:rsidP="005B086E">
      <w:pPr>
        <w:spacing w:after="0" w:line="259" w:lineRule="auto"/>
        <w:rPr>
          <w:rFonts w:ascii="Candera" w:hAnsi="Candera"/>
        </w:rPr>
      </w:pPr>
      <w:r>
        <w:rPr>
          <w:rFonts w:ascii="Candera" w:eastAsia="Times New Roman" w:hAnsi="Candera" w:cs="Times New Roman"/>
          <w:noProof/>
          <w:lang w:eastAsia="pl-PL"/>
        </w:rPr>
        <w:drawing>
          <wp:anchor distT="0" distB="0" distL="114300" distR="114300" simplePos="0" relativeHeight="251666944" behindDoc="1" locked="0" layoutInCell="1" allowOverlap="1" wp14:anchorId="0ED230E3" wp14:editId="30AA1C41">
            <wp:simplePos x="0" y="0"/>
            <wp:positionH relativeFrom="column">
              <wp:posOffset>6650153</wp:posOffset>
            </wp:positionH>
            <wp:positionV relativeFrom="paragraph">
              <wp:posOffset>-2768285</wp:posOffset>
            </wp:positionV>
            <wp:extent cx="4772660" cy="361950"/>
            <wp:effectExtent l="0" t="4445" r="4445" b="4445"/>
            <wp:wrapTight wrapText="bothSides">
              <wp:wrapPolygon edited="0">
                <wp:start x="-20" y="19061"/>
                <wp:lineTo x="20672" y="21335"/>
                <wp:lineTo x="21534" y="21335"/>
                <wp:lineTo x="21534" y="872"/>
                <wp:lineTo x="20672" y="872"/>
                <wp:lineTo x="19378" y="11103"/>
                <wp:lineTo x="19292" y="12240"/>
                <wp:lineTo x="17913" y="5419"/>
                <wp:lineTo x="2739" y="4282"/>
                <wp:lineTo x="1446" y="11103"/>
                <wp:lineTo x="-20" y="12240"/>
                <wp:lineTo x="-20" y="19061"/>
              </wp:wrapPolygon>
            </wp:wrapTight>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1950"/>
                    </a:xfrm>
                    <a:prstGeom prst="rect">
                      <a:avLst/>
                    </a:prstGeom>
                  </pic:spPr>
                </pic:pic>
              </a:graphicData>
            </a:graphic>
          </wp:anchor>
        </w:drawing>
      </w:r>
    </w:p>
    <w:p w:rsidR="005B086E" w:rsidRDefault="005B086E" w:rsidP="005B086E">
      <w:pPr>
        <w:spacing w:after="0" w:line="259" w:lineRule="auto"/>
        <w:rPr>
          <w:rFonts w:ascii="Candera" w:hAnsi="Candera"/>
        </w:rPr>
      </w:pPr>
    </w:p>
    <w:p w:rsidR="00A74499" w:rsidRPr="00A74499" w:rsidRDefault="00A74499" w:rsidP="00A74499">
      <w:pPr>
        <w:rPr>
          <w:rFonts w:ascii="Candera" w:hAnsi="Candera"/>
        </w:rPr>
        <w:sectPr w:rsidR="00A74499" w:rsidRPr="00A74499" w:rsidSect="008B02D7">
          <w:headerReference w:type="even" r:id="rId160"/>
          <w:headerReference w:type="default" r:id="rId161"/>
          <w:footerReference w:type="even" r:id="rId162"/>
          <w:footerReference w:type="default" r:id="rId163"/>
          <w:footnotePr>
            <w:numRestart w:val="eachPage"/>
          </w:footnotePr>
          <w:pgSz w:w="16838" w:h="11906" w:orient="landscape"/>
          <w:pgMar w:top="46" w:right="536" w:bottom="589" w:left="1701" w:header="709" w:footer="709" w:gutter="0"/>
          <w:cols w:space="708"/>
          <w:titlePg/>
        </w:sectPr>
      </w:pPr>
    </w:p>
    <w:p w:rsidR="00BE1426" w:rsidRPr="00807FA4" w:rsidRDefault="008277CA"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7</w:t>
      </w:r>
      <w:r w:rsidR="00BE1426" w:rsidRPr="00807FA4">
        <w:rPr>
          <w:rFonts w:ascii="Candera" w:hAnsi="Candera"/>
          <w:b/>
          <w:color w:val="FFFFFF" w:themeColor="background1"/>
          <w:sz w:val="24"/>
          <w:szCs w:val="24"/>
        </w:rPr>
        <w:t>. OPIS PRZEDSI</w:t>
      </w:r>
      <w:r w:rsidR="00BE1426" w:rsidRPr="00807FA4">
        <w:rPr>
          <w:rFonts w:ascii="Candera" w:hAnsi="Candera" w:hint="eastAsia"/>
          <w:b/>
          <w:color w:val="FFFFFF" w:themeColor="background1"/>
          <w:sz w:val="24"/>
          <w:szCs w:val="24"/>
        </w:rPr>
        <w:t>Ę</w:t>
      </w:r>
      <w:r w:rsidR="00BE1426" w:rsidRPr="00807FA4">
        <w:rPr>
          <w:rFonts w:ascii="Candera" w:hAnsi="Candera"/>
          <w:b/>
          <w:color w:val="FFFFFF" w:themeColor="background1"/>
          <w:sz w:val="24"/>
          <w:szCs w:val="24"/>
        </w:rPr>
        <w:t>WZI</w:t>
      </w:r>
      <w:r w:rsidR="00BE1426" w:rsidRPr="00807FA4">
        <w:rPr>
          <w:rFonts w:ascii="Candera" w:hAnsi="Candera" w:hint="eastAsia"/>
          <w:b/>
          <w:color w:val="FFFFFF" w:themeColor="background1"/>
          <w:sz w:val="24"/>
          <w:szCs w:val="24"/>
        </w:rPr>
        <w:t>ĘĆ</w:t>
      </w:r>
      <w:r w:rsidR="00BE1426" w:rsidRPr="00807FA4">
        <w:rPr>
          <w:rFonts w:ascii="Candera" w:hAnsi="Candera"/>
          <w:b/>
          <w:color w:val="FFFFFF" w:themeColor="background1"/>
          <w:sz w:val="24"/>
          <w:szCs w:val="24"/>
        </w:rPr>
        <w:t xml:space="preserve"> REWITALIZACYJNYCH  </w:t>
      </w:r>
    </w:p>
    <w:p w:rsidR="00BE1426" w:rsidRDefault="00BE1426" w:rsidP="00A50815">
      <w:pPr>
        <w:spacing w:after="247" w:line="259" w:lineRule="auto"/>
      </w:pPr>
    </w:p>
    <w:p w:rsidR="0014788F" w:rsidRPr="0014788F" w:rsidRDefault="0014788F" w:rsidP="0014788F">
      <w:pPr>
        <w:pStyle w:val="Bezodstpw"/>
        <w:rPr>
          <w:rFonts w:ascii="Candera" w:hAnsi="Candera"/>
        </w:rPr>
      </w:pPr>
      <w:r w:rsidRPr="0014788F">
        <w:rPr>
          <w:rFonts w:ascii="Candera" w:hAnsi="Candera"/>
        </w:rPr>
        <w:t xml:space="preserve">W celu wyprowadzenia obszarów rewitalizacji ze stanu kryzysowego </w:t>
      </w:r>
      <w:r w:rsidR="00B33535">
        <w:rPr>
          <w:rFonts w:ascii="Candera" w:hAnsi="Candera"/>
        </w:rPr>
        <w:t xml:space="preserve">zaplanowano </w:t>
      </w:r>
      <w:r w:rsidR="00705B7F">
        <w:rPr>
          <w:rFonts w:ascii="Candera" w:hAnsi="Candera"/>
        </w:rPr>
        <w:t xml:space="preserve">wykonanie </w:t>
      </w:r>
      <w:r w:rsidR="00705B7F" w:rsidRPr="0014788F">
        <w:rPr>
          <w:rFonts w:ascii="Candera" w:hAnsi="Candera"/>
        </w:rPr>
        <w:t>przedsięwzięcia</w:t>
      </w:r>
      <w:r w:rsidRPr="0014788F">
        <w:rPr>
          <w:rFonts w:ascii="Candera" w:hAnsi="Candera"/>
        </w:rPr>
        <w:t xml:space="preserve"> stanowiące odpowiedź na zdiagnozowane problemy</w:t>
      </w:r>
      <w:r w:rsidR="00B33535">
        <w:rPr>
          <w:rFonts w:ascii="Candera" w:hAnsi="Candera"/>
        </w:rPr>
        <w:t xml:space="preserve">, służące </w:t>
      </w:r>
      <w:r w:rsidR="00705B7F">
        <w:rPr>
          <w:rFonts w:ascii="Candera" w:hAnsi="Candera"/>
        </w:rPr>
        <w:t>osiągnieciu</w:t>
      </w:r>
      <w:r w:rsidR="00B33535">
        <w:rPr>
          <w:rFonts w:ascii="Candera" w:hAnsi="Candera"/>
        </w:rPr>
        <w:t xml:space="preserve"> zakładanych celów. </w:t>
      </w:r>
    </w:p>
    <w:p w:rsidR="0014788F" w:rsidRPr="0014788F" w:rsidRDefault="0014788F" w:rsidP="007A1669">
      <w:pPr>
        <w:pStyle w:val="Bezodstpw"/>
        <w:jc w:val="both"/>
        <w:rPr>
          <w:rFonts w:ascii="Candera" w:hAnsi="Candera"/>
        </w:rPr>
      </w:pPr>
      <w:r w:rsidRPr="0014788F">
        <w:rPr>
          <w:rFonts w:ascii="Candera" w:hAnsi="Candera"/>
        </w:rPr>
        <w:t>Przedsięwzięcia te dotycz</w:t>
      </w:r>
      <w:r w:rsidR="00B33535">
        <w:rPr>
          <w:rFonts w:ascii="Candera" w:hAnsi="Candera"/>
        </w:rPr>
        <w:t>ą</w:t>
      </w:r>
      <w:r w:rsidRPr="0014788F">
        <w:rPr>
          <w:rFonts w:ascii="Candera" w:hAnsi="Candera"/>
        </w:rPr>
        <w:t xml:space="preserve"> zarówno działań infrastrukturalnych („twardych”), takich</w:t>
      </w:r>
      <w:r w:rsidR="00B33535">
        <w:rPr>
          <w:rFonts w:ascii="Candera" w:hAnsi="Candera"/>
        </w:rPr>
        <w:t xml:space="preserve"> </w:t>
      </w:r>
      <w:r w:rsidRPr="0014788F">
        <w:rPr>
          <w:rFonts w:ascii="Candera" w:hAnsi="Candera"/>
        </w:rPr>
        <w:t>jak: remonty, adaptacje, rozbudowa obiektów infra</w:t>
      </w:r>
      <w:r w:rsidR="00B33535">
        <w:rPr>
          <w:rFonts w:ascii="Candera" w:hAnsi="Candera"/>
        </w:rPr>
        <w:t>strukturalnych</w:t>
      </w:r>
      <w:r w:rsidRPr="0014788F">
        <w:rPr>
          <w:rFonts w:ascii="Candera" w:hAnsi="Candera"/>
        </w:rPr>
        <w:t>, jak</w:t>
      </w:r>
      <w:r w:rsidR="00B33535">
        <w:rPr>
          <w:rFonts w:ascii="Candera" w:hAnsi="Candera"/>
        </w:rPr>
        <w:t xml:space="preserve"> </w:t>
      </w:r>
      <w:r w:rsidRPr="0014788F">
        <w:rPr>
          <w:rFonts w:ascii="Candera" w:hAnsi="Candera"/>
        </w:rPr>
        <w:t>i działań społecznych („miękkich”), które obejmują takie działania jak: szkolenia, warsztaty</w:t>
      </w:r>
      <w:r w:rsidR="00B33535">
        <w:rPr>
          <w:rFonts w:ascii="Candera" w:hAnsi="Candera"/>
        </w:rPr>
        <w:t xml:space="preserve">, wydarzenia kulturalna edukacyjne. </w:t>
      </w:r>
    </w:p>
    <w:p w:rsidR="0014788F" w:rsidRDefault="0014788F" w:rsidP="0014788F">
      <w:pPr>
        <w:pStyle w:val="Bezodstpw"/>
        <w:rPr>
          <w:rFonts w:ascii="Candera" w:hAnsi="Candera"/>
        </w:rPr>
      </w:pPr>
    </w:p>
    <w:p w:rsidR="00B33535" w:rsidRDefault="00B33535" w:rsidP="0014788F">
      <w:pPr>
        <w:pStyle w:val="Bezodstpw"/>
        <w:rPr>
          <w:rFonts w:ascii="Candera" w:hAnsi="Candera"/>
        </w:rPr>
      </w:pPr>
      <w:r>
        <w:rPr>
          <w:rFonts w:ascii="Candera" w:hAnsi="Candera"/>
        </w:rPr>
        <w:t>Projekty zaprezentowano w układzie:</w:t>
      </w:r>
    </w:p>
    <w:p w:rsidR="00B33535" w:rsidRDefault="00B33535" w:rsidP="0014788F">
      <w:pPr>
        <w:pStyle w:val="Bezodstpw"/>
        <w:rPr>
          <w:rFonts w:ascii="Candera" w:hAnsi="Candera"/>
        </w:rPr>
      </w:pPr>
      <w:r>
        <w:rPr>
          <w:rFonts w:ascii="Candera" w:hAnsi="Candera"/>
        </w:rPr>
        <w:t>- projekty podstawowa, realizowane w wybranych obszarach rewitalizacji;</w:t>
      </w:r>
    </w:p>
    <w:p w:rsidR="00B33535" w:rsidRDefault="00B33535" w:rsidP="0014788F">
      <w:pPr>
        <w:pStyle w:val="Bezodstpw"/>
        <w:rPr>
          <w:rFonts w:ascii="Candera" w:hAnsi="Candera"/>
        </w:rPr>
      </w:pPr>
      <w:r>
        <w:rPr>
          <w:rFonts w:ascii="Candera" w:hAnsi="Candera"/>
        </w:rPr>
        <w:t>- projektu uzupełniające, które dotyczą wszystkich obszarów rewitalizacji;</w:t>
      </w:r>
    </w:p>
    <w:p w:rsidR="00B33535" w:rsidRDefault="00B33535" w:rsidP="0014788F">
      <w:pPr>
        <w:pStyle w:val="Bezodstpw"/>
        <w:rPr>
          <w:rFonts w:ascii="Candera" w:hAnsi="Candera"/>
        </w:rPr>
      </w:pPr>
      <w:r>
        <w:rPr>
          <w:rFonts w:ascii="Candera" w:hAnsi="Candera"/>
        </w:rPr>
        <w:t xml:space="preserve">- ogólne przedsięwzięcia uzupełniające proces rewitalizacji.  </w:t>
      </w:r>
    </w:p>
    <w:p w:rsidR="0014788F" w:rsidRPr="0014788F" w:rsidRDefault="0014788F" w:rsidP="0014788F">
      <w:pPr>
        <w:pStyle w:val="Bezodstpw"/>
        <w:rPr>
          <w:rFonts w:ascii="Candera" w:hAnsi="Candera"/>
        </w:rPr>
      </w:pPr>
    </w:p>
    <w:p w:rsidR="00BE1426" w:rsidRPr="00BE1426" w:rsidRDefault="008277CA" w:rsidP="00807FA4">
      <w:pPr>
        <w:shd w:val="clear" w:color="auto" w:fill="C2D69B" w:themeFill="accent3" w:themeFillTint="99"/>
        <w:spacing w:after="0"/>
        <w:jc w:val="both"/>
        <w:rPr>
          <w:rFonts w:ascii="Candera" w:hAnsi="Candera"/>
          <w:b/>
        </w:rPr>
      </w:pPr>
      <w:r>
        <w:rPr>
          <w:rFonts w:ascii="Candera" w:hAnsi="Candera"/>
          <w:b/>
        </w:rPr>
        <w:t>7</w:t>
      </w:r>
      <w:r w:rsidR="00BE1426" w:rsidRPr="00BE1426">
        <w:rPr>
          <w:rFonts w:ascii="Candera" w:hAnsi="Candera"/>
          <w:b/>
        </w:rPr>
        <w:t>.</w:t>
      </w:r>
      <w:r w:rsidR="00EE1762">
        <w:rPr>
          <w:rFonts w:ascii="Candera" w:hAnsi="Candera"/>
          <w:b/>
        </w:rPr>
        <w:t>1.</w:t>
      </w:r>
      <w:r w:rsidR="00BE1426" w:rsidRPr="00BE1426">
        <w:rPr>
          <w:rFonts w:ascii="Candera" w:hAnsi="Candera"/>
          <w:b/>
        </w:rPr>
        <w:t xml:space="preserve"> </w:t>
      </w:r>
      <w:r w:rsidR="00D719C2">
        <w:rPr>
          <w:rFonts w:ascii="Candera" w:hAnsi="Candera"/>
          <w:b/>
        </w:rPr>
        <w:t>P</w:t>
      </w:r>
      <w:r w:rsidR="00BE1426" w:rsidRPr="00BE1426">
        <w:rPr>
          <w:rFonts w:ascii="Candera" w:hAnsi="Candera"/>
          <w:b/>
        </w:rPr>
        <w:t>odstawow</w:t>
      </w:r>
      <w:r w:rsidR="008159DD">
        <w:rPr>
          <w:rFonts w:ascii="Candera" w:hAnsi="Candera"/>
          <w:b/>
        </w:rPr>
        <w:t>e</w:t>
      </w:r>
      <w:r w:rsidR="00BE1426" w:rsidRPr="00BE1426">
        <w:rPr>
          <w:rFonts w:ascii="Candera" w:hAnsi="Candera"/>
          <w:b/>
        </w:rPr>
        <w:t xml:space="preserve"> </w:t>
      </w:r>
      <w:r w:rsidR="00D719C2">
        <w:rPr>
          <w:rFonts w:ascii="Candera" w:hAnsi="Candera"/>
          <w:b/>
        </w:rPr>
        <w:t>projekt</w:t>
      </w:r>
      <w:r w:rsidR="008159DD">
        <w:rPr>
          <w:rFonts w:ascii="Candera" w:hAnsi="Candera"/>
          <w:b/>
        </w:rPr>
        <w:t>y</w:t>
      </w:r>
      <w:r w:rsidR="00BE1426" w:rsidRPr="00BE1426">
        <w:rPr>
          <w:rFonts w:ascii="Candera" w:hAnsi="Candera"/>
          <w:b/>
        </w:rPr>
        <w:t xml:space="preserve"> rewitalizacyjn</w:t>
      </w:r>
      <w:r w:rsidR="008159DD">
        <w:rPr>
          <w:rFonts w:ascii="Candera" w:hAnsi="Candera"/>
          <w:b/>
        </w:rPr>
        <w:t>e</w:t>
      </w:r>
    </w:p>
    <w:p w:rsidR="00B561D6" w:rsidRDefault="00A50815" w:rsidP="005C4383">
      <w:pPr>
        <w:spacing w:after="403"/>
        <w:ind w:left="-3" w:right="6"/>
        <w:jc w:val="both"/>
        <w:rPr>
          <w:rFonts w:ascii="Candera" w:hAnsi="Candera"/>
        </w:rPr>
      </w:pPr>
      <w:r w:rsidRPr="00F33342">
        <w:rPr>
          <w:rFonts w:ascii="Candera" w:hAnsi="Candera"/>
        </w:rPr>
        <w:t>Poniżej zaprezentowano wszystkie przedsięwzięcia podstawowe, które zaplanowano do realizacji w ramach Lokalnego Programu Rewitalizacji Gminy Stanisławów na lata 2016</w:t>
      </w:r>
      <w:r w:rsidR="00B561D6">
        <w:rPr>
          <w:rFonts w:ascii="Candera" w:hAnsi="Candera"/>
        </w:rPr>
        <w:t>-</w:t>
      </w:r>
      <w:r w:rsidRPr="00F33342">
        <w:rPr>
          <w:rFonts w:ascii="Candera" w:hAnsi="Candera"/>
        </w:rPr>
        <w:t xml:space="preserve">2023. </w:t>
      </w:r>
    </w:p>
    <w:p w:rsidR="00574471" w:rsidRPr="00574471" w:rsidRDefault="00574471" w:rsidP="005C4383">
      <w:pPr>
        <w:spacing w:after="403"/>
        <w:ind w:left="-3" w:right="6"/>
        <w:jc w:val="both"/>
        <w:rPr>
          <w:rFonts w:ascii="Candera" w:hAnsi="Candera"/>
          <w:b/>
        </w:rPr>
      </w:pPr>
      <w:r w:rsidRPr="00F3528C">
        <w:rPr>
          <w:rFonts w:ascii="Candera" w:hAnsi="Candera"/>
        </w:rPr>
        <w:t>Tabela 3</w:t>
      </w:r>
      <w:r w:rsidR="0039516F">
        <w:rPr>
          <w:rFonts w:ascii="Candera" w:hAnsi="Candera"/>
        </w:rPr>
        <w:t>5</w:t>
      </w:r>
      <w:r w:rsidRPr="00F3528C">
        <w:rPr>
          <w:rFonts w:ascii="Candera" w:hAnsi="Candera"/>
        </w:rPr>
        <w:t>.</w:t>
      </w:r>
      <w:r w:rsidRPr="00574471">
        <w:rPr>
          <w:rFonts w:ascii="Candera" w:hAnsi="Candera"/>
          <w:b/>
        </w:rPr>
        <w:t xml:space="preserve"> Podstawowe </w:t>
      </w:r>
      <w:r w:rsidR="00AD78EF">
        <w:rPr>
          <w:rFonts w:ascii="Candera" w:hAnsi="Candera"/>
          <w:b/>
        </w:rPr>
        <w:t>projekty</w:t>
      </w:r>
      <w:r w:rsidR="00D719C2">
        <w:rPr>
          <w:rFonts w:ascii="Candera" w:hAnsi="Candera"/>
          <w:b/>
        </w:rPr>
        <w:t xml:space="preserve"> </w:t>
      </w:r>
      <w:r w:rsidRPr="00574471">
        <w:rPr>
          <w:rFonts w:ascii="Candera" w:hAnsi="Candera"/>
          <w:b/>
        </w:rPr>
        <w:t>rewitalizacyjne</w:t>
      </w:r>
    </w:p>
    <w:tbl>
      <w:tblPr>
        <w:tblStyle w:val="Tabela-Siatka"/>
        <w:tblW w:w="9180" w:type="dxa"/>
        <w:tblLook w:val="04A0" w:firstRow="1" w:lastRow="0" w:firstColumn="1" w:lastColumn="0" w:noHBand="0" w:noVBand="1"/>
      </w:tblPr>
      <w:tblGrid>
        <w:gridCol w:w="1008"/>
        <w:gridCol w:w="8172"/>
      </w:tblGrid>
      <w:tr w:rsidR="00B561D6" w:rsidRPr="00F3528C" w:rsidTr="00DA2011">
        <w:tc>
          <w:tcPr>
            <w:tcW w:w="1008" w:type="dxa"/>
            <w:shd w:val="clear" w:color="auto" w:fill="D6E3BC" w:themeFill="accent3" w:themeFillTint="66"/>
          </w:tcPr>
          <w:p w:rsidR="00B561D6" w:rsidRPr="00F3528C" w:rsidRDefault="00B561D6" w:rsidP="007723DB">
            <w:pPr>
              <w:jc w:val="both"/>
              <w:rPr>
                <w:rFonts w:ascii="Candera" w:hAnsi="Candera"/>
                <w:b/>
                <w:sz w:val="20"/>
                <w:szCs w:val="20"/>
              </w:rPr>
            </w:pPr>
            <w:r w:rsidRPr="00F3528C">
              <w:rPr>
                <w:rFonts w:ascii="Candera" w:hAnsi="Candera"/>
                <w:b/>
                <w:sz w:val="20"/>
                <w:szCs w:val="20"/>
              </w:rPr>
              <w:t>Nr</w:t>
            </w:r>
            <w:r w:rsidR="007723DB" w:rsidRPr="00F3528C">
              <w:rPr>
                <w:rFonts w:ascii="Candera" w:hAnsi="Candera"/>
                <w:b/>
                <w:sz w:val="20"/>
                <w:szCs w:val="20"/>
              </w:rPr>
              <w:t xml:space="preserve"> </w:t>
            </w:r>
            <w:r w:rsidRPr="00F3528C">
              <w:rPr>
                <w:rFonts w:ascii="Candera" w:hAnsi="Candera"/>
                <w:b/>
                <w:sz w:val="20"/>
                <w:szCs w:val="20"/>
              </w:rPr>
              <w:t xml:space="preserve">  </w:t>
            </w:r>
          </w:p>
        </w:tc>
        <w:tc>
          <w:tcPr>
            <w:tcW w:w="8172" w:type="dxa"/>
            <w:shd w:val="clear" w:color="auto" w:fill="D6E3BC" w:themeFill="accent3" w:themeFillTint="66"/>
          </w:tcPr>
          <w:p w:rsidR="00B561D6" w:rsidRPr="00F3528C" w:rsidRDefault="008159DD" w:rsidP="00D13082">
            <w:pPr>
              <w:jc w:val="both"/>
              <w:rPr>
                <w:rFonts w:ascii="Candera" w:hAnsi="Candera"/>
                <w:b/>
                <w:sz w:val="20"/>
                <w:szCs w:val="20"/>
              </w:rPr>
            </w:pPr>
            <w:r w:rsidRPr="00F3528C">
              <w:rPr>
                <w:rFonts w:ascii="Candera" w:hAnsi="Candera"/>
                <w:b/>
                <w:sz w:val="20"/>
                <w:szCs w:val="20"/>
              </w:rPr>
              <w:t>Projekt</w:t>
            </w:r>
            <w:r w:rsidR="003037AD" w:rsidRPr="00F3528C">
              <w:rPr>
                <w:rFonts w:ascii="Candera" w:hAnsi="Candera"/>
                <w:b/>
                <w:sz w:val="20"/>
                <w:szCs w:val="20"/>
              </w:rPr>
              <w:t xml:space="preserve"> </w:t>
            </w:r>
          </w:p>
        </w:tc>
      </w:tr>
      <w:tr w:rsidR="00B561D6" w:rsidRPr="005C4383" w:rsidTr="00DA2011">
        <w:tc>
          <w:tcPr>
            <w:tcW w:w="9180" w:type="dxa"/>
            <w:gridSpan w:val="2"/>
          </w:tcPr>
          <w:p w:rsidR="00B561D6" w:rsidRPr="005C4383" w:rsidRDefault="00B561D6" w:rsidP="00D13082">
            <w:pPr>
              <w:jc w:val="both"/>
              <w:rPr>
                <w:rFonts w:ascii="Candera" w:hAnsi="Candera"/>
                <w:b/>
              </w:rPr>
            </w:pPr>
            <w:r w:rsidRPr="005C4383">
              <w:rPr>
                <w:rFonts w:ascii="Candera" w:hAnsi="Candera"/>
                <w:b/>
              </w:rPr>
              <w:t xml:space="preserve">Podobszar Stanisławów Centrum </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1.1.</w:t>
            </w:r>
          </w:p>
        </w:tc>
        <w:tc>
          <w:tcPr>
            <w:tcW w:w="8172" w:type="dxa"/>
          </w:tcPr>
          <w:p w:rsidR="00B561D6" w:rsidRPr="003F0FFF" w:rsidRDefault="009A604C" w:rsidP="00D13082">
            <w:pPr>
              <w:jc w:val="both"/>
              <w:rPr>
                <w:rFonts w:ascii="Candera" w:hAnsi="Candera"/>
              </w:rPr>
            </w:pPr>
            <w:r w:rsidRPr="003F0FFF">
              <w:rPr>
                <w:rFonts w:ascii="Candera" w:hAnsi="Candera"/>
              </w:rPr>
              <w:t>Wielofunkcyjne centrum</w:t>
            </w:r>
            <w:r w:rsidR="00B561D6" w:rsidRPr="003F0FFF">
              <w:rPr>
                <w:rFonts w:ascii="Candera" w:hAnsi="Candera"/>
              </w:rPr>
              <w:t xml:space="preserve"> </w:t>
            </w:r>
            <w:r w:rsidRPr="003F0FFF">
              <w:rPr>
                <w:rFonts w:ascii="Candera" w:hAnsi="Candera"/>
              </w:rPr>
              <w:t>miejscowości –</w:t>
            </w:r>
            <w:r w:rsidR="00B561D6" w:rsidRPr="003F0FFF">
              <w:rPr>
                <w:rFonts w:ascii="Candera" w:hAnsi="Candera"/>
              </w:rPr>
              <w:t xml:space="preserve"> zagospodarowanie </w:t>
            </w:r>
            <w:r w:rsidR="00B561D6">
              <w:rPr>
                <w:rFonts w:ascii="Candera" w:hAnsi="Candera"/>
              </w:rPr>
              <w:t xml:space="preserve">centrum </w:t>
            </w:r>
            <w:r w:rsidR="00093855">
              <w:rPr>
                <w:rFonts w:ascii="Candera" w:hAnsi="Candera"/>
              </w:rPr>
              <w:t xml:space="preserve"> </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1.2</w:t>
            </w:r>
            <w:r w:rsidR="00566FE1">
              <w:rPr>
                <w:rFonts w:ascii="Candera" w:hAnsi="Candera"/>
              </w:rPr>
              <w:t>.</w:t>
            </w:r>
          </w:p>
        </w:tc>
        <w:tc>
          <w:tcPr>
            <w:tcW w:w="8172" w:type="dxa"/>
          </w:tcPr>
          <w:p w:rsidR="00B561D6" w:rsidRPr="003F0FFF" w:rsidRDefault="00B561D6" w:rsidP="00D13082">
            <w:pPr>
              <w:jc w:val="both"/>
              <w:rPr>
                <w:rFonts w:ascii="Candera" w:hAnsi="Candera"/>
              </w:rPr>
            </w:pPr>
            <w:r w:rsidRPr="003F0FFF">
              <w:rPr>
                <w:rFonts w:ascii="Candera" w:hAnsi="Candera"/>
              </w:rPr>
              <w:t>Cykliczne spotkania na Rynku o charakterze integracyjn</w:t>
            </w:r>
            <w:r w:rsidR="00B33535">
              <w:rPr>
                <w:rFonts w:ascii="Candera" w:hAnsi="Candera"/>
              </w:rPr>
              <w:t xml:space="preserve">ym </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1.3.</w:t>
            </w:r>
          </w:p>
        </w:tc>
        <w:tc>
          <w:tcPr>
            <w:tcW w:w="8172" w:type="dxa"/>
          </w:tcPr>
          <w:p w:rsidR="00B561D6" w:rsidRPr="003F0FFF" w:rsidRDefault="00B561D6" w:rsidP="00D13082">
            <w:pPr>
              <w:jc w:val="both"/>
              <w:rPr>
                <w:rFonts w:ascii="Candera" w:hAnsi="Candera"/>
              </w:rPr>
            </w:pPr>
            <w:r w:rsidRPr="006A2E85">
              <w:rPr>
                <w:rFonts w:ascii="Candera" w:hAnsi="Candera"/>
              </w:rPr>
              <w:t>Bezpieczny punkt przesiadkowy dla mieszkańców z miejscowości z gminy – budowa miejsc parkingowych</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1.4.</w:t>
            </w:r>
          </w:p>
        </w:tc>
        <w:tc>
          <w:tcPr>
            <w:tcW w:w="8172" w:type="dxa"/>
          </w:tcPr>
          <w:p w:rsidR="00B561D6" w:rsidRPr="003F0FFF" w:rsidRDefault="00B561D6" w:rsidP="00D13082">
            <w:pPr>
              <w:jc w:val="both"/>
              <w:rPr>
                <w:rFonts w:ascii="Candera" w:hAnsi="Candera"/>
              </w:rPr>
            </w:pPr>
            <w:r w:rsidRPr="003F0FFF">
              <w:rPr>
                <w:rFonts w:ascii="Candera" w:hAnsi="Candera"/>
              </w:rPr>
              <w:t xml:space="preserve">Centrum Aktywności </w:t>
            </w:r>
            <w:r w:rsidR="009A604C" w:rsidRPr="003F0FFF">
              <w:rPr>
                <w:rFonts w:ascii="Candera" w:hAnsi="Candera"/>
              </w:rPr>
              <w:t xml:space="preserve">Społecznej </w:t>
            </w:r>
            <w:r w:rsidR="009A604C">
              <w:rPr>
                <w:rFonts w:ascii="Candera" w:hAnsi="Candera"/>
              </w:rPr>
              <w:t xml:space="preserve">i </w:t>
            </w:r>
            <w:r w:rsidR="009A604C" w:rsidRPr="003F0FFF">
              <w:rPr>
                <w:rFonts w:ascii="Candera" w:hAnsi="Candera"/>
              </w:rPr>
              <w:t>Gospodarczej</w:t>
            </w:r>
            <w:r w:rsidRPr="003F0FFF">
              <w:rPr>
                <w:rFonts w:ascii="Candera" w:hAnsi="Candera"/>
              </w:rPr>
              <w:t xml:space="preserve"> miejsce integracji, reintegracji społecznej oraz zawodowej mieszkańców gminy</w:t>
            </w:r>
          </w:p>
        </w:tc>
      </w:tr>
      <w:tr w:rsidR="003B2DBB" w:rsidRPr="003F0FFF" w:rsidTr="00DA2011">
        <w:tc>
          <w:tcPr>
            <w:tcW w:w="1008" w:type="dxa"/>
          </w:tcPr>
          <w:p w:rsidR="003B2DBB" w:rsidRPr="003F0FFF" w:rsidRDefault="003B2DBB" w:rsidP="00D13082">
            <w:pPr>
              <w:jc w:val="both"/>
              <w:rPr>
                <w:rFonts w:ascii="Candera" w:hAnsi="Candera"/>
              </w:rPr>
            </w:pPr>
            <w:r>
              <w:rPr>
                <w:rFonts w:ascii="Candera" w:hAnsi="Candera"/>
              </w:rPr>
              <w:t>1.5</w:t>
            </w:r>
            <w:r w:rsidR="0078399A">
              <w:rPr>
                <w:rFonts w:ascii="Candera" w:hAnsi="Candera"/>
              </w:rPr>
              <w:t>.</w:t>
            </w:r>
          </w:p>
        </w:tc>
        <w:tc>
          <w:tcPr>
            <w:tcW w:w="8172" w:type="dxa"/>
          </w:tcPr>
          <w:p w:rsidR="003B2DBB" w:rsidRPr="003F0FFF" w:rsidRDefault="007723DB" w:rsidP="00D13082">
            <w:pPr>
              <w:jc w:val="both"/>
              <w:rPr>
                <w:rFonts w:ascii="Candera" w:hAnsi="Candera"/>
              </w:rPr>
            </w:pPr>
            <w:r w:rsidRPr="007723DB">
              <w:rPr>
                <w:rFonts w:ascii="Candera" w:hAnsi="Candera"/>
              </w:rPr>
              <w:t>Rozwój społeczny i gospodarczy przez zapewnienie odpowiedniej infrastruktury społecznej, w oparciu o remizę OSP</w:t>
            </w:r>
          </w:p>
        </w:tc>
      </w:tr>
      <w:tr w:rsidR="00B561D6" w:rsidRPr="003F0FFF" w:rsidTr="00DA2011">
        <w:tc>
          <w:tcPr>
            <w:tcW w:w="9180" w:type="dxa"/>
            <w:gridSpan w:val="2"/>
          </w:tcPr>
          <w:p w:rsidR="00B561D6" w:rsidRPr="003F0FFF" w:rsidRDefault="00B561D6" w:rsidP="00D13082">
            <w:pPr>
              <w:jc w:val="both"/>
              <w:rPr>
                <w:rFonts w:ascii="Candera" w:hAnsi="Candera"/>
                <w:b/>
              </w:rPr>
            </w:pPr>
            <w:r>
              <w:rPr>
                <w:rFonts w:ascii="Candera" w:hAnsi="Candera"/>
                <w:b/>
              </w:rPr>
              <w:t>Ładzyń</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2.1.</w:t>
            </w:r>
          </w:p>
        </w:tc>
        <w:tc>
          <w:tcPr>
            <w:tcW w:w="8172" w:type="dxa"/>
          </w:tcPr>
          <w:p w:rsidR="00B561D6" w:rsidRPr="003F0FFF" w:rsidRDefault="00B561D6" w:rsidP="00D13082">
            <w:pPr>
              <w:jc w:val="both"/>
              <w:rPr>
                <w:rFonts w:ascii="Candera" w:hAnsi="Candera"/>
              </w:rPr>
            </w:pPr>
            <w:r w:rsidRPr="003F0FFF">
              <w:rPr>
                <w:rFonts w:ascii="Candera" w:hAnsi="Candera"/>
              </w:rPr>
              <w:t>Rozwój społeczny i gospodarczy sołectwa Ładzyń przez zapewnienie odpowiedniej infrastruktury spo</w:t>
            </w:r>
            <w:r w:rsidR="00316CD1">
              <w:rPr>
                <w:rFonts w:ascii="Candera" w:hAnsi="Candera"/>
              </w:rPr>
              <w:t>łecznej, w oparciu o remizę OSP</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2.</w:t>
            </w:r>
            <w:r>
              <w:rPr>
                <w:rFonts w:ascii="Candera" w:hAnsi="Candera"/>
              </w:rPr>
              <w:t>2</w:t>
            </w:r>
            <w:r w:rsidRPr="003F0FFF">
              <w:rPr>
                <w:rFonts w:ascii="Candera" w:hAnsi="Candera"/>
              </w:rPr>
              <w:t>.</w:t>
            </w:r>
          </w:p>
        </w:tc>
        <w:tc>
          <w:tcPr>
            <w:tcW w:w="8172" w:type="dxa"/>
          </w:tcPr>
          <w:p w:rsidR="00B561D6" w:rsidRPr="003F0FFF" w:rsidRDefault="00B561D6" w:rsidP="00D13082">
            <w:pPr>
              <w:jc w:val="both"/>
              <w:rPr>
                <w:rFonts w:ascii="Candera" w:hAnsi="Candera"/>
              </w:rPr>
            </w:pPr>
            <w:r w:rsidRPr="003F0FFF">
              <w:rPr>
                <w:rFonts w:ascii="Candera" w:hAnsi="Candera"/>
              </w:rPr>
              <w:t xml:space="preserve">Wiejski Dom </w:t>
            </w:r>
            <w:r w:rsidR="009A604C" w:rsidRPr="003F0FFF">
              <w:rPr>
                <w:rFonts w:ascii="Candera" w:hAnsi="Candera"/>
              </w:rPr>
              <w:t>Spotkań –</w:t>
            </w:r>
            <w:r w:rsidRPr="003F0FFF">
              <w:rPr>
                <w:rFonts w:ascii="Candera" w:hAnsi="Candera"/>
              </w:rPr>
              <w:t xml:space="preserve"> miejsce integracji międzypo</w:t>
            </w:r>
            <w:r w:rsidR="00316CD1">
              <w:rPr>
                <w:rFonts w:ascii="Candera" w:hAnsi="Candera"/>
              </w:rPr>
              <w:t>koleniowej mieszkańców Ładzynia</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2.</w:t>
            </w:r>
            <w:r>
              <w:rPr>
                <w:rFonts w:ascii="Candera" w:hAnsi="Candera"/>
              </w:rPr>
              <w:t>3</w:t>
            </w:r>
            <w:r w:rsidRPr="003F0FFF">
              <w:rPr>
                <w:rFonts w:ascii="Candera" w:hAnsi="Candera"/>
              </w:rPr>
              <w:t>.</w:t>
            </w:r>
          </w:p>
        </w:tc>
        <w:tc>
          <w:tcPr>
            <w:tcW w:w="8172" w:type="dxa"/>
          </w:tcPr>
          <w:p w:rsidR="00B561D6" w:rsidRPr="003F0FFF" w:rsidRDefault="00B561D6" w:rsidP="00D13082">
            <w:pPr>
              <w:jc w:val="both"/>
              <w:rPr>
                <w:rFonts w:ascii="Candera" w:hAnsi="Candera"/>
              </w:rPr>
            </w:pPr>
            <w:r w:rsidRPr="003F0FFF">
              <w:rPr>
                <w:rFonts w:ascii="Candera" w:hAnsi="Candera"/>
              </w:rPr>
              <w:t>Wielofunkcyjna przestrzeń rekreacyjno-integra</w:t>
            </w:r>
            <w:r w:rsidR="00316CD1">
              <w:rPr>
                <w:rFonts w:ascii="Candera" w:hAnsi="Candera"/>
              </w:rPr>
              <w:t>cyjna dla mieszkańców</w:t>
            </w:r>
          </w:p>
        </w:tc>
      </w:tr>
      <w:tr w:rsidR="00B561D6" w:rsidRPr="003F0FFF" w:rsidTr="00DA2011">
        <w:tc>
          <w:tcPr>
            <w:tcW w:w="9180" w:type="dxa"/>
            <w:gridSpan w:val="2"/>
          </w:tcPr>
          <w:p w:rsidR="00B561D6" w:rsidRPr="00B561D6" w:rsidRDefault="00B561D6" w:rsidP="00D13082">
            <w:pPr>
              <w:jc w:val="both"/>
              <w:rPr>
                <w:rFonts w:ascii="Candera" w:hAnsi="Candera"/>
                <w:b/>
              </w:rPr>
            </w:pPr>
            <w:r w:rsidRPr="00B561D6">
              <w:rPr>
                <w:rFonts w:ascii="Candera" w:hAnsi="Candera"/>
                <w:b/>
              </w:rPr>
              <w:t>Pustelnik</w:t>
            </w:r>
          </w:p>
        </w:tc>
      </w:tr>
      <w:tr w:rsidR="00B561D6" w:rsidRPr="00B561D6" w:rsidTr="00DA2011">
        <w:tc>
          <w:tcPr>
            <w:tcW w:w="1008" w:type="dxa"/>
          </w:tcPr>
          <w:p w:rsidR="00B561D6" w:rsidRPr="003F0FFF" w:rsidRDefault="00B561D6" w:rsidP="00D13082">
            <w:pPr>
              <w:jc w:val="both"/>
              <w:rPr>
                <w:rFonts w:ascii="Candera" w:hAnsi="Candera"/>
              </w:rPr>
            </w:pPr>
            <w:r w:rsidRPr="003F0FFF">
              <w:rPr>
                <w:rFonts w:ascii="Candera" w:hAnsi="Candera"/>
              </w:rPr>
              <w:t>3.1.</w:t>
            </w:r>
          </w:p>
        </w:tc>
        <w:tc>
          <w:tcPr>
            <w:tcW w:w="8172" w:type="dxa"/>
          </w:tcPr>
          <w:p w:rsidR="00B561D6" w:rsidRPr="00B561D6" w:rsidRDefault="00B561D6" w:rsidP="00D13082">
            <w:pPr>
              <w:jc w:val="both"/>
              <w:rPr>
                <w:rFonts w:ascii="Candera" w:hAnsi="Candera"/>
              </w:rPr>
            </w:pPr>
            <w:r w:rsidRPr="00B561D6">
              <w:rPr>
                <w:rFonts w:ascii="Candera" w:hAnsi="Candera"/>
              </w:rPr>
              <w:t xml:space="preserve">Bezpieczny punkt przesiadkowy dla mieszkańców miejscowości w sąsiedztwie Pustelnika – wykonanie miejsc parkingowych </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3.2.</w:t>
            </w:r>
          </w:p>
        </w:tc>
        <w:tc>
          <w:tcPr>
            <w:tcW w:w="8172" w:type="dxa"/>
          </w:tcPr>
          <w:p w:rsidR="00B561D6" w:rsidRPr="003F0FFF" w:rsidRDefault="00B561D6" w:rsidP="00D13082">
            <w:pPr>
              <w:jc w:val="both"/>
              <w:rPr>
                <w:rFonts w:ascii="Candera" w:hAnsi="Candera"/>
              </w:rPr>
            </w:pPr>
            <w:r w:rsidRPr="003F0FFF">
              <w:rPr>
                <w:rFonts w:ascii="Candera" w:hAnsi="Candera"/>
              </w:rPr>
              <w:t xml:space="preserve">Wiejski Dom </w:t>
            </w:r>
            <w:r w:rsidR="009A604C" w:rsidRPr="003F0FFF">
              <w:rPr>
                <w:rFonts w:ascii="Candera" w:hAnsi="Candera"/>
              </w:rPr>
              <w:t>Spotkań –</w:t>
            </w:r>
            <w:r w:rsidRPr="003F0FFF">
              <w:rPr>
                <w:rFonts w:ascii="Candera" w:hAnsi="Candera"/>
              </w:rPr>
              <w:t xml:space="preserve"> miejsce integracji międzypokoleniowej mieszkańców </w:t>
            </w:r>
            <w:r>
              <w:rPr>
                <w:rFonts w:ascii="Candera" w:hAnsi="Candera"/>
              </w:rPr>
              <w:t>Pustelnika</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3.3.</w:t>
            </w:r>
          </w:p>
        </w:tc>
        <w:tc>
          <w:tcPr>
            <w:tcW w:w="8172" w:type="dxa"/>
          </w:tcPr>
          <w:p w:rsidR="00B561D6" w:rsidRPr="003F0FFF" w:rsidRDefault="00B561D6" w:rsidP="00D13082">
            <w:pPr>
              <w:jc w:val="both"/>
              <w:rPr>
                <w:rFonts w:ascii="Candera" w:hAnsi="Candera"/>
              </w:rPr>
            </w:pPr>
            <w:r w:rsidRPr="003F0FFF">
              <w:rPr>
                <w:rFonts w:ascii="Candera" w:hAnsi="Candera"/>
              </w:rPr>
              <w:t>Rewitalizacja przez sport – stworzenie struktur instytucjonalnych zapewniających efektyw</w:t>
            </w:r>
            <w:r w:rsidR="00316CD1">
              <w:rPr>
                <w:rFonts w:ascii="Candera" w:hAnsi="Candera"/>
              </w:rPr>
              <w:t>ne wykorzystanie Hali Sportowej</w:t>
            </w:r>
          </w:p>
        </w:tc>
      </w:tr>
      <w:tr w:rsidR="00B561D6" w:rsidRPr="003F0FFF" w:rsidTr="00DA2011">
        <w:tc>
          <w:tcPr>
            <w:tcW w:w="1008" w:type="dxa"/>
          </w:tcPr>
          <w:p w:rsidR="00B561D6" w:rsidRPr="003F0FFF" w:rsidRDefault="00B561D6" w:rsidP="00D13082">
            <w:pPr>
              <w:jc w:val="both"/>
              <w:rPr>
                <w:rFonts w:ascii="Candera" w:hAnsi="Candera"/>
              </w:rPr>
            </w:pPr>
            <w:r w:rsidRPr="003F0FFF">
              <w:rPr>
                <w:rFonts w:ascii="Candera" w:hAnsi="Candera"/>
              </w:rPr>
              <w:t>3.4.</w:t>
            </w:r>
          </w:p>
        </w:tc>
        <w:tc>
          <w:tcPr>
            <w:tcW w:w="8172" w:type="dxa"/>
          </w:tcPr>
          <w:p w:rsidR="00B561D6" w:rsidRPr="003F0FFF" w:rsidRDefault="00B561D6" w:rsidP="00D13082">
            <w:pPr>
              <w:jc w:val="both"/>
              <w:rPr>
                <w:rFonts w:ascii="Candera" w:hAnsi="Candera"/>
              </w:rPr>
            </w:pPr>
            <w:r w:rsidRPr="003F0FFF">
              <w:rPr>
                <w:rFonts w:ascii="Candera" w:hAnsi="Candera"/>
              </w:rPr>
              <w:t>Wielofunkcyjna przestrzeń aktywności dla mieszkańców w każdym wieku - zagospodarowanie wolnych przestrzeni wokół budynku Ochotniej Straży Pożarnej</w:t>
            </w:r>
          </w:p>
        </w:tc>
      </w:tr>
    </w:tbl>
    <w:p w:rsidR="005B086E" w:rsidRDefault="005B086E" w:rsidP="005C4383">
      <w:pPr>
        <w:spacing w:after="403"/>
        <w:ind w:left="-3" w:right="6"/>
        <w:jc w:val="both"/>
        <w:rPr>
          <w:rFonts w:ascii="Candera" w:hAnsi="Candera"/>
        </w:rPr>
      </w:pPr>
    </w:p>
    <w:p w:rsidR="00A50815" w:rsidRPr="00F33342" w:rsidRDefault="00175B0E" w:rsidP="005C4383">
      <w:pPr>
        <w:spacing w:after="403"/>
        <w:ind w:left="-3" w:right="6"/>
        <w:jc w:val="both"/>
        <w:rPr>
          <w:rFonts w:ascii="Candera" w:hAnsi="Candera"/>
        </w:rPr>
      </w:pPr>
      <w:r>
        <w:rPr>
          <w:rFonts w:ascii="Candera" w:hAnsi="Candera"/>
        </w:rPr>
        <w:t>Zaprezentowane poniżej projekty, w formie karty zadania, zostały wypracowane podczas warsztatów strategicznych przeprowadzonych w każdym obszarze zdegradowanym. Ponadto w ra</w:t>
      </w:r>
      <w:r>
        <w:rPr>
          <w:rFonts w:ascii="Candera" w:hAnsi="Candera"/>
        </w:rPr>
        <w:lastRenderedPageBreak/>
        <w:t xml:space="preserve">mach konsultacji projektu dokumentu dopisano zadanie: </w:t>
      </w:r>
      <w:r w:rsidRPr="00175B0E">
        <w:rPr>
          <w:rFonts w:ascii="Candera" w:hAnsi="Candera"/>
        </w:rPr>
        <w:t>Rozwój społeczny i gospodarczy przez zapewnienie odpowiedniej infrastruktury społecznej, w oparciu o remizę OSP</w:t>
      </w:r>
    </w:p>
    <w:tbl>
      <w:tblPr>
        <w:tblStyle w:val="Tabela-Siatka"/>
        <w:tblW w:w="0" w:type="auto"/>
        <w:tblLook w:val="04A0" w:firstRow="1" w:lastRow="0" w:firstColumn="1" w:lastColumn="0" w:noHBand="0" w:noVBand="1"/>
      </w:tblPr>
      <w:tblGrid>
        <w:gridCol w:w="4928"/>
        <w:gridCol w:w="4138"/>
      </w:tblGrid>
      <w:tr w:rsidR="00CF0766" w:rsidRPr="00B561D6" w:rsidTr="004105D2">
        <w:tc>
          <w:tcPr>
            <w:tcW w:w="9066" w:type="dxa"/>
            <w:gridSpan w:val="2"/>
            <w:shd w:val="clear" w:color="auto" w:fill="auto"/>
          </w:tcPr>
          <w:p w:rsidR="00CF0766" w:rsidRPr="00CF0766" w:rsidRDefault="00A50815" w:rsidP="00CF0766">
            <w:pPr>
              <w:pStyle w:val="Bezodstpw"/>
              <w:jc w:val="center"/>
              <w:rPr>
                <w:rFonts w:ascii="Candera" w:hAnsi="Candera"/>
                <w:b/>
              </w:rPr>
            </w:pPr>
            <w:r w:rsidRPr="00B561D6">
              <w:rPr>
                <w:rFonts w:ascii="Candera" w:hAnsi="Candera"/>
                <w:b/>
              </w:rPr>
              <w:t xml:space="preserve">  </w:t>
            </w:r>
            <w:r w:rsidRPr="00B561D6">
              <w:rPr>
                <w:rFonts w:ascii="Candera" w:hAnsi="Candera"/>
              </w:rPr>
              <w:t xml:space="preserve"> </w:t>
            </w:r>
            <w:r w:rsidR="00B146FA">
              <w:rPr>
                <w:rFonts w:ascii="Candera" w:hAnsi="Candera"/>
                <w:b/>
              </w:rPr>
              <w:t>Projekt</w:t>
            </w:r>
            <w:r w:rsidR="00CF0766">
              <w:rPr>
                <w:rFonts w:ascii="Candera" w:hAnsi="Candera"/>
                <w:b/>
              </w:rPr>
              <w:t xml:space="preserve"> 1.1.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Stanisławów</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Nazwę przedsięwzięcia</w:t>
            </w:r>
          </w:p>
        </w:tc>
      </w:tr>
      <w:tr w:rsidR="00A50815" w:rsidRPr="00B561D6" w:rsidTr="00A50815">
        <w:tc>
          <w:tcPr>
            <w:tcW w:w="9066" w:type="dxa"/>
            <w:gridSpan w:val="2"/>
          </w:tcPr>
          <w:p w:rsidR="00A50815" w:rsidRPr="00B561D6" w:rsidRDefault="009A604C" w:rsidP="00A50815">
            <w:pPr>
              <w:pStyle w:val="Bezodstpw"/>
              <w:rPr>
                <w:rFonts w:ascii="Candera" w:hAnsi="Candera"/>
              </w:rPr>
            </w:pPr>
            <w:r w:rsidRPr="00B561D6">
              <w:rPr>
                <w:rFonts w:ascii="Candera" w:hAnsi="Candera"/>
              </w:rPr>
              <w:t>Wielofunkcyjne centrum</w:t>
            </w:r>
            <w:r w:rsidR="00A50815" w:rsidRPr="00B561D6">
              <w:rPr>
                <w:rFonts w:ascii="Candera" w:hAnsi="Candera"/>
              </w:rPr>
              <w:t xml:space="preserve"> </w:t>
            </w:r>
            <w:r w:rsidRPr="00B561D6">
              <w:rPr>
                <w:rFonts w:ascii="Candera" w:hAnsi="Candera"/>
              </w:rPr>
              <w:t>miejscowości –</w:t>
            </w:r>
            <w:r w:rsidR="00A50815" w:rsidRPr="00B561D6">
              <w:rPr>
                <w:rFonts w:ascii="Candera" w:hAnsi="Candera"/>
              </w:rPr>
              <w:t xml:space="preserve"> </w:t>
            </w:r>
            <w:r w:rsidRPr="00B561D6">
              <w:rPr>
                <w:rFonts w:ascii="Candera" w:hAnsi="Candera"/>
              </w:rPr>
              <w:t>zagospodarowanie centrum</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EB10EE">
              <w:rPr>
                <w:rFonts w:ascii="Candera" w:hAnsi="Candera"/>
              </w:rPr>
              <w:t>Gmina Stanisławów</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A50815" w:rsidP="0032257E">
            <w:pPr>
              <w:pStyle w:val="Bezodstpw"/>
              <w:jc w:val="both"/>
              <w:rPr>
                <w:rFonts w:ascii="Candera" w:hAnsi="Candera"/>
              </w:rPr>
            </w:pPr>
            <w:r w:rsidRPr="00B561D6">
              <w:rPr>
                <w:rFonts w:ascii="Candera" w:hAnsi="Candera"/>
              </w:rPr>
              <w:t>Poprawa stanu zagospodarowania przestrzeni publicznych poprzez zmiana funkcji dotychczasowego niezagospodarowanego centrum Stanisławowa i nadanie mu nowych funkcji i elementów oraz stworzenie przyjaznego użytkownikom miejsca integrującego lokalną społeczność.  W wyniku podejmowanych działań powstanie:</w:t>
            </w:r>
          </w:p>
          <w:p w:rsidR="00A50815" w:rsidRPr="00B561D6" w:rsidRDefault="00D000D3" w:rsidP="00874618">
            <w:pPr>
              <w:pStyle w:val="Bezodstpw"/>
              <w:numPr>
                <w:ilvl w:val="0"/>
                <w:numId w:val="27"/>
              </w:numPr>
              <w:ind w:left="426"/>
              <w:jc w:val="both"/>
              <w:rPr>
                <w:rFonts w:ascii="Candera" w:hAnsi="Candera"/>
              </w:rPr>
            </w:pPr>
            <w:r w:rsidRPr="00B561D6">
              <w:rPr>
                <w:rFonts w:ascii="Candera" w:hAnsi="Candera"/>
              </w:rPr>
              <w:t>Miejsca spotka</w:t>
            </w:r>
            <w:r w:rsidRPr="00B561D6">
              <w:rPr>
                <w:rFonts w:ascii="Candera" w:hAnsi="Candera" w:hint="eastAsia"/>
              </w:rPr>
              <w:t>ń</w:t>
            </w:r>
            <w:r w:rsidRPr="00B561D6">
              <w:rPr>
                <w:rFonts w:ascii="Candera" w:hAnsi="Candera"/>
              </w:rPr>
              <w:t xml:space="preserve"> i integracji mieszka</w:t>
            </w:r>
            <w:r w:rsidRPr="00B561D6">
              <w:rPr>
                <w:rFonts w:ascii="Candera" w:hAnsi="Candera" w:hint="eastAsia"/>
              </w:rPr>
              <w:t>ń</w:t>
            </w:r>
            <w:r w:rsidRPr="00B561D6">
              <w:rPr>
                <w:rFonts w:ascii="Candera" w:hAnsi="Candera"/>
              </w:rPr>
              <w:t>c</w:t>
            </w:r>
            <w:r w:rsidRPr="00B561D6">
              <w:rPr>
                <w:rFonts w:ascii="Candera" w:hAnsi="Candera" w:hint="eastAsia"/>
              </w:rPr>
              <w:t>ó</w:t>
            </w:r>
            <w:r w:rsidRPr="00B561D6">
              <w:rPr>
                <w:rFonts w:ascii="Candera" w:hAnsi="Candera"/>
              </w:rPr>
              <w:t xml:space="preserve">w </w:t>
            </w:r>
            <w:r w:rsidRPr="00B561D6">
              <w:rPr>
                <w:rFonts w:ascii="Candera" w:hAnsi="Candera" w:hint="eastAsia"/>
              </w:rPr>
              <w:t>–</w:t>
            </w:r>
            <w:r w:rsidRPr="00B561D6">
              <w:rPr>
                <w:rFonts w:ascii="Candera" w:hAnsi="Candera"/>
              </w:rPr>
              <w:t xml:space="preserve"> realizacja element</w:t>
            </w:r>
            <w:r w:rsidRPr="00B561D6">
              <w:rPr>
                <w:rFonts w:ascii="Candera" w:hAnsi="Candera" w:hint="eastAsia"/>
              </w:rPr>
              <w:t>ó</w:t>
            </w:r>
            <w:r w:rsidRPr="00B561D6">
              <w:rPr>
                <w:rFonts w:ascii="Candera" w:hAnsi="Candera"/>
              </w:rPr>
              <w:t>w ma</w:t>
            </w:r>
            <w:r w:rsidRPr="00B561D6">
              <w:rPr>
                <w:rFonts w:ascii="Candera" w:hAnsi="Candera" w:hint="eastAsia"/>
              </w:rPr>
              <w:t>ł</w:t>
            </w:r>
            <w:r w:rsidRPr="00B561D6">
              <w:rPr>
                <w:rFonts w:ascii="Candera" w:hAnsi="Candera"/>
              </w:rPr>
              <w:t>ej ar</w:t>
            </w:r>
            <w:r w:rsidR="00A50815" w:rsidRPr="00B561D6">
              <w:rPr>
                <w:rFonts w:ascii="Candera" w:hAnsi="Candera"/>
              </w:rPr>
              <w:t>chitektury, ławki, kosze na śmieci, lampy i zieloni ozdobnej</w:t>
            </w:r>
            <w:r>
              <w:rPr>
                <w:rFonts w:ascii="Candera" w:hAnsi="Candera"/>
              </w:rPr>
              <w:t>.</w:t>
            </w:r>
          </w:p>
          <w:p w:rsidR="00A50815" w:rsidRPr="00B561D6" w:rsidRDefault="00D000D3" w:rsidP="00874618">
            <w:pPr>
              <w:pStyle w:val="Bezodstpw"/>
              <w:numPr>
                <w:ilvl w:val="0"/>
                <w:numId w:val="27"/>
              </w:numPr>
              <w:ind w:left="426" w:hanging="349"/>
              <w:jc w:val="both"/>
              <w:rPr>
                <w:rFonts w:ascii="Candera" w:hAnsi="Candera"/>
              </w:rPr>
            </w:pPr>
            <w:r w:rsidRPr="00B561D6">
              <w:rPr>
                <w:rFonts w:ascii="Candera" w:hAnsi="Candera"/>
              </w:rPr>
              <w:t xml:space="preserve">Miejsce rozwoju </w:t>
            </w:r>
            <w:r w:rsidR="009A604C" w:rsidRPr="00B561D6">
              <w:rPr>
                <w:rFonts w:ascii="Candera" w:hAnsi="Candera"/>
              </w:rPr>
              <w:t>gospodarczego</w:t>
            </w:r>
            <w:r w:rsidR="00A50815" w:rsidRPr="00B561D6">
              <w:rPr>
                <w:rFonts w:ascii="Candera" w:hAnsi="Candera"/>
              </w:rPr>
              <w:t xml:space="preserve"> – po</w:t>
            </w:r>
            <w:r w:rsidR="00705B7F">
              <w:rPr>
                <w:rFonts w:ascii="Candera" w:hAnsi="Candera"/>
              </w:rPr>
              <w:t>w</w:t>
            </w:r>
            <w:r w:rsidR="00A50815" w:rsidRPr="00B561D6">
              <w:rPr>
                <w:rFonts w:ascii="Candera" w:hAnsi="Candera"/>
              </w:rPr>
              <w:t xml:space="preserve">stanie miejsca na sezonowe, kawiarnie, </w:t>
            </w:r>
            <w:r w:rsidR="009A604C" w:rsidRPr="00B561D6">
              <w:rPr>
                <w:rFonts w:ascii="Candera" w:hAnsi="Candera"/>
              </w:rPr>
              <w:t>food</w:t>
            </w:r>
            <w:r w:rsidR="00A50815" w:rsidRPr="00B561D6">
              <w:rPr>
                <w:rFonts w:ascii="Candera" w:hAnsi="Candera"/>
              </w:rPr>
              <w:t xml:space="preserve"> trucki, </w:t>
            </w:r>
            <w:r w:rsidR="00705B7F">
              <w:rPr>
                <w:rFonts w:ascii="Candera" w:hAnsi="Candera"/>
              </w:rPr>
              <w:t>itp.</w:t>
            </w:r>
          </w:p>
          <w:p w:rsidR="00A50815" w:rsidRPr="00B561D6" w:rsidRDefault="00D000D3" w:rsidP="00874618">
            <w:pPr>
              <w:pStyle w:val="Bezodstpw"/>
              <w:numPr>
                <w:ilvl w:val="0"/>
                <w:numId w:val="27"/>
              </w:numPr>
              <w:ind w:left="426"/>
              <w:jc w:val="both"/>
              <w:rPr>
                <w:rFonts w:ascii="Candera" w:hAnsi="Candera"/>
              </w:rPr>
            </w:pPr>
            <w:r w:rsidRPr="00B561D6">
              <w:rPr>
                <w:rFonts w:ascii="Candera" w:hAnsi="Candera"/>
              </w:rPr>
              <w:t>Miejsce organizacji imprez o charakterze integracyjnym</w:t>
            </w:r>
            <w:r w:rsidR="00554647">
              <w:rPr>
                <w:rFonts w:ascii="Candera" w:hAnsi="Candera"/>
              </w:rPr>
              <w:t>.</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Realizacja zadani obejmie wykonacie projektu modernizacji centrum i jego wykonanie.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Lokalizacja (miejsce przeprowadzenia danego projektu),</w:t>
            </w:r>
          </w:p>
        </w:tc>
      </w:tr>
      <w:tr w:rsidR="00A50815" w:rsidRPr="00B561D6" w:rsidTr="00A50815">
        <w:tc>
          <w:tcPr>
            <w:tcW w:w="9066" w:type="dxa"/>
            <w:gridSpan w:val="2"/>
          </w:tcPr>
          <w:p w:rsidR="00A50815" w:rsidRPr="00B561D6" w:rsidRDefault="00B146FA" w:rsidP="00A50815">
            <w:pPr>
              <w:pStyle w:val="Bezodstpw"/>
              <w:rPr>
                <w:rFonts w:ascii="Candera" w:hAnsi="Candera"/>
              </w:rPr>
            </w:pPr>
            <w:r>
              <w:rPr>
                <w:rFonts w:ascii="Candera" w:hAnsi="Candera"/>
              </w:rPr>
              <w:t xml:space="preserve">  Stanisławów Centrum</w:t>
            </w:r>
          </w:p>
        </w:tc>
      </w:tr>
      <w:tr w:rsidR="00A50815" w:rsidRPr="00B561D6" w:rsidTr="0072474B">
        <w:tc>
          <w:tcPr>
            <w:tcW w:w="4928"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projektu/przedsięwzięcia rewitalizacyjnego </w:t>
            </w:r>
          </w:p>
        </w:tc>
        <w:tc>
          <w:tcPr>
            <w:tcW w:w="4138"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Źródła</w:t>
            </w:r>
          </w:p>
          <w:p w:rsidR="00A50815" w:rsidRPr="00B561D6" w:rsidRDefault="00A50815" w:rsidP="00A50815">
            <w:pPr>
              <w:pStyle w:val="Bezodstpw"/>
              <w:rPr>
                <w:rFonts w:ascii="Candera" w:hAnsi="Candera"/>
              </w:rPr>
            </w:pPr>
            <w:r w:rsidRPr="00B561D6">
              <w:rPr>
                <w:rFonts w:ascii="Candera" w:hAnsi="Candera"/>
              </w:rPr>
              <w:t>Finansowania,</w:t>
            </w:r>
          </w:p>
          <w:p w:rsidR="00A50815" w:rsidRPr="00B561D6" w:rsidRDefault="00A50815" w:rsidP="00A50815">
            <w:pPr>
              <w:pStyle w:val="Bezodstpw"/>
              <w:rPr>
                <w:rFonts w:ascii="Candera" w:hAnsi="Candera"/>
              </w:rPr>
            </w:pPr>
          </w:p>
        </w:tc>
      </w:tr>
      <w:tr w:rsidR="00A50815" w:rsidRPr="00B561D6" w:rsidTr="00D51902">
        <w:tc>
          <w:tcPr>
            <w:tcW w:w="4928" w:type="dxa"/>
          </w:tcPr>
          <w:p w:rsidR="00A50815" w:rsidRPr="00B561D6" w:rsidRDefault="00C427CF" w:rsidP="00A50815">
            <w:pPr>
              <w:pStyle w:val="Bezodstpw"/>
              <w:rPr>
                <w:rFonts w:ascii="Candera" w:hAnsi="Candera"/>
              </w:rPr>
            </w:pPr>
            <w:r w:rsidRPr="00B561D6">
              <w:rPr>
                <w:rFonts w:ascii="Candera" w:hAnsi="Candera"/>
              </w:rPr>
              <w:t>1 000</w:t>
            </w:r>
            <w:r w:rsidR="00D51902">
              <w:rPr>
                <w:rFonts w:ascii="Candera" w:hAnsi="Candera"/>
              </w:rPr>
              <w:t> </w:t>
            </w:r>
            <w:r w:rsidRPr="00B561D6">
              <w:rPr>
                <w:rFonts w:ascii="Candera" w:hAnsi="Candera"/>
              </w:rPr>
              <w:t>000</w:t>
            </w:r>
            <w:r w:rsidR="00D51902">
              <w:rPr>
                <w:rFonts w:ascii="Candera" w:hAnsi="Candera"/>
              </w:rPr>
              <w:t xml:space="preserve"> zł</w:t>
            </w:r>
          </w:p>
        </w:tc>
        <w:tc>
          <w:tcPr>
            <w:tcW w:w="4138" w:type="dxa"/>
          </w:tcPr>
          <w:p w:rsidR="00A50815" w:rsidRPr="00B561D6" w:rsidRDefault="005C4383" w:rsidP="00A50815">
            <w:pPr>
              <w:pStyle w:val="Bezodstpw"/>
              <w:rPr>
                <w:rFonts w:ascii="Candera" w:hAnsi="Candera"/>
              </w:rPr>
            </w:pPr>
            <w:r>
              <w:rPr>
                <w:rFonts w:ascii="Candera" w:hAnsi="Candera"/>
              </w:rPr>
              <w:t>Środki własne +środki UE</w:t>
            </w:r>
            <w:r w:rsidR="00D51902">
              <w:rPr>
                <w:rFonts w:ascii="Candera" w:hAnsi="Candera"/>
              </w:rPr>
              <w:t xml:space="preserve"> +środki prywatne</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Sposób oceny (zmierzenia) efektów realizacji przedsięwzięć/projektów w odniesieniu</w:t>
            </w:r>
          </w:p>
          <w:p w:rsidR="00A50815" w:rsidRPr="00B561D6" w:rsidRDefault="00D000D3" w:rsidP="00A50815">
            <w:pPr>
              <w:pStyle w:val="Bezodstpw"/>
              <w:rPr>
                <w:rFonts w:ascii="Candera" w:hAnsi="Candera"/>
              </w:rPr>
            </w:pPr>
            <w:r>
              <w:rPr>
                <w:rFonts w:ascii="Candera" w:hAnsi="Candera"/>
              </w:rPr>
              <w:t>d</w:t>
            </w:r>
            <w:r w:rsidR="00A50815" w:rsidRPr="00B561D6">
              <w:rPr>
                <w:rFonts w:ascii="Candera" w:hAnsi="Candera"/>
              </w:rPr>
              <w:t>o przyjętych celów programu</w:t>
            </w:r>
          </w:p>
        </w:tc>
      </w:tr>
      <w:tr w:rsidR="00A50815" w:rsidRPr="00B561D6" w:rsidTr="00A50815">
        <w:tc>
          <w:tcPr>
            <w:tcW w:w="9066" w:type="dxa"/>
            <w:gridSpan w:val="2"/>
          </w:tcPr>
          <w:p w:rsidR="00A50815" w:rsidRPr="00B561D6" w:rsidRDefault="00A50815" w:rsidP="00874618">
            <w:pPr>
              <w:pStyle w:val="Bezodstpw"/>
              <w:numPr>
                <w:ilvl w:val="0"/>
                <w:numId w:val="28"/>
              </w:numPr>
              <w:ind w:left="426"/>
              <w:rPr>
                <w:rFonts w:ascii="Candera" w:hAnsi="Candera"/>
              </w:rPr>
            </w:pPr>
            <w:r w:rsidRPr="00B561D6">
              <w:rPr>
                <w:rFonts w:ascii="Candera" w:hAnsi="Candera"/>
              </w:rPr>
              <w:t>m</w:t>
            </w:r>
            <w:r w:rsidRPr="00D000D3">
              <w:rPr>
                <w:rFonts w:ascii="Candera" w:hAnsi="Candera"/>
                <w:vertAlign w:val="superscript"/>
              </w:rPr>
              <w:t>2</w:t>
            </w:r>
            <w:r w:rsidRPr="00B561D6">
              <w:rPr>
                <w:rFonts w:ascii="Candera" w:hAnsi="Candera"/>
              </w:rPr>
              <w:t xml:space="preserve"> powierzchni terenu zagospodarowanej na formę i funkcję centrum</w:t>
            </w:r>
            <w:r w:rsidR="00D000D3">
              <w:rPr>
                <w:rFonts w:ascii="Candera" w:hAnsi="Candera"/>
              </w:rPr>
              <w:t>.</w:t>
            </w:r>
            <w:r w:rsidRPr="00B561D6">
              <w:rPr>
                <w:rFonts w:ascii="Candera" w:hAnsi="Candera"/>
              </w:rPr>
              <w:t xml:space="preserve"> </w:t>
            </w:r>
          </w:p>
          <w:p w:rsidR="00A50815" w:rsidRPr="00B561D6" w:rsidRDefault="00D000D3" w:rsidP="00874618">
            <w:pPr>
              <w:pStyle w:val="Bezodstpw"/>
              <w:numPr>
                <w:ilvl w:val="0"/>
                <w:numId w:val="28"/>
              </w:numPr>
              <w:ind w:left="426"/>
              <w:rPr>
                <w:rFonts w:ascii="Candera" w:hAnsi="Candera"/>
              </w:rPr>
            </w:pPr>
            <w:r w:rsidRPr="00B561D6">
              <w:rPr>
                <w:rFonts w:ascii="Candera" w:hAnsi="Candera"/>
              </w:rPr>
              <w:t>Li</w:t>
            </w:r>
            <w:r w:rsidR="00A50815" w:rsidRPr="00B561D6">
              <w:rPr>
                <w:rFonts w:ascii="Candera" w:hAnsi="Candera"/>
              </w:rPr>
              <w:t>czba organizowanych imprez</w:t>
            </w:r>
            <w:r>
              <w:rPr>
                <w:rFonts w:ascii="Candera" w:hAnsi="Candera"/>
              </w:rPr>
              <w:t>.</w:t>
            </w:r>
          </w:p>
          <w:p w:rsidR="00A50815" w:rsidRPr="00B561D6" w:rsidRDefault="00D000D3" w:rsidP="00874618">
            <w:pPr>
              <w:pStyle w:val="Bezodstpw"/>
              <w:numPr>
                <w:ilvl w:val="0"/>
                <w:numId w:val="28"/>
              </w:numPr>
              <w:ind w:left="426"/>
              <w:rPr>
                <w:rFonts w:ascii="Candera" w:hAnsi="Candera"/>
              </w:rPr>
            </w:pPr>
            <w:r w:rsidRPr="00B561D6">
              <w:rPr>
                <w:rFonts w:ascii="Candera" w:hAnsi="Candera"/>
              </w:rPr>
              <w:t>Liczba os</w:t>
            </w:r>
            <w:r w:rsidRPr="00B561D6">
              <w:rPr>
                <w:rFonts w:ascii="Candera" w:hAnsi="Candera" w:hint="eastAsia"/>
              </w:rPr>
              <w:t>ó</w:t>
            </w:r>
            <w:r w:rsidRPr="00B561D6">
              <w:rPr>
                <w:rFonts w:ascii="Candera" w:hAnsi="Candera"/>
              </w:rPr>
              <w:t>b korzystaj</w:t>
            </w:r>
            <w:r w:rsidRPr="00B561D6">
              <w:rPr>
                <w:rFonts w:ascii="Candera" w:hAnsi="Candera" w:hint="eastAsia"/>
              </w:rPr>
              <w:t>ą</w:t>
            </w:r>
            <w:r w:rsidRPr="00B561D6">
              <w:rPr>
                <w:rFonts w:ascii="Candera" w:hAnsi="Candera"/>
              </w:rPr>
              <w:t>cych z przestrzeni publicznej</w:t>
            </w:r>
            <w:r>
              <w:rPr>
                <w:rFonts w:ascii="Candera" w:hAnsi="Candera"/>
              </w:rPr>
              <w:t>.</w:t>
            </w:r>
          </w:p>
          <w:p w:rsidR="00A50815" w:rsidRPr="00B561D6" w:rsidRDefault="00D000D3" w:rsidP="00874618">
            <w:pPr>
              <w:pStyle w:val="Bezodstpw"/>
              <w:numPr>
                <w:ilvl w:val="0"/>
                <w:numId w:val="28"/>
              </w:numPr>
              <w:ind w:left="426"/>
              <w:rPr>
                <w:rFonts w:ascii="Candera" w:hAnsi="Candera"/>
              </w:rPr>
            </w:pPr>
            <w:r w:rsidRPr="00B561D6">
              <w:rPr>
                <w:rFonts w:ascii="Candera" w:hAnsi="Candera"/>
              </w:rPr>
              <w:t>Wzrost zadowolenia mieszka</w:t>
            </w:r>
            <w:r w:rsidRPr="00B561D6">
              <w:rPr>
                <w:rFonts w:ascii="Candera" w:hAnsi="Candera" w:hint="eastAsia"/>
              </w:rPr>
              <w:t>ń</w:t>
            </w:r>
            <w:r w:rsidRPr="00B561D6">
              <w:rPr>
                <w:rFonts w:ascii="Candera" w:hAnsi="Candera"/>
              </w:rPr>
              <w:t>c</w:t>
            </w:r>
            <w:r w:rsidRPr="00B561D6">
              <w:rPr>
                <w:rFonts w:ascii="Candera" w:hAnsi="Candera" w:hint="eastAsia"/>
              </w:rPr>
              <w:t>ó</w:t>
            </w:r>
            <w:r w:rsidRPr="00B561D6">
              <w:rPr>
                <w:rFonts w:ascii="Candera" w:hAnsi="Candera"/>
              </w:rPr>
              <w:t xml:space="preserve">w </w:t>
            </w:r>
            <w:r w:rsidR="00A50815" w:rsidRPr="00B561D6">
              <w:rPr>
                <w:rFonts w:ascii="Candera" w:hAnsi="Candera"/>
              </w:rPr>
              <w:t xml:space="preserve">z </w:t>
            </w:r>
            <w:r w:rsidR="009A604C" w:rsidRPr="00B561D6">
              <w:rPr>
                <w:rFonts w:ascii="Candera" w:hAnsi="Candera"/>
              </w:rPr>
              <w:t>jakości przestrzeni</w:t>
            </w:r>
            <w:r w:rsidR="00A50815" w:rsidRPr="00B561D6">
              <w:rPr>
                <w:rFonts w:ascii="Candera" w:hAnsi="Candera"/>
              </w:rPr>
              <w:t xml:space="preserve"> publicznych</w:t>
            </w:r>
            <w:r>
              <w:rPr>
                <w:rFonts w:ascii="Candera" w:hAnsi="Candera"/>
              </w:rPr>
              <w:t>.</w:t>
            </w:r>
          </w:p>
        </w:tc>
      </w:tr>
    </w:tbl>
    <w:p w:rsidR="00A50815" w:rsidRPr="00B561D6" w:rsidRDefault="00A50815" w:rsidP="00A50815">
      <w:pPr>
        <w:spacing w:after="17" w:line="259" w:lineRule="auto"/>
        <w:rPr>
          <w:rFonts w:ascii="Candera" w:hAnsi="Candera"/>
        </w:rPr>
      </w:pPr>
    </w:p>
    <w:p w:rsidR="00A50815" w:rsidRPr="00B561D6" w:rsidRDefault="00A50815" w:rsidP="00A50815">
      <w:pPr>
        <w:spacing w:after="17" w:line="259" w:lineRule="auto"/>
        <w:rPr>
          <w:rFonts w:ascii="Candera" w:hAnsi="Candera"/>
        </w:rPr>
      </w:pPr>
      <w:r w:rsidRPr="00B561D6">
        <w:rPr>
          <w:rFonts w:ascii="Candera" w:hAnsi="Candera"/>
          <w:b/>
        </w:rPr>
        <w:t xml:space="preserve"> </w:t>
      </w: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Pr>
                <w:rFonts w:ascii="Candera" w:hAnsi="Candera"/>
                <w:b/>
              </w:rPr>
              <w:t>Projekt</w:t>
            </w:r>
            <w:r w:rsidR="00CF0766">
              <w:rPr>
                <w:rFonts w:ascii="Candera" w:hAnsi="Candera"/>
                <w:b/>
              </w:rPr>
              <w:t xml:space="preserve"> 1.2.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Stanisławów</w:t>
            </w:r>
            <w:r w:rsidR="00B146FA">
              <w:rPr>
                <w:rFonts w:ascii="Candera" w:hAnsi="Candera"/>
              </w:rPr>
              <w:t xml:space="preserve"> Centrum</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Nazwę przedsięwzięcia</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Cykliczne spotkania w centrum o charakterze integracyjn</w:t>
            </w:r>
            <w:r w:rsidR="00175B0E">
              <w:rPr>
                <w:rFonts w:ascii="Candera" w:hAnsi="Candera"/>
              </w:rPr>
              <w:t>ym</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Gmina Stanisławów, Gminny Ośrodek Kultury</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9A604C" w:rsidP="00A50815">
            <w:pPr>
              <w:pStyle w:val="Bezodstpw"/>
              <w:rPr>
                <w:rFonts w:ascii="Candera" w:hAnsi="Candera"/>
              </w:rPr>
            </w:pPr>
            <w:r w:rsidRPr="00B561D6">
              <w:rPr>
                <w:rFonts w:ascii="Candera" w:hAnsi="Candera"/>
              </w:rPr>
              <w:t>Stworzenie atrakcyjnej</w:t>
            </w:r>
            <w:r w:rsidR="00A50815" w:rsidRPr="00B561D6">
              <w:rPr>
                <w:rFonts w:ascii="Candera" w:hAnsi="Candera"/>
              </w:rPr>
              <w:t xml:space="preserve"> oferty twórczego spędzania czasu wolnego dopasowanej do potrzeb różnych grup społecznych. Rezultatami zadania będzie:</w:t>
            </w:r>
          </w:p>
          <w:p w:rsidR="00A50815" w:rsidRPr="00B561D6" w:rsidRDefault="00A50815" w:rsidP="00874618">
            <w:pPr>
              <w:pStyle w:val="Bezodstpw"/>
              <w:numPr>
                <w:ilvl w:val="0"/>
                <w:numId w:val="29"/>
              </w:numPr>
              <w:ind w:left="426" w:hanging="349"/>
              <w:rPr>
                <w:rFonts w:ascii="Candera" w:hAnsi="Candera"/>
              </w:rPr>
            </w:pPr>
            <w:r w:rsidRPr="00B561D6">
              <w:rPr>
                <w:rFonts w:ascii="Candera" w:hAnsi="Candera"/>
              </w:rPr>
              <w:t>Wzmocnienie integracji mieszkańców</w:t>
            </w:r>
            <w:r w:rsidR="00D000D3">
              <w:rPr>
                <w:rFonts w:ascii="Candera" w:hAnsi="Candera"/>
              </w:rPr>
              <w:t>.</w:t>
            </w:r>
          </w:p>
          <w:p w:rsidR="00A50815" w:rsidRPr="00B561D6" w:rsidRDefault="00D000D3" w:rsidP="00874618">
            <w:pPr>
              <w:pStyle w:val="Bezodstpw"/>
              <w:numPr>
                <w:ilvl w:val="0"/>
                <w:numId w:val="29"/>
              </w:numPr>
              <w:ind w:left="426" w:hanging="349"/>
              <w:rPr>
                <w:rFonts w:ascii="Candera" w:hAnsi="Candera"/>
              </w:rPr>
            </w:pPr>
            <w:r>
              <w:rPr>
                <w:rFonts w:ascii="Candera" w:hAnsi="Candera"/>
              </w:rPr>
              <w:t>W</w:t>
            </w:r>
            <w:r w:rsidR="00A50815" w:rsidRPr="00B561D6">
              <w:rPr>
                <w:rFonts w:ascii="Candera" w:hAnsi="Candera"/>
              </w:rPr>
              <w:t>zmocnienie aktywności organizacji pozarządowych</w:t>
            </w:r>
            <w:r>
              <w:rPr>
                <w:rFonts w:ascii="Candera" w:hAnsi="Candera"/>
              </w:rPr>
              <w:t>.</w:t>
            </w:r>
          </w:p>
          <w:p w:rsidR="00A50815" w:rsidRPr="00B561D6" w:rsidRDefault="00A50815" w:rsidP="00874618">
            <w:pPr>
              <w:pStyle w:val="Bezodstpw"/>
              <w:numPr>
                <w:ilvl w:val="0"/>
                <w:numId w:val="29"/>
              </w:numPr>
              <w:ind w:left="426" w:hanging="349"/>
              <w:rPr>
                <w:rFonts w:ascii="Candera" w:hAnsi="Candera"/>
              </w:rPr>
            </w:pPr>
            <w:r w:rsidRPr="00B561D6">
              <w:rPr>
                <w:rFonts w:ascii="Candera" w:hAnsi="Candera"/>
              </w:rPr>
              <w:t xml:space="preserve">Promocja lokalnych </w:t>
            </w:r>
            <w:r w:rsidR="009A604C" w:rsidRPr="00B561D6">
              <w:rPr>
                <w:rFonts w:ascii="Candera" w:hAnsi="Candera"/>
              </w:rPr>
              <w:t>przedsiębiorców</w:t>
            </w:r>
            <w:r w:rsidR="00D000D3">
              <w:rPr>
                <w:rFonts w:ascii="Candera" w:hAnsi="Candera"/>
              </w:rPr>
              <w:t>.</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A50815" w:rsidRPr="00B561D6" w:rsidRDefault="00A50815" w:rsidP="0032257E">
            <w:pPr>
              <w:pStyle w:val="Bezodstpw"/>
              <w:jc w:val="both"/>
              <w:rPr>
                <w:rFonts w:ascii="Candera" w:hAnsi="Candera"/>
              </w:rPr>
            </w:pPr>
            <w:r w:rsidRPr="00B561D6">
              <w:rPr>
                <w:rFonts w:ascii="Candera" w:hAnsi="Candera"/>
              </w:rPr>
              <w:t xml:space="preserve">W ramach zadani planuje się przeprowadzać na terenie zmodernizowanego centralnego placu wsi, szereg działaś obejmujących integracje mieszkańców, budowanie tożsamością z gmina, </w:t>
            </w:r>
            <w:r w:rsidRPr="00B561D6">
              <w:rPr>
                <w:rFonts w:ascii="Candera" w:hAnsi="Candera"/>
              </w:rPr>
              <w:lastRenderedPageBreak/>
              <w:t xml:space="preserve">promowanie lokalnych organizacji pozarządowych, promowanie </w:t>
            </w:r>
            <w:r w:rsidR="009A604C" w:rsidRPr="00B561D6">
              <w:rPr>
                <w:rFonts w:ascii="Candera" w:hAnsi="Candera"/>
              </w:rPr>
              <w:t>lokalnego</w:t>
            </w:r>
            <w:r w:rsidRPr="00B561D6">
              <w:rPr>
                <w:rFonts w:ascii="Candera" w:hAnsi="Candera"/>
              </w:rPr>
              <w:t xml:space="preserve"> biznesu. Imprezy będą także miały na celu promowanie zdrowego trybu życiu, zachowania proekologiczne. Imprezy będą </w:t>
            </w:r>
            <w:r w:rsidR="009A604C" w:rsidRPr="00B561D6">
              <w:rPr>
                <w:rFonts w:ascii="Candera" w:hAnsi="Candera"/>
              </w:rPr>
              <w:t>organizowane</w:t>
            </w:r>
            <w:r w:rsidRPr="00B561D6">
              <w:rPr>
                <w:rFonts w:ascii="Candera" w:hAnsi="Candera"/>
              </w:rPr>
              <w:t xml:space="preserve"> przez GOK we współpracy z organizacjami pozarządowymi.</w:t>
            </w:r>
          </w:p>
        </w:tc>
      </w:tr>
      <w:tr w:rsidR="00A50815" w:rsidRPr="00B561D6" w:rsidTr="0072474B">
        <w:tc>
          <w:tcPr>
            <w:tcW w:w="9066" w:type="dxa"/>
            <w:gridSpan w:val="2"/>
            <w:shd w:val="clear" w:color="auto" w:fill="D6E3BC" w:themeFill="accent3" w:themeFillTint="66"/>
          </w:tcPr>
          <w:p w:rsidR="00A50815" w:rsidRPr="00B561D6" w:rsidRDefault="00A50815" w:rsidP="0032257E">
            <w:pPr>
              <w:pStyle w:val="Bezodstpw"/>
              <w:jc w:val="both"/>
              <w:rPr>
                <w:rFonts w:ascii="Candera" w:hAnsi="Candera"/>
              </w:rPr>
            </w:pPr>
            <w:r w:rsidRPr="00B561D6">
              <w:rPr>
                <w:rFonts w:ascii="Candera" w:hAnsi="Candera"/>
              </w:rPr>
              <w:t>Lokalizacja (miejsce przeprowadzenia danego projektu),</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Stanisławów</w:t>
            </w:r>
          </w:p>
        </w:tc>
      </w:tr>
      <w:tr w:rsidR="00A50815" w:rsidRPr="00B561D6" w:rsidTr="0072474B">
        <w:tc>
          <w:tcPr>
            <w:tcW w:w="4644"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Źródła</w:t>
            </w:r>
            <w:r w:rsidR="00D51902">
              <w:rPr>
                <w:rFonts w:ascii="Candera" w:hAnsi="Candera"/>
              </w:rPr>
              <w:t xml:space="preserve"> f</w:t>
            </w:r>
            <w:r w:rsidRPr="00B561D6">
              <w:rPr>
                <w:rFonts w:ascii="Candera" w:hAnsi="Candera"/>
              </w:rPr>
              <w:t>inansowania,</w:t>
            </w:r>
          </w:p>
          <w:p w:rsidR="00A50815" w:rsidRPr="00B561D6" w:rsidRDefault="00A50815" w:rsidP="00A50815">
            <w:pPr>
              <w:pStyle w:val="Bezodstpw"/>
              <w:rPr>
                <w:rFonts w:ascii="Candera" w:hAnsi="Candera"/>
              </w:rPr>
            </w:pPr>
          </w:p>
        </w:tc>
      </w:tr>
      <w:tr w:rsidR="00A50815" w:rsidRPr="00B561D6" w:rsidTr="00D51902">
        <w:tc>
          <w:tcPr>
            <w:tcW w:w="4644" w:type="dxa"/>
          </w:tcPr>
          <w:p w:rsidR="00A50815" w:rsidRPr="00B561D6" w:rsidRDefault="00C427CF" w:rsidP="00A50815">
            <w:pPr>
              <w:pStyle w:val="Bezodstpw"/>
              <w:rPr>
                <w:rFonts w:ascii="Candera" w:hAnsi="Candera"/>
              </w:rPr>
            </w:pPr>
            <w:r w:rsidRPr="00B561D6">
              <w:rPr>
                <w:rFonts w:ascii="Candera" w:hAnsi="Candera"/>
              </w:rPr>
              <w:t xml:space="preserve">30 000 </w:t>
            </w:r>
            <w:r w:rsidR="00D51902">
              <w:rPr>
                <w:rFonts w:ascii="Candera" w:hAnsi="Candera"/>
              </w:rPr>
              <w:t xml:space="preserve">zł </w:t>
            </w:r>
            <w:r w:rsidRPr="00B561D6">
              <w:rPr>
                <w:rFonts w:ascii="Candera" w:hAnsi="Candera"/>
              </w:rPr>
              <w:t>rocznie</w:t>
            </w:r>
          </w:p>
        </w:tc>
        <w:tc>
          <w:tcPr>
            <w:tcW w:w="4422" w:type="dxa"/>
          </w:tcPr>
          <w:p w:rsidR="00A50815" w:rsidRPr="00B561D6" w:rsidRDefault="005C4383" w:rsidP="00A50815">
            <w:pPr>
              <w:pStyle w:val="Bezodstpw"/>
              <w:rPr>
                <w:rFonts w:ascii="Candera" w:hAnsi="Candera"/>
              </w:rPr>
            </w:pPr>
            <w:r>
              <w:rPr>
                <w:rFonts w:ascii="Candera" w:hAnsi="Candera"/>
              </w:rPr>
              <w:t>Środki własne</w:t>
            </w:r>
            <w:r w:rsidR="00D51902" w:rsidRPr="00D51902">
              <w:rPr>
                <w:rFonts w:ascii="Candera" w:hAnsi="Candera"/>
              </w:rPr>
              <w:t>+</w:t>
            </w:r>
            <w:r w:rsidR="00D51902">
              <w:rPr>
                <w:rFonts w:ascii="Candera" w:hAnsi="Candera"/>
              </w:rPr>
              <w:t xml:space="preserve"> </w:t>
            </w:r>
            <w:r w:rsidR="00D51902" w:rsidRPr="00D51902">
              <w:rPr>
                <w:rFonts w:ascii="Candera" w:hAnsi="Candera"/>
              </w:rPr>
              <w:t>środki prywatne</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Sposób oceny (zmierzenia) efektów realizacji przedsięwzięć/projektów w odniesieniu</w:t>
            </w:r>
          </w:p>
          <w:p w:rsidR="00A50815" w:rsidRPr="00B561D6" w:rsidRDefault="00A50815" w:rsidP="00A50815">
            <w:pPr>
              <w:pStyle w:val="Bezodstpw"/>
              <w:rPr>
                <w:rFonts w:ascii="Candera" w:hAnsi="Candera"/>
              </w:rPr>
            </w:pPr>
            <w:r w:rsidRPr="00B561D6">
              <w:rPr>
                <w:rFonts w:ascii="Candera" w:hAnsi="Candera"/>
              </w:rPr>
              <w:t>Do przyjętych celów programu</w:t>
            </w:r>
          </w:p>
        </w:tc>
      </w:tr>
      <w:tr w:rsidR="00A50815" w:rsidRPr="00B561D6" w:rsidTr="00A50815">
        <w:tc>
          <w:tcPr>
            <w:tcW w:w="9066" w:type="dxa"/>
            <w:gridSpan w:val="2"/>
          </w:tcPr>
          <w:p w:rsidR="00A50815" w:rsidRPr="00B561D6" w:rsidRDefault="00A50815" w:rsidP="00874618">
            <w:pPr>
              <w:pStyle w:val="Bezodstpw"/>
              <w:numPr>
                <w:ilvl w:val="0"/>
                <w:numId w:val="30"/>
              </w:numPr>
              <w:ind w:left="426"/>
              <w:rPr>
                <w:rFonts w:ascii="Candera" w:hAnsi="Candera"/>
              </w:rPr>
            </w:pPr>
            <w:r w:rsidRPr="00B561D6">
              <w:rPr>
                <w:rFonts w:ascii="Candera" w:hAnsi="Candera"/>
              </w:rPr>
              <w:t>Liczba zorganizowanych imprez</w:t>
            </w:r>
            <w:r w:rsidR="00D000D3">
              <w:rPr>
                <w:rFonts w:ascii="Candera" w:hAnsi="Candera"/>
              </w:rPr>
              <w:t>.</w:t>
            </w:r>
            <w:r w:rsidRPr="00B561D6">
              <w:rPr>
                <w:rFonts w:ascii="Candera" w:hAnsi="Candera"/>
              </w:rPr>
              <w:t xml:space="preserve"> </w:t>
            </w:r>
          </w:p>
          <w:p w:rsidR="00A50815" w:rsidRPr="00B561D6" w:rsidRDefault="00FB7C03" w:rsidP="00874618">
            <w:pPr>
              <w:pStyle w:val="Bezodstpw"/>
              <w:numPr>
                <w:ilvl w:val="0"/>
                <w:numId w:val="30"/>
              </w:numPr>
              <w:ind w:left="426"/>
              <w:rPr>
                <w:rFonts w:ascii="Candera" w:hAnsi="Candera"/>
              </w:rPr>
            </w:pPr>
            <w:r>
              <w:rPr>
                <w:rFonts w:ascii="Candera" w:hAnsi="Candera"/>
              </w:rPr>
              <w:t>L</w:t>
            </w:r>
            <w:r w:rsidR="00A50815" w:rsidRPr="00B561D6">
              <w:rPr>
                <w:rFonts w:ascii="Candera" w:hAnsi="Candera"/>
              </w:rPr>
              <w:t>iczba podmiotów uczestniczących w ich realizacji</w:t>
            </w:r>
            <w:r w:rsidR="00D000D3">
              <w:rPr>
                <w:rFonts w:ascii="Candera" w:hAnsi="Candera"/>
              </w:rPr>
              <w:t>.</w:t>
            </w:r>
          </w:p>
          <w:p w:rsidR="00A50815" w:rsidRPr="00B561D6" w:rsidRDefault="00A50815" w:rsidP="00A50815">
            <w:pPr>
              <w:pStyle w:val="Bezodstpw"/>
              <w:rPr>
                <w:rFonts w:ascii="Candera" w:hAnsi="Candera"/>
              </w:rPr>
            </w:pPr>
          </w:p>
        </w:tc>
      </w:tr>
    </w:tbl>
    <w:p w:rsidR="00A50815" w:rsidRPr="00B561D6" w:rsidRDefault="00A50815" w:rsidP="00A50815">
      <w:pPr>
        <w:spacing w:after="17" w:line="259" w:lineRule="auto"/>
        <w:rPr>
          <w:rFonts w:ascii="Candera" w:hAnsi="Candera"/>
        </w:rPr>
      </w:pPr>
    </w:p>
    <w:p w:rsidR="00A50815" w:rsidRPr="00B561D6" w:rsidRDefault="00A50815" w:rsidP="00A50815">
      <w:pPr>
        <w:rPr>
          <w:rFonts w:ascii="Candera" w:hAnsi="Candera"/>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Pr>
                <w:rFonts w:ascii="Candera" w:hAnsi="Candera"/>
                <w:b/>
              </w:rPr>
              <w:t>Projekt</w:t>
            </w:r>
            <w:r w:rsidR="00CF0766">
              <w:rPr>
                <w:rFonts w:ascii="Candera" w:hAnsi="Candera"/>
                <w:b/>
              </w:rPr>
              <w:t xml:space="preserve"> 1.3.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Stanisławów</w:t>
            </w:r>
            <w:r w:rsidR="00B146FA">
              <w:rPr>
                <w:rFonts w:ascii="Candera" w:hAnsi="Candera"/>
              </w:rPr>
              <w:t xml:space="preserve"> Centrum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Nazwę przedsięwzięcia</w:t>
            </w:r>
          </w:p>
        </w:tc>
      </w:tr>
      <w:tr w:rsidR="00A50815" w:rsidRPr="00B561D6" w:rsidTr="00A50815">
        <w:tc>
          <w:tcPr>
            <w:tcW w:w="9066" w:type="dxa"/>
            <w:gridSpan w:val="2"/>
          </w:tcPr>
          <w:p w:rsidR="00A50815" w:rsidRPr="00B561D6" w:rsidRDefault="00C427CF" w:rsidP="00A50815">
            <w:pPr>
              <w:pStyle w:val="Bezodstpw"/>
              <w:rPr>
                <w:rFonts w:ascii="Candera" w:hAnsi="Candera"/>
              </w:rPr>
            </w:pPr>
            <w:r w:rsidRPr="00B561D6">
              <w:rPr>
                <w:rFonts w:ascii="Candera" w:hAnsi="Candera"/>
              </w:rPr>
              <w:t>Bezpieczny punkt przesiadkowy dla mieszkańców z miejscowości z gminy – budowa miejsc parkingowych</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Gmina Stanisławów,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A50815" w:rsidP="0032257E">
            <w:pPr>
              <w:pStyle w:val="Bezodstpw"/>
              <w:jc w:val="both"/>
              <w:rPr>
                <w:rFonts w:ascii="Candera" w:hAnsi="Candera"/>
              </w:rPr>
            </w:pPr>
            <w:r w:rsidRPr="00B561D6">
              <w:rPr>
                <w:rFonts w:ascii="Candera" w:hAnsi="Candera"/>
              </w:rPr>
              <w:t xml:space="preserve">Powstanie infrastruktury transportowej - parkingu, służącego </w:t>
            </w:r>
            <w:r w:rsidRPr="00B561D6">
              <w:rPr>
                <w:rFonts w:ascii="Candera" w:hAnsi="Candera"/>
              </w:rPr>
              <w:tab/>
              <w:t>ochronie środowiska naturalnego oraz zwiększenia bezpieczeństwa komunikacyjnego. Mieszkańcy gminy Stanisławów, którzy zamieszkują sołectwa znacznie oddalone od drogi krajowej 63</w:t>
            </w:r>
            <w:r w:rsidR="005C4383">
              <w:rPr>
                <w:rFonts w:ascii="Candera" w:hAnsi="Candera"/>
              </w:rPr>
              <w:t>7</w:t>
            </w:r>
            <w:r w:rsidRPr="00B561D6">
              <w:rPr>
                <w:rFonts w:ascii="Candera" w:hAnsi="Candera"/>
              </w:rPr>
              <w:t xml:space="preserve">, traktują Stanisławów jako miejsce przesiadkowe przesiadając się z prywatnych samochodów do komunikacji zbiorowej. W ramach realizacji zadania zostanie wybudowany parking dla samochodów i rowerów. </w:t>
            </w:r>
          </w:p>
          <w:p w:rsidR="00A50815" w:rsidRPr="00B561D6" w:rsidRDefault="00A50815" w:rsidP="0032257E">
            <w:pPr>
              <w:pStyle w:val="Bezodstpw"/>
              <w:jc w:val="both"/>
              <w:rPr>
                <w:rFonts w:ascii="Candera" w:hAnsi="Candera"/>
              </w:rPr>
            </w:pPr>
            <w:r w:rsidRPr="00B561D6">
              <w:rPr>
                <w:rFonts w:ascii="Candera" w:hAnsi="Candera"/>
              </w:rPr>
              <w:t xml:space="preserve">Realizacja zadania przyczyni się do wzrostu bezpieczeństwa na drogach miejscowości i całej gminy, na chodnikach i dojazdach </w:t>
            </w:r>
            <w:r w:rsidR="009A604C" w:rsidRPr="00B561D6">
              <w:rPr>
                <w:rFonts w:ascii="Candera" w:hAnsi="Candera"/>
              </w:rPr>
              <w:t>znikną</w:t>
            </w:r>
            <w:r w:rsidRPr="00B561D6">
              <w:rPr>
                <w:rFonts w:ascii="Candera" w:hAnsi="Candera"/>
              </w:rPr>
              <w:t xml:space="preserve"> zaparkowane samochody, poprawiona zostanie także komunikacja całej gminy z sąsiednimi gminami. Zostanie </w:t>
            </w:r>
            <w:r w:rsidR="009A604C" w:rsidRPr="00B561D6">
              <w:rPr>
                <w:rFonts w:ascii="Candera" w:hAnsi="Candera"/>
              </w:rPr>
              <w:t>wzmocniona</w:t>
            </w:r>
            <w:r w:rsidRPr="00B561D6">
              <w:rPr>
                <w:rFonts w:ascii="Candera" w:hAnsi="Candera"/>
              </w:rPr>
              <w:t xml:space="preserve"> </w:t>
            </w:r>
            <w:r w:rsidR="009A604C" w:rsidRPr="00B561D6">
              <w:rPr>
                <w:rFonts w:ascii="Candera" w:hAnsi="Candera"/>
              </w:rPr>
              <w:t>mobilność</w:t>
            </w:r>
            <w:r w:rsidRPr="00B561D6">
              <w:rPr>
                <w:rFonts w:ascii="Candera" w:hAnsi="Candera"/>
              </w:rPr>
              <w:t xml:space="preserve"> </w:t>
            </w:r>
            <w:r w:rsidR="009A604C">
              <w:rPr>
                <w:rFonts w:ascii="Candera" w:hAnsi="Candera"/>
              </w:rPr>
              <w:t>mieszkańców</w:t>
            </w:r>
            <w:r w:rsidRPr="00B561D6">
              <w:rPr>
                <w:rFonts w:ascii="Candera" w:hAnsi="Candera"/>
              </w:rPr>
              <w:t xml:space="preserve"> Stanisławowa.</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5C4383" w:rsidRDefault="00A50815" w:rsidP="00A50815">
            <w:pPr>
              <w:pStyle w:val="Bezodstpw"/>
              <w:rPr>
                <w:rFonts w:ascii="Candera" w:hAnsi="Candera"/>
              </w:rPr>
            </w:pPr>
            <w:r w:rsidRPr="00B561D6">
              <w:rPr>
                <w:rFonts w:ascii="Candera" w:hAnsi="Candera"/>
              </w:rPr>
              <w:t xml:space="preserve">Zadnie </w:t>
            </w:r>
            <w:r w:rsidR="009A604C" w:rsidRPr="00B561D6">
              <w:rPr>
                <w:rFonts w:ascii="Candera" w:hAnsi="Candera"/>
              </w:rPr>
              <w:t>obejmuje:</w:t>
            </w:r>
            <w:r w:rsidRPr="00B561D6">
              <w:rPr>
                <w:rFonts w:ascii="Candera" w:hAnsi="Candera"/>
              </w:rPr>
              <w:t xml:space="preserve"> </w:t>
            </w:r>
          </w:p>
          <w:p w:rsidR="00A50815" w:rsidRPr="00B561D6" w:rsidRDefault="00D000D3" w:rsidP="00874618">
            <w:pPr>
              <w:pStyle w:val="Bezodstpw"/>
              <w:numPr>
                <w:ilvl w:val="0"/>
                <w:numId w:val="31"/>
              </w:numPr>
              <w:ind w:left="426"/>
              <w:rPr>
                <w:rFonts w:ascii="Candera" w:hAnsi="Candera"/>
              </w:rPr>
            </w:pPr>
            <w:r>
              <w:rPr>
                <w:rFonts w:ascii="Candera" w:hAnsi="Candera"/>
              </w:rPr>
              <w:t>W</w:t>
            </w:r>
            <w:r w:rsidR="00A50815" w:rsidRPr="00B561D6">
              <w:rPr>
                <w:rFonts w:ascii="Candera" w:hAnsi="Candera"/>
              </w:rPr>
              <w:t>yznaczeni działki na parking</w:t>
            </w:r>
            <w:r>
              <w:rPr>
                <w:rFonts w:ascii="Candera" w:hAnsi="Candera"/>
              </w:rPr>
              <w:t>.</w:t>
            </w:r>
          </w:p>
          <w:p w:rsidR="00A50815" w:rsidRPr="00B561D6" w:rsidRDefault="00D000D3" w:rsidP="00874618">
            <w:pPr>
              <w:pStyle w:val="Bezodstpw"/>
              <w:numPr>
                <w:ilvl w:val="0"/>
                <w:numId w:val="31"/>
              </w:numPr>
              <w:ind w:left="426"/>
              <w:rPr>
                <w:rFonts w:ascii="Candera" w:hAnsi="Candera"/>
              </w:rPr>
            </w:pPr>
            <w:r w:rsidRPr="00B561D6">
              <w:rPr>
                <w:rFonts w:ascii="Candera" w:hAnsi="Candera"/>
              </w:rPr>
              <w:t>Utwardzenie nawierzchni parkingu</w:t>
            </w:r>
            <w:r>
              <w:rPr>
                <w:rFonts w:ascii="Candera" w:hAnsi="Candera"/>
              </w:rPr>
              <w:t>.</w:t>
            </w:r>
          </w:p>
          <w:p w:rsidR="00A50815" w:rsidRPr="00B561D6" w:rsidRDefault="00D000D3" w:rsidP="00874618">
            <w:pPr>
              <w:pStyle w:val="Bezodstpw"/>
              <w:numPr>
                <w:ilvl w:val="0"/>
                <w:numId w:val="31"/>
              </w:numPr>
              <w:ind w:left="426"/>
              <w:rPr>
                <w:rFonts w:ascii="Candera" w:hAnsi="Candera"/>
              </w:rPr>
            </w:pPr>
            <w:r w:rsidRPr="00B561D6">
              <w:rPr>
                <w:rFonts w:ascii="Candera" w:hAnsi="Candera"/>
              </w:rPr>
              <w:t>Zadaszona wiata ze stojakiem na rowery</w:t>
            </w:r>
            <w:r>
              <w:rPr>
                <w:rFonts w:ascii="Candera" w:hAnsi="Candera"/>
              </w:rPr>
              <w:t>.</w:t>
            </w:r>
          </w:p>
          <w:p w:rsidR="00A50815" w:rsidRPr="00B561D6" w:rsidRDefault="00D000D3" w:rsidP="00874618">
            <w:pPr>
              <w:pStyle w:val="Bezodstpw"/>
              <w:numPr>
                <w:ilvl w:val="0"/>
                <w:numId w:val="31"/>
              </w:numPr>
              <w:ind w:left="426"/>
              <w:rPr>
                <w:rFonts w:ascii="Candera" w:hAnsi="Candera"/>
              </w:rPr>
            </w:pPr>
            <w:r w:rsidRPr="00B561D6">
              <w:rPr>
                <w:rFonts w:ascii="Candera" w:hAnsi="Candera"/>
              </w:rPr>
              <w:t>O</w:t>
            </w:r>
            <w:r w:rsidRPr="00B561D6">
              <w:rPr>
                <w:rFonts w:ascii="Candera" w:hAnsi="Candera" w:hint="eastAsia"/>
              </w:rPr>
              <w:t>ś</w:t>
            </w:r>
            <w:r w:rsidRPr="00B561D6">
              <w:rPr>
                <w:rFonts w:ascii="Candera" w:hAnsi="Candera"/>
              </w:rPr>
              <w:t>wietlenie parkingu</w:t>
            </w:r>
            <w:r>
              <w:rPr>
                <w:rFonts w:ascii="Candera" w:hAnsi="Candera"/>
              </w:rPr>
              <w:t>.</w:t>
            </w:r>
          </w:p>
          <w:p w:rsidR="00A50815" w:rsidRPr="00B561D6" w:rsidRDefault="00D000D3" w:rsidP="00874618">
            <w:pPr>
              <w:pStyle w:val="Bezodstpw"/>
              <w:numPr>
                <w:ilvl w:val="0"/>
                <w:numId w:val="31"/>
              </w:numPr>
              <w:ind w:left="426"/>
              <w:rPr>
                <w:rFonts w:ascii="Candera" w:hAnsi="Candera"/>
              </w:rPr>
            </w:pPr>
            <w:r w:rsidRPr="00B561D6">
              <w:rPr>
                <w:rFonts w:ascii="Candera" w:hAnsi="Candera"/>
              </w:rPr>
              <w:t>Oznakowanie parkingu</w:t>
            </w:r>
            <w:r>
              <w:rPr>
                <w:rFonts w:ascii="Candera" w:hAnsi="Candera"/>
              </w:rPr>
              <w:t>.</w:t>
            </w:r>
          </w:p>
          <w:p w:rsidR="00A50815" w:rsidRPr="003272AA" w:rsidRDefault="00D000D3" w:rsidP="00874618">
            <w:pPr>
              <w:pStyle w:val="Bezodstpw"/>
              <w:numPr>
                <w:ilvl w:val="0"/>
                <w:numId w:val="31"/>
              </w:numPr>
              <w:ind w:left="426"/>
              <w:rPr>
                <w:rFonts w:ascii="Candera" w:hAnsi="Candera"/>
              </w:rPr>
            </w:pPr>
            <w:r w:rsidRPr="00B561D6">
              <w:rPr>
                <w:rFonts w:ascii="Candera" w:hAnsi="Candera"/>
              </w:rPr>
              <w:t>Zamontowanie monitoringu wizyjnego</w:t>
            </w:r>
            <w:r>
              <w:rPr>
                <w:rFonts w:ascii="Candera" w:hAnsi="Candera"/>
              </w:rPr>
              <w:t>.</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Lokalizacja (miejsce przeprowadzenia danego projektu),</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Stanisławów</w:t>
            </w:r>
          </w:p>
        </w:tc>
      </w:tr>
      <w:tr w:rsidR="00A50815" w:rsidRPr="00B561D6" w:rsidTr="0072474B">
        <w:tc>
          <w:tcPr>
            <w:tcW w:w="4644"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Źródła</w:t>
            </w:r>
            <w:r w:rsidR="00D51902">
              <w:rPr>
                <w:rFonts w:ascii="Candera" w:hAnsi="Candera"/>
              </w:rPr>
              <w:t xml:space="preserve"> f</w:t>
            </w:r>
            <w:r w:rsidRPr="00B561D6">
              <w:rPr>
                <w:rFonts w:ascii="Candera" w:hAnsi="Candera"/>
              </w:rPr>
              <w:t>inansowania,</w:t>
            </w:r>
          </w:p>
          <w:p w:rsidR="00A50815" w:rsidRPr="00B561D6" w:rsidRDefault="00A50815" w:rsidP="00A50815">
            <w:pPr>
              <w:pStyle w:val="Bezodstpw"/>
              <w:rPr>
                <w:rFonts w:ascii="Candera" w:hAnsi="Candera"/>
              </w:rPr>
            </w:pPr>
          </w:p>
        </w:tc>
      </w:tr>
      <w:tr w:rsidR="00A50815" w:rsidRPr="00B561D6" w:rsidTr="00D51902">
        <w:tc>
          <w:tcPr>
            <w:tcW w:w="4644" w:type="dxa"/>
          </w:tcPr>
          <w:p w:rsidR="00A50815" w:rsidRPr="00B561D6" w:rsidRDefault="00C427CF" w:rsidP="00A50815">
            <w:pPr>
              <w:pStyle w:val="Bezodstpw"/>
              <w:rPr>
                <w:rFonts w:ascii="Candera" w:hAnsi="Candera"/>
              </w:rPr>
            </w:pPr>
            <w:r w:rsidRPr="00B561D6">
              <w:rPr>
                <w:rFonts w:ascii="Candera" w:hAnsi="Candera"/>
              </w:rPr>
              <w:t>1 500</w:t>
            </w:r>
            <w:r w:rsidR="00D51902">
              <w:rPr>
                <w:rFonts w:ascii="Candera" w:hAnsi="Candera"/>
              </w:rPr>
              <w:t> </w:t>
            </w:r>
            <w:r w:rsidRPr="00B561D6">
              <w:rPr>
                <w:rFonts w:ascii="Candera" w:hAnsi="Candera"/>
              </w:rPr>
              <w:t>000</w:t>
            </w:r>
            <w:r w:rsidR="00D51902">
              <w:rPr>
                <w:rFonts w:ascii="Candera" w:hAnsi="Candera"/>
              </w:rPr>
              <w:t xml:space="preserve"> zł</w:t>
            </w:r>
          </w:p>
        </w:tc>
        <w:tc>
          <w:tcPr>
            <w:tcW w:w="4422" w:type="dxa"/>
          </w:tcPr>
          <w:p w:rsidR="00A50815" w:rsidRPr="00B561D6" w:rsidRDefault="005C4383" w:rsidP="00A50815">
            <w:pPr>
              <w:pStyle w:val="Bezodstpw"/>
              <w:rPr>
                <w:rFonts w:ascii="Candera" w:hAnsi="Candera"/>
              </w:rPr>
            </w:pPr>
            <w:r w:rsidRPr="005C4383">
              <w:rPr>
                <w:rFonts w:ascii="Candera" w:hAnsi="Candera"/>
              </w:rPr>
              <w:t>Środki własne +środki UE</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Sposób oceny (zmierzenia) efektów realizacji przedsięwzięć/projektów w odniesieniu</w:t>
            </w:r>
          </w:p>
          <w:p w:rsidR="00A50815" w:rsidRPr="00B561D6" w:rsidRDefault="00A50815" w:rsidP="00A50815">
            <w:pPr>
              <w:pStyle w:val="Bezodstpw"/>
              <w:rPr>
                <w:rFonts w:ascii="Candera" w:hAnsi="Candera"/>
              </w:rPr>
            </w:pPr>
            <w:r w:rsidRPr="00B561D6">
              <w:rPr>
                <w:rFonts w:ascii="Candera" w:hAnsi="Candera"/>
              </w:rPr>
              <w:t>Do przyjętych celów programu</w:t>
            </w:r>
          </w:p>
        </w:tc>
      </w:tr>
      <w:tr w:rsidR="00A50815" w:rsidRPr="00B561D6" w:rsidTr="00A50815">
        <w:tc>
          <w:tcPr>
            <w:tcW w:w="9066" w:type="dxa"/>
            <w:gridSpan w:val="2"/>
          </w:tcPr>
          <w:p w:rsidR="00A50815" w:rsidRPr="00B561D6" w:rsidRDefault="00A50815" w:rsidP="00874618">
            <w:pPr>
              <w:pStyle w:val="Bezodstpw"/>
              <w:numPr>
                <w:ilvl w:val="0"/>
                <w:numId w:val="11"/>
              </w:numPr>
              <w:ind w:left="426"/>
              <w:jc w:val="both"/>
              <w:rPr>
                <w:rFonts w:ascii="Candera" w:hAnsi="Candera"/>
              </w:rPr>
            </w:pPr>
            <w:r w:rsidRPr="00B561D6">
              <w:rPr>
                <w:rFonts w:ascii="Candera" w:hAnsi="Candera"/>
              </w:rPr>
              <w:t xml:space="preserve">m2 </w:t>
            </w:r>
            <w:r w:rsidR="00FB7C03" w:rsidRPr="00B561D6">
              <w:rPr>
                <w:rFonts w:ascii="Candera" w:hAnsi="Candera"/>
              </w:rPr>
              <w:t>powierzchni</w:t>
            </w:r>
            <w:r w:rsidRPr="00B561D6">
              <w:rPr>
                <w:rFonts w:ascii="Candera" w:hAnsi="Candera"/>
              </w:rPr>
              <w:t xml:space="preserve"> parkingowej</w:t>
            </w:r>
            <w:r w:rsidR="00D000D3">
              <w:rPr>
                <w:rFonts w:ascii="Candera" w:hAnsi="Candera"/>
              </w:rPr>
              <w:t>.</w:t>
            </w:r>
          </w:p>
          <w:p w:rsidR="00A50815" w:rsidRPr="00B561D6" w:rsidRDefault="00A50815" w:rsidP="00874618">
            <w:pPr>
              <w:pStyle w:val="Bezodstpw"/>
              <w:numPr>
                <w:ilvl w:val="0"/>
                <w:numId w:val="11"/>
              </w:numPr>
              <w:ind w:left="426"/>
              <w:jc w:val="both"/>
              <w:rPr>
                <w:rFonts w:ascii="Candera" w:hAnsi="Candera"/>
              </w:rPr>
            </w:pPr>
            <w:r w:rsidRPr="00B561D6">
              <w:rPr>
                <w:rFonts w:ascii="Candera" w:hAnsi="Candera"/>
              </w:rPr>
              <w:t xml:space="preserve">Liczba powstałych miejsc </w:t>
            </w:r>
            <w:r w:rsidR="00FB7C03" w:rsidRPr="00B561D6">
              <w:rPr>
                <w:rFonts w:ascii="Candera" w:hAnsi="Candera"/>
              </w:rPr>
              <w:t>parkingowych</w:t>
            </w:r>
            <w:r w:rsidR="00D000D3">
              <w:rPr>
                <w:rFonts w:ascii="Candera" w:hAnsi="Candera"/>
              </w:rPr>
              <w:t>.</w:t>
            </w:r>
          </w:p>
          <w:p w:rsidR="00A50815" w:rsidRPr="00B561D6" w:rsidRDefault="00A50815" w:rsidP="00874618">
            <w:pPr>
              <w:pStyle w:val="Bezodstpw"/>
              <w:numPr>
                <w:ilvl w:val="0"/>
                <w:numId w:val="11"/>
              </w:numPr>
              <w:ind w:left="426"/>
              <w:jc w:val="both"/>
              <w:rPr>
                <w:rFonts w:ascii="Candera" w:hAnsi="Candera"/>
              </w:rPr>
            </w:pPr>
            <w:r w:rsidRPr="00B561D6">
              <w:rPr>
                <w:rFonts w:ascii="Candera" w:hAnsi="Candera"/>
              </w:rPr>
              <w:t>Liczba osób korzystających z parkingu</w:t>
            </w:r>
            <w:r w:rsidR="00D000D3">
              <w:rPr>
                <w:rFonts w:ascii="Candera" w:hAnsi="Candera"/>
              </w:rPr>
              <w:t>.</w:t>
            </w:r>
          </w:p>
          <w:p w:rsidR="00A50815" w:rsidRPr="003272AA" w:rsidRDefault="00A50815" w:rsidP="00874618">
            <w:pPr>
              <w:pStyle w:val="Bezodstpw"/>
              <w:numPr>
                <w:ilvl w:val="0"/>
                <w:numId w:val="11"/>
              </w:numPr>
              <w:ind w:left="426"/>
              <w:jc w:val="both"/>
              <w:rPr>
                <w:rFonts w:ascii="Candera" w:hAnsi="Candera"/>
              </w:rPr>
            </w:pPr>
            <w:r w:rsidRPr="00B561D6">
              <w:rPr>
                <w:rFonts w:ascii="Candera" w:hAnsi="Candera"/>
              </w:rPr>
              <w:t>Liczba wypadków i kolizji drogowych</w:t>
            </w:r>
            <w:r w:rsidR="00D000D3">
              <w:rPr>
                <w:rFonts w:ascii="Candera" w:hAnsi="Candera"/>
              </w:rPr>
              <w:t>.</w:t>
            </w:r>
          </w:p>
        </w:tc>
      </w:tr>
    </w:tbl>
    <w:p w:rsidR="00A50815" w:rsidRDefault="00A50815" w:rsidP="00A50815">
      <w:pPr>
        <w:spacing w:after="17" w:line="259" w:lineRule="auto"/>
        <w:rPr>
          <w:rFonts w:ascii="Candera" w:hAnsi="Candera"/>
        </w:rPr>
      </w:pPr>
    </w:p>
    <w:p w:rsidR="003272AA" w:rsidRPr="00B561D6" w:rsidRDefault="003272AA" w:rsidP="00A50815">
      <w:pPr>
        <w:spacing w:after="17" w:line="259" w:lineRule="auto"/>
        <w:rPr>
          <w:rFonts w:ascii="Candera" w:hAnsi="Candera"/>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Pr>
                <w:rFonts w:ascii="Candera" w:hAnsi="Candera"/>
                <w:b/>
              </w:rPr>
              <w:t>Projekt</w:t>
            </w:r>
            <w:r w:rsidR="00CF0766">
              <w:rPr>
                <w:rFonts w:ascii="Candera" w:hAnsi="Candera"/>
                <w:b/>
              </w:rPr>
              <w:t xml:space="preserve"> 1.4. </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Stanisławów</w:t>
            </w:r>
            <w:r w:rsidR="00B146FA">
              <w:rPr>
                <w:rFonts w:ascii="Candera" w:hAnsi="Candera"/>
              </w:rPr>
              <w:t xml:space="preserve"> Centrum</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Nazwę przedsięwzięcia</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Centrum Aktywności Społecznej i Gospodarczej miejsce integracji, reintegracji społecznej oraz zawodowej mieszkańców gminy</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Gmina Stanisławów, GOK.</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Wzrost aktywności społecznej i obywatelskiej.</w:t>
            </w:r>
          </w:p>
          <w:p w:rsidR="00A50815" w:rsidRPr="00B561D6" w:rsidRDefault="00A50815" w:rsidP="00874618">
            <w:pPr>
              <w:pStyle w:val="Bezodstpw"/>
              <w:numPr>
                <w:ilvl w:val="0"/>
                <w:numId w:val="32"/>
              </w:numPr>
              <w:ind w:left="426"/>
              <w:rPr>
                <w:rFonts w:ascii="Candera" w:hAnsi="Candera"/>
              </w:rPr>
            </w:pPr>
            <w:r w:rsidRPr="00B561D6">
              <w:rPr>
                <w:rFonts w:ascii="Candera" w:hAnsi="Candera"/>
              </w:rPr>
              <w:t>Poprawa funkcjonowania instytucji III sektora.</w:t>
            </w:r>
          </w:p>
          <w:p w:rsidR="00A50815" w:rsidRPr="00B561D6" w:rsidRDefault="00A50815" w:rsidP="00874618">
            <w:pPr>
              <w:pStyle w:val="Bezodstpw"/>
              <w:numPr>
                <w:ilvl w:val="0"/>
                <w:numId w:val="32"/>
              </w:numPr>
              <w:ind w:left="426"/>
              <w:rPr>
                <w:rFonts w:ascii="Candera" w:hAnsi="Candera"/>
              </w:rPr>
            </w:pPr>
            <w:r w:rsidRPr="00B561D6">
              <w:rPr>
                <w:rFonts w:ascii="Candera" w:hAnsi="Candera"/>
              </w:rPr>
              <w:t>Integracja środowiska aktywistów lokalnych.</w:t>
            </w:r>
          </w:p>
          <w:p w:rsidR="00A50815" w:rsidRPr="00B561D6" w:rsidRDefault="00A50815" w:rsidP="00874618">
            <w:pPr>
              <w:pStyle w:val="Bezodstpw"/>
              <w:numPr>
                <w:ilvl w:val="0"/>
                <w:numId w:val="32"/>
              </w:numPr>
              <w:ind w:left="426"/>
              <w:rPr>
                <w:rFonts w:ascii="Candera" w:hAnsi="Candera"/>
              </w:rPr>
            </w:pPr>
            <w:r w:rsidRPr="00B561D6">
              <w:rPr>
                <w:rFonts w:ascii="Candera" w:hAnsi="Candera"/>
              </w:rPr>
              <w:t>Rozwój dialogu obywatelskiego i lokalnego partnerstwa.</w:t>
            </w:r>
          </w:p>
          <w:p w:rsidR="00A50815" w:rsidRPr="00B561D6" w:rsidRDefault="00A50815" w:rsidP="00874618">
            <w:pPr>
              <w:pStyle w:val="Bezodstpw"/>
              <w:numPr>
                <w:ilvl w:val="0"/>
                <w:numId w:val="32"/>
              </w:numPr>
              <w:ind w:left="426"/>
              <w:rPr>
                <w:rFonts w:ascii="Candera" w:hAnsi="Candera"/>
              </w:rPr>
            </w:pPr>
            <w:r w:rsidRPr="00B561D6">
              <w:rPr>
                <w:rFonts w:ascii="Candera" w:hAnsi="Candera"/>
              </w:rPr>
              <w:t>Ułatwienie działalności organizacjom pozarządowym.</w:t>
            </w:r>
          </w:p>
          <w:p w:rsidR="00A50815" w:rsidRPr="00B561D6" w:rsidRDefault="00A50815" w:rsidP="00874618">
            <w:pPr>
              <w:pStyle w:val="Bezodstpw"/>
              <w:numPr>
                <w:ilvl w:val="0"/>
                <w:numId w:val="32"/>
              </w:numPr>
              <w:ind w:left="426"/>
              <w:rPr>
                <w:rFonts w:ascii="Candera" w:hAnsi="Candera"/>
              </w:rPr>
            </w:pPr>
            <w:r w:rsidRPr="00B561D6">
              <w:rPr>
                <w:rFonts w:ascii="Candera" w:hAnsi="Candera"/>
              </w:rPr>
              <w:t>Budowa tożsamości mieszkańców</w:t>
            </w:r>
          </w:p>
          <w:p w:rsidR="00A50815" w:rsidRPr="00B561D6" w:rsidRDefault="00A50815" w:rsidP="00874618">
            <w:pPr>
              <w:pStyle w:val="Bezodstpw"/>
              <w:numPr>
                <w:ilvl w:val="0"/>
                <w:numId w:val="32"/>
              </w:numPr>
              <w:ind w:left="426"/>
              <w:rPr>
                <w:rFonts w:ascii="Candera" w:hAnsi="Candera"/>
              </w:rPr>
            </w:pPr>
            <w:r w:rsidRPr="00B561D6">
              <w:rPr>
                <w:rFonts w:ascii="Candera" w:hAnsi="Candera"/>
              </w:rPr>
              <w:t>Zadanie przyczyni się do wzrostu poziomu przedsiębiorczości mieszkańców.</w:t>
            </w:r>
          </w:p>
        </w:tc>
      </w:tr>
      <w:tr w:rsidR="00A50815" w:rsidRPr="00B561D6" w:rsidTr="0072474B">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A50815" w:rsidRPr="00B561D6" w:rsidRDefault="00A50815" w:rsidP="0032257E">
            <w:pPr>
              <w:pStyle w:val="Bezodstpw"/>
              <w:jc w:val="both"/>
              <w:rPr>
                <w:rFonts w:ascii="Candera" w:hAnsi="Candera"/>
              </w:rPr>
            </w:pPr>
            <w:r w:rsidRPr="00B561D6">
              <w:rPr>
                <w:rFonts w:ascii="Candera" w:hAnsi="Candera"/>
              </w:rPr>
              <w:t xml:space="preserve">Zadanie ma na celu </w:t>
            </w:r>
            <w:r w:rsidR="009A604C" w:rsidRPr="00B561D6">
              <w:rPr>
                <w:rFonts w:ascii="Candera" w:hAnsi="Candera"/>
              </w:rPr>
              <w:t>stworzenie w</w:t>
            </w:r>
            <w:r w:rsidRPr="00B561D6">
              <w:rPr>
                <w:rFonts w:ascii="Candera" w:hAnsi="Candera"/>
              </w:rPr>
              <w:t xml:space="preserve"> oparciu o infrastrukturę GOK, </w:t>
            </w:r>
            <w:r w:rsidR="009A604C" w:rsidRPr="00B561D6">
              <w:rPr>
                <w:rFonts w:ascii="Candera" w:hAnsi="Candera"/>
              </w:rPr>
              <w:t>instytucji,</w:t>
            </w:r>
            <w:r w:rsidRPr="00B561D6">
              <w:rPr>
                <w:rFonts w:ascii="Candera" w:hAnsi="Candera"/>
              </w:rPr>
              <w:t xml:space="preserve"> która będzie pełniła dwie ważne funkcje. Pierwsza jest związana ze </w:t>
            </w:r>
            <w:r w:rsidR="009A604C" w:rsidRPr="00B561D6">
              <w:rPr>
                <w:rFonts w:ascii="Candera" w:hAnsi="Candera"/>
              </w:rPr>
              <w:t>wzmacnianiem potencjału</w:t>
            </w:r>
            <w:r w:rsidRPr="00B561D6">
              <w:rPr>
                <w:rFonts w:ascii="Candera" w:hAnsi="Candera"/>
              </w:rPr>
              <w:t xml:space="preserve"> organizacji społecznych funkcjonujących na ternie gminy, realizując:  </w:t>
            </w:r>
          </w:p>
          <w:p w:rsidR="00A50815" w:rsidRPr="00B561D6" w:rsidRDefault="00D000D3" w:rsidP="00874618">
            <w:pPr>
              <w:pStyle w:val="Bezodstpw"/>
              <w:numPr>
                <w:ilvl w:val="0"/>
                <w:numId w:val="33"/>
              </w:numPr>
              <w:ind w:left="426"/>
              <w:jc w:val="both"/>
              <w:rPr>
                <w:rFonts w:ascii="Candera" w:hAnsi="Candera"/>
              </w:rPr>
            </w:pPr>
            <w:r w:rsidRPr="00B561D6">
              <w:rPr>
                <w:rFonts w:ascii="Candera" w:hAnsi="Candera"/>
              </w:rPr>
              <w:t>Szkolenia dla organizacji pozarz</w:t>
            </w:r>
            <w:r w:rsidRPr="00B561D6">
              <w:rPr>
                <w:rFonts w:ascii="Candera" w:hAnsi="Candera" w:hint="eastAsia"/>
              </w:rPr>
              <w:t>ą</w:t>
            </w:r>
            <w:r w:rsidRPr="00B561D6">
              <w:rPr>
                <w:rFonts w:ascii="Candera" w:hAnsi="Candera"/>
              </w:rPr>
              <w:t>dowych, spo</w:t>
            </w:r>
            <w:r w:rsidRPr="00B561D6">
              <w:rPr>
                <w:rFonts w:ascii="Candera" w:hAnsi="Candera" w:hint="eastAsia"/>
              </w:rPr>
              <w:t>ł</w:t>
            </w:r>
            <w:r w:rsidRPr="00B561D6">
              <w:rPr>
                <w:rFonts w:ascii="Candera" w:hAnsi="Candera"/>
              </w:rPr>
              <w:t>ecznych</w:t>
            </w:r>
            <w:r>
              <w:rPr>
                <w:rFonts w:ascii="Candera" w:hAnsi="Candera"/>
              </w:rPr>
              <w:t>.</w:t>
            </w:r>
          </w:p>
          <w:p w:rsidR="00A50815" w:rsidRPr="00B561D6" w:rsidRDefault="00D000D3" w:rsidP="00874618">
            <w:pPr>
              <w:pStyle w:val="Bezodstpw"/>
              <w:numPr>
                <w:ilvl w:val="0"/>
                <w:numId w:val="33"/>
              </w:numPr>
              <w:ind w:left="426"/>
              <w:jc w:val="both"/>
              <w:rPr>
                <w:rFonts w:ascii="Candera" w:hAnsi="Candera"/>
              </w:rPr>
            </w:pPr>
            <w:r w:rsidRPr="00B561D6">
              <w:rPr>
                <w:rFonts w:ascii="Candera" w:hAnsi="Candera"/>
              </w:rPr>
              <w:t>Poradnictwo dla organizacji pozarz</w:t>
            </w:r>
            <w:r w:rsidRPr="00B561D6">
              <w:rPr>
                <w:rFonts w:ascii="Candera" w:hAnsi="Candera" w:hint="eastAsia"/>
              </w:rPr>
              <w:t>ą</w:t>
            </w:r>
            <w:r w:rsidRPr="00B561D6">
              <w:rPr>
                <w:rFonts w:ascii="Candera" w:hAnsi="Candera"/>
              </w:rPr>
              <w:t>dowych (np. Zak</w:t>
            </w:r>
            <w:r w:rsidRPr="00B561D6">
              <w:rPr>
                <w:rFonts w:ascii="Candera" w:hAnsi="Candera" w:hint="eastAsia"/>
              </w:rPr>
              <w:t>ł</w:t>
            </w:r>
            <w:r w:rsidRPr="00B561D6">
              <w:rPr>
                <w:rFonts w:ascii="Candera" w:hAnsi="Candera"/>
              </w:rPr>
              <w:t>adanie fundacji, stowarzyszenia, wsparcie w pisaniu projekt</w:t>
            </w:r>
            <w:r w:rsidRPr="00B561D6">
              <w:rPr>
                <w:rFonts w:ascii="Candera" w:hAnsi="Candera" w:hint="eastAsia"/>
              </w:rPr>
              <w:t>ó</w:t>
            </w:r>
            <w:r w:rsidRPr="00B561D6">
              <w:rPr>
                <w:rFonts w:ascii="Candera" w:hAnsi="Candera"/>
              </w:rPr>
              <w:t>w, konsultowanie wniosk</w:t>
            </w:r>
            <w:r w:rsidR="00A50815" w:rsidRPr="00B561D6">
              <w:rPr>
                <w:rFonts w:ascii="Candera" w:hAnsi="Candera"/>
              </w:rPr>
              <w:t>ów itp.)</w:t>
            </w:r>
            <w:r>
              <w:rPr>
                <w:rFonts w:ascii="Candera" w:hAnsi="Candera"/>
              </w:rPr>
              <w:t>.</w:t>
            </w:r>
          </w:p>
          <w:p w:rsidR="00A50815" w:rsidRPr="00B561D6" w:rsidRDefault="00A50815" w:rsidP="00874618">
            <w:pPr>
              <w:pStyle w:val="Bezodstpw"/>
              <w:numPr>
                <w:ilvl w:val="0"/>
                <w:numId w:val="33"/>
              </w:numPr>
              <w:ind w:left="426"/>
              <w:jc w:val="both"/>
              <w:rPr>
                <w:rFonts w:ascii="Candera" w:hAnsi="Candera"/>
              </w:rPr>
            </w:pPr>
            <w:r w:rsidRPr="00B561D6">
              <w:rPr>
                <w:rFonts w:ascii="Candera" w:hAnsi="Candera"/>
              </w:rPr>
              <w:t>Monitoring źródeł finasowania</w:t>
            </w:r>
            <w:r w:rsidR="00D000D3">
              <w:rPr>
                <w:rFonts w:ascii="Candera" w:hAnsi="Candera"/>
              </w:rPr>
              <w:t>.</w:t>
            </w:r>
            <w:r w:rsidRPr="00B561D6">
              <w:rPr>
                <w:rFonts w:ascii="Candera" w:hAnsi="Candera"/>
              </w:rPr>
              <w:t xml:space="preserve"> </w:t>
            </w:r>
          </w:p>
          <w:p w:rsidR="00A50815" w:rsidRPr="00B561D6" w:rsidRDefault="00D000D3" w:rsidP="00874618">
            <w:pPr>
              <w:pStyle w:val="Bezodstpw"/>
              <w:numPr>
                <w:ilvl w:val="0"/>
                <w:numId w:val="33"/>
              </w:numPr>
              <w:ind w:left="426"/>
              <w:jc w:val="both"/>
              <w:rPr>
                <w:rFonts w:ascii="Candera" w:hAnsi="Candera"/>
              </w:rPr>
            </w:pPr>
            <w:r w:rsidRPr="00B561D6">
              <w:rPr>
                <w:rFonts w:ascii="Candera" w:hAnsi="Candera"/>
              </w:rPr>
              <w:t>Po</w:t>
            </w:r>
            <w:r w:rsidRPr="00B561D6">
              <w:rPr>
                <w:rFonts w:ascii="Candera" w:hAnsi="Candera" w:hint="eastAsia"/>
              </w:rPr>
              <w:t>ś</w:t>
            </w:r>
            <w:r w:rsidRPr="00B561D6">
              <w:rPr>
                <w:rFonts w:ascii="Candera" w:hAnsi="Candera"/>
              </w:rPr>
              <w:t>rednictwo wolontariatu (pomi</w:t>
            </w:r>
            <w:r w:rsidRPr="00B561D6">
              <w:rPr>
                <w:rFonts w:ascii="Candera" w:hAnsi="Candera" w:hint="eastAsia"/>
              </w:rPr>
              <w:t>ę</w:t>
            </w:r>
            <w:r w:rsidRPr="00B561D6">
              <w:rPr>
                <w:rFonts w:ascii="Candera" w:hAnsi="Candera"/>
              </w:rPr>
              <w:t>dzy organizacjami pozarz</w:t>
            </w:r>
            <w:r w:rsidRPr="00B561D6">
              <w:rPr>
                <w:rFonts w:ascii="Candera" w:hAnsi="Candera" w:hint="eastAsia"/>
              </w:rPr>
              <w:t>ą</w:t>
            </w:r>
            <w:r w:rsidRPr="00B561D6">
              <w:rPr>
                <w:rFonts w:ascii="Candera" w:hAnsi="Candera"/>
              </w:rPr>
              <w:t>dowymi a osobami ch</w:t>
            </w:r>
            <w:r w:rsidRPr="00B561D6">
              <w:rPr>
                <w:rFonts w:ascii="Candera" w:hAnsi="Candera" w:hint="eastAsia"/>
              </w:rPr>
              <w:t>ę</w:t>
            </w:r>
            <w:r w:rsidRPr="00B561D6">
              <w:rPr>
                <w:rFonts w:ascii="Candera" w:hAnsi="Candera"/>
              </w:rPr>
              <w:t>tnymi do wolontariatu).</w:t>
            </w:r>
          </w:p>
          <w:p w:rsidR="00A50815" w:rsidRPr="00B561D6" w:rsidRDefault="00A50815" w:rsidP="0032257E">
            <w:pPr>
              <w:pStyle w:val="Bezodstpw"/>
              <w:jc w:val="both"/>
              <w:rPr>
                <w:rFonts w:ascii="Candera" w:hAnsi="Candera"/>
              </w:rPr>
            </w:pPr>
            <w:r w:rsidRPr="00B561D6">
              <w:rPr>
                <w:rFonts w:ascii="Candera" w:hAnsi="Candera"/>
              </w:rPr>
              <w:t xml:space="preserve">Funkcja druga związana jest z rozwojem </w:t>
            </w:r>
            <w:r w:rsidR="009A604C" w:rsidRPr="00B561D6">
              <w:rPr>
                <w:rFonts w:ascii="Candera" w:hAnsi="Candera"/>
              </w:rPr>
              <w:t>przedsiębiorczości</w:t>
            </w:r>
            <w:r w:rsidRPr="00B561D6">
              <w:rPr>
                <w:rFonts w:ascii="Candera" w:hAnsi="Candera"/>
              </w:rPr>
              <w:t xml:space="preserve"> i </w:t>
            </w:r>
            <w:r w:rsidR="009A604C" w:rsidRPr="00B561D6">
              <w:rPr>
                <w:rFonts w:ascii="Candera" w:hAnsi="Candera"/>
              </w:rPr>
              <w:t>pełnienia</w:t>
            </w:r>
            <w:r w:rsidRPr="00B561D6">
              <w:rPr>
                <w:rFonts w:ascii="Candera" w:hAnsi="Candera"/>
              </w:rPr>
              <w:t xml:space="preserve"> przez Centrum roli inkubatora i będzie obejmować:</w:t>
            </w:r>
          </w:p>
          <w:p w:rsidR="00A50815" w:rsidRPr="00B561D6" w:rsidRDefault="00A50815" w:rsidP="00874618">
            <w:pPr>
              <w:pStyle w:val="Bezodstpw"/>
              <w:numPr>
                <w:ilvl w:val="0"/>
                <w:numId w:val="34"/>
              </w:numPr>
              <w:ind w:left="426"/>
              <w:jc w:val="both"/>
              <w:rPr>
                <w:rFonts w:ascii="Candera" w:hAnsi="Candera"/>
              </w:rPr>
            </w:pPr>
            <w:r w:rsidRPr="00B561D6">
              <w:rPr>
                <w:rFonts w:ascii="Candera" w:hAnsi="Candera"/>
              </w:rPr>
              <w:t>Organizację szkoleń dla chcących otworzyć działalność gospodarczą</w:t>
            </w:r>
            <w:r w:rsidR="00D000D3">
              <w:rPr>
                <w:rFonts w:ascii="Candera" w:hAnsi="Candera"/>
              </w:rPr>
              <w:t>.</w:t>
            </w:r>
          </w:p>
          <w:p w:rsidR="00A50815" w:rsidRPr="00B561D6" w:rsidRDefault="00A50815" w:rsidP="00874618">
            <w:pPr>
              <w:pStyle w:val="Bezodstpw"/>
              <w:numPr>
                <w:ilvl w:val="0"/>
                <w:numId w:val="34"/>
              </w:numPr>
              <w:ind w:left="426"/>
              <w:jc w:val="both"/>
              <w:rPr>
                <w:rFonts w:ascii="Candera" w:hAnsi="Candera"/>
              </w:rPr>
            </w:pPr>
            <w:r w:rsidRPr="00B561D6">
              <w:rPr>
                <w:rFonts w:ascii="Candera" w:hAnsi="Candera"/>
              </w:rPr>
              <w:t>Umożliwianie skorzystania ze sprzętu biurowego</w:t>
            </w:r>
            <w:r w:rsidR="00D000D3">
              <w:rPr>
                <w:rFonts w:ascii="Candera" w:hAnsi="Candera"/>
              </w:rPr>
              <w:t>.</w:t>
            </w:r>
          </w:p>
          <w:p w:rsidR="00A50815" w:rsidRPr="00B561D6" w:rsidRDefault="00A50815" w:rsidP="00874618">
            <w:pPr>
              <w:pStyle w:val="Bezodstpw"/>
              <w:numPr>
                <w:ilvl w:val="0"/>
                <w:numId w:val="34"/>
              </w:numPr>
              <w:ind w:left="426"/>
              <w:jc w:val="both"/>
              <w:rPr>
                <w:rFonts w:ascii="Candera" w:hAnsi="Candera"/>
              </w:rPr>
            </w:pPr>
            <w:r w:rsidRPr="00B561D6">
              <w:rPr>
                <w:rFonts w:ascii="Candera" w:hAnsi="Candera"/>
              </w:rPr>
              <w:t>Informowanie o możliwości pozyskiwania dofinansowań</w:t>
            </w:r>
            <w:r w:rsidR="00D000D3">
              <w:rPr>
                <w:rFonts w:ascii="Candera" w:hAnsi="Candera"/>
              </w:rPr>
              <w:t>.</w:t>
            </w:r>
            <w:r w:rsidRPr="00B561D6">
              <w:rPr>
                <w:rFonts w:ascii="Candera" w:hAnsi="Candera"/>
              </w:rPr>
              <w:t xml:space="preserve"> </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Lokalizacja (miejsce przeprowadzenia danego projektu),</w:t>
            </w:r>
          </w:p>
        </w:tc>
      </w:tr>
      <w:tr w:rsidR="00A50815" w:rsidRPr="00B561D6" w:rsidTr="00A50815">
        <w:tc>
          <w:tcPr>
            <w:tcW w:w="9066" w:type="dxa"/>
            <w:gridSpan w:val="2"/>
          </w:tcPr>
          <w:p w:rsidR="00A50815" w:rsidRPr="00B561D6" w:rsidRDefault="00C427CF" w:rsidP="00A50815">
            <w:pPr>
              <w:pStyle w:val="Bezodstpw"/>
              <w:rPr>
                <w:rFonts w:ascii="Candera" w:hAnsi="Candera"/>
              </w:rPr>
            </w:pPr>
            <w:r w:rsidRPr="00B561D6">
              <w:rPr>
                <w:rFonts w:ascii="Candera" w:hAnsi="Candera"/>
              </w:rPr>
              <w:t>Stanisławów, siedziba GOK</w:t>
            </w:r>
          </w:p>
        </w:tc>
      </w:tr>
      <w:tr w:rsidR="00A50815" w:rsidRPr="00B561D6" w:rsidTr="006D57C7">
        <w:tc>
          <w:tcPr>
            <w:tcW w:w="4644"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w:t>
            </w:r>
            <w:r w:rsidR="0032257E">
              <w:rPr>
                <w:rFonts w:ascii="Candera" w:hAnsi="Candera"/>
              </w:rPr>
              <w:t>p</w:t>
            </w:r>
            <w:r w:rsidRPr="00B561D6">
              <w:rPr>
                <w:rFonts w:ascii="Candera" w:hAnsi="Candera"/>
              </w:rPr>
              <w:t xml:space="preserve">rojektu/przedsięwzięcia rewitalizacyjnego </w:t>
            </w:r>
          </w:p>
        </w:tc>
        <w:tc>
          <w:tcPr>
            <w:tcW w:w="4422"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Źródła</w:t>
            </w:r>
            <w:r w:rsidR="005C4383">
              <w:rPr>
                <w:rFonts w:ascii="Candera" w:hAnsi="Candera"/>
              </w:rPr>
              <w:t xml:space="preserve"> f</w:t>
            </w:r>
            <w:r w:rsidRPr="00B561D6">
              <w:rPr>
                <w:rFonts w:ascii="Candera" w:hAnsi="Candera"/>
              </w:rPr>
              <w:t>inansowania,</w:t>
            </w:r>
          </w:p>
          <w:p w:rsidR="00A50815" w:rsidRPr="00B561D6" w:rsidRDefault="00A50815" w:rsidP="00A50815">
            <w:pPr>
              <w:pStyle w:val="Bezodstpw"/>
              <w:rPr>
                <w:rFonts w:ascii="Candera" w:hAnsi="Candera"/>
              </w:rPr>
            </w:pPr>
          </w:p>
        </w:tc>
      </w:tr>
      <w:tr w:rsidR="00A50815" w:rsidRPr="00B561D6" w:rsidTr="00D51902">
        <w:tc>
          <w:tcPr>
            <w:tcW w:w="4644" w:type="dxa"/>
          </w:tcPr>
          <w:p w:rsidR="00A50815" w:rsidRPr="00B561D6" w:rsidRDefault="00C427CF" w:rsidP="00A50815">
            <w:pPr>
              <w:pStyle w:val="Bezodstpw"/>
              <w:rPr>
                <w:rFonts w:ascii="Candera" w:hAnsi="Candera"/>
              </w:rPr>
            </w:pPr>
            <w:r w:rsidRPr="00B561D6">
              <w:rPr>
                <w:rFonts w:ascii="Candera" w:hAnsi="Candera"/>
              </w:rPr>
              <w:t xml:space="preserve">80 000 </w:t>
            </w:r>
            <w:r w:rsidR="00D51902" w:rsidRPr="00D51902">
              <w:rPr>
                <w:rFonts w:ascii="Candera" w:hAnsi="Candera"/>
              </w:rPr>
              <w:t xml:space="preserve">zł </w:t>
            </w:r>
            <w:r w:rsidRPr="00B561D6">
              <w:rPr>
                <w:rFonts w:ascii="Candera" w:hAnsi="Candera"/>
              </w:rPr>
              <w:t>rocznie</w:t>
            </w:r>
          </w:p>
        </w:tc>
        <w:tc>
          <w:tcPr>
            <w:tcW w:w="4422" w:type="dxa"/>
          </w:tcPr>
          <w:p w:rsidR="00A50815" w:rsidRPr="00B561D6" w:rsidRDefault="005C4383" w:rsidP="00A50815">
            <w:pPr>
              <w:pStyle w:val="Bezodstpw"/>
              <w:rPr>
                <w:rFonts w:ascii="Candera" w:hAnsi="Candera"/>
              </w:rPr>
            </w:pPr>
            <w:r w:rsidRPr="005C4383">
              <w:rPr>
                <w:rFonts w:ascii="Candera" w:hAnsi="Candera"/>
              </w:rPr>
              <w:t xml:space="preserve">Środki własne </w:t>
            </w:r>
            <w:r w:rsidR="00D51902" w:rsidRPr="00D51902">
              <w:rPr>
                <w:rFonts w:ascii="Candera" w:hAnsi="Candera"/>
              </w:rPr>
              <w:t>+środki prywatne</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Sposób oceny (zmierzenia) efektów realizacji przedsięwzięć/projektów w odniesieniu</w:t>
            </w:r>
          </w:p>
          <w:p w:rsidR="00A50815" w:rsidRPr="00B561D6" w:rsidRDefault="0032257E" w:rsidP="00A50815">
            <w:pPr>
              <w:pStyle w:val="Bezodstpw"/>
              <w:rPr>
                <w:rFonts w:ascii="Candera" w:hAnsi="Candera"/>
              </w:rPr>
            </w:pPr>
            <w:r>
              <w:rPr>
                <w:rFonts w:ascii="Candera" w:hAnsi="Candera"/>
              </w:rPr>
              <w:t>d</w:t>
            </w:r>
            <w:r w:rsidR="00A50815" w:rsidRPr="00B561D6">
              <w:rPr>
                <w:rFonts w:ascii="Candera" w:hAnsi="Candera"/>
              </w:rPr>
              <w:t>o przyjętych celów programu</w:t>
            </w:r>
          </w:p>
        </w:tc>
      </w:tr>
      <w:tr w:rsidR="00A50815" w:rsidRPr="00B561D6" w:rsidTr="00A50815">
        <w:tc>
          <w:tcPr>
            <w:tcW w:w="9066" w:type="dxa"/>
            <w:gridSpan w:val="2"/>
          </w:tcPr>
          <w:p w:rsidR="00A50815" w:rsidRPr="00B561D6" w:rsidRDefault="00A50815" w:rsidP="00874618">
            <w:pPr>
              <w:pStyle w:val="Bezodstpw"/>
              <w:numPr>
                <w:ilvl w:val="0"/>
                <w:numId w:val="35"/>
              </w:numPr>
              <w:ind w:left="426" w:hanging="349"/>
              <w:rPr>
                <w:rFonts w:ascii="Candera" w:hAnsi="Candera"/>
              </w:rPr>
            </w:pPr>
            <w:r w:rsidRPr="00B561D6">
              <w:rPr>
                <w:rFonts w:ascii="Candera" w:hAnsi="Candera"/>
              </w:rPr>
              <w:t xml:space="preserve">Liczba organizacji pozarządowych korzystających w Centrum. </w:t>
            </w:r>
          </w:p>
          <w:p w:rsidR="00A50815" w:rsidRPr="00B561D6" w:rsidRDefault="00A50815" w:rsidP="00874618">
            <w:pPr>
              <w:pStyle w:val="Bezodstpw"/>
              <w:numPr>
                <w:ilvl w:val="0"/>
                <w:numId w:val="35"/>
              </w:numPr>
              <w:ind w:left="426" w:hanging="349"/>
              <w:rPr>
                <w:rFonts w:ascii="Candera" w:hAnsi="Candera"/>
              </w:rPr>
            </w:pPr>
            <w:r w:rsidRPr="00B561D6">
              <w:rPr>
                <w:rFonts w:ascii="Candera" w:hAnsi="Candera"/>
              </w:rPr>
              <w:t>Liczba spotkań / szkoleń zorganizowanych przez organizacje pozarządowe.</w:t>
            </w:r>
          </w:p>
          <w:p w:rsidR="00D000D3" w:rsidRDefault="00A50815" w:rsidP="00874618">
            <w:pPr>
              <w:pStyle w:val="Bezodstpw"/>
              <w:numPr>
                <w:ilvl w:val="0"/>
                <w:numId w:val="35"/>
              </w:numPr>
              <w:ind w:left="426" w:hanging="349"/>
              <w:rPr>
                <w:rFonts w:ascii="Candera" w:hAnsi="Candera"/>
              </w:rPr>
            </w:pPr>
            <w:r w:rsidRPr="00D000D3">
              <w:rPr>
                <w:rFonts w:ascii="Candera" w:hAnsi="Candera"/>
              </w:rPr>
              <w:t>Liczba mieszkańców korzystających z inkubatora w ciągu roku</w:t>
            </w:r>
          </w:p>
          <w:p w:rsidR="00A50815" w:rsidRPr="00D000D3" w:rsidRDefault="00A50815" w:rsidP="00874618">
            <w:pPr>
              <w:pStyle w:val="Bezodstpw"/>
              <w:numPr>
                <w:ilvl w:val="0"/>
                <w:numId w:val="35"/>
              </w:numPr>
              <w:ind w:left="426" w:hanging="349"/>
              <w:rPr>
                <w:rFonts w:ascii="Candera" w:hAnsi="Candera"/>
              </w:rPr>
            </w:pPr>
            <w:r w:rsidRPr="00D000D3">
              <w:rPr>
                <w:rFonts w:ascii="Candera" w:hAnsi="Candera"/>
              </w:rPr>
              <w:t>Liczba przeprowadzonych szkoleń w ramach Inkubatora</w:t>
            </w:r>
            <w:r w:rsidR="00D000D3">
              <w:rPr>
                <w:rFonts w:ascii="Candera" w:hAnsi="Candera"/>
              </w:rPr>
              <w:t>.</w:t>
            </w:r>
            <w:r w:rsidRPr="00D000D3">
              <w:rPr>
                <w:rFonts w:ascii="Candera" w:hAnsi="Candera"/>
              </w:rPr>
              <w:t xml:space="preserve"> </w:t>
            </w:r>
          </w:p>
          <w:p w:rsidR="00A50815" w:rsidRPr="00B561D6" w:rsidRDefault="00A50815" w:rsidP="00874618">
            <w:pPr>
              <w:pStyle w:val="Bezodstpw"/>
              <w:numPr>
                <w:ilvl w:val="0"/>
                <w:numId w:val="35"/>
              </w:numPr>
              <w:ind w:left="426" w:hanging="349"/>
              <w:rPr>
                <w:rFonts w:ascii="Candera" w:hAnsi="Candera"/>
              </w:rPr>
            </w:pPr>
            <w:r w:rsidRPr="00B561D6">
              <w:rPr>
                <w:rFonts w:ascii="Candera" w:hAnsi="Candera"/>
              </w:rPr>
              <w:t xml:space="preserve">Liczba udzielonych porad dotyczących zakładania firmy.  </w:t>
            </w:r>
          </w:p>
        </w:tc>
      </w:tr>
      <w:tr w:rsidR="003037AD" w:rsidRPr="00B561D6" w:rsidTr="003272AA">
        <w:tc>
          <w:tcPr>
            <w:tcW w:w="9066" w:type="dxa"/>
            <w:gridSpan w:val="2"/>
          </w:tcPr>
          <w:p w:rsidR="003037AD" w:rsidRPr="00CF0766" w:rsidRDefault="00705B7F" w:rsidP="003272AA">
            <w:pPr>
              <w:pStyle w:val="Bezodstpw"/>
              <w:jc w:val="center"/>
              <w:rPr>
                <w:rFonts w:ascii="Candera" w:hAnsi="Candera"/>
                <w:b/>
              </w:rPr>
            </w:pPr>
            <w:r>
              <w:rPr>
                <w:rFonts w:ascii="Candera" w:hAnsi="Candera"/>
                <w:b/>
              </w:rPr>
              <w:t>Projekt</w:t>
            </w:r>
            <w:r w:rsidR="003037AD">
              <w:rPr>
                <w:rFonts w:ascii="Candera" w:hAnsi="Candera"/>
                <w:b/>
              </w:rPr>
              <w:t xml:space="preserve"> </w:t>
            </w:r>
            <w:r w:rsidR="003272AA">
              <w:rPr>
                <w:rFonts w:ascii="Candera" w:hAnsi="Candera"/>
                <w:b/>
              </w:rPr>
              <w:t>1.5</w:t>
            </w:r>
            <w:r w:rsidR="003037AD">
              <w:rPr>
                <w:rFonts w:ascii="Candera" w:hAnsi="Candera"/>
                <w:b/>
              </w:rPr>
              <w:t xml:space="preserve">. </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Obszar rewitalizacji</w:t>
            </w:r>
          </w:p>
        </w:tc>
      </w:tr>
      <w:tr w:rsidR="003037AD" w:rsidRPr="00B561D6" w:rsidTr="003272AA">
        <w:tc>
          <w:tcPr>
            <w:tcW w:w="9066" w:type="dxa"/>
            <w:gridSpan w:val="2"/>
          </w:tcPr>
          <w:p w:rsidR="003037AD" w:rsidRPr="00B561D6" w:rsidRDefault="003037AD" w:rsidP="003272AA">
            <w:pPr>
              <w:pStyle w:val="Bezodstpw"/>
              <w:rPr>
                <w:rFonts w:ascii="Candera" w:hAnsi="Candera"/>
              </w:rPr>
            </w:pPr>
            <w:r>
              <w:rPr>
                <w:rFonts w:ascii="Candera" w:hAnsi="Candera"/>
              </w:rPr>
              <w:t>Stanisławó</w:t>
            </w:r>
            <w:r w:rsidR="003272AA">
              <w:rPr>
                <w:rFonts w:ascii="Candera" w:hAnsi="Candera"/>
              </w:rPr>
              <w:t xml:space="preserve">w Centrum </w:t>
            </w:r>
            <w:r>
              <w:rPr>
                <w:rFonts w:ascii="Candera" w:hAnsi="Candera"/>
              </w:rPr>
              <w:t xml:space="preserve"> </w:t>
            </w:r>
            <w:r w:rsidRPr="00B561D6">
              <w:rPr>
                <w:rFonts w:ascii="Candera" w:hAnsi="Candera"/>
              </w:rPr>
              <w:t xml:space="preserve"> </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Nazwę przedsięwzięcia</w:t>
            </w:r>
          </w:p>
        </w:tc>
      </w:tr>
      <w:tr w:rsidR="003037AD" w:rsidRPr="00B561D6" w:rsidTr="003272AA">
        <w:tc>
          <w:tcPr>
            <w:tcW w:w="9066" w:type="dxa"/>
            <w:gridSpan w:val="2"/>
          </w:tcPr>
          <w:p w:rsidR="003037AD" w:rsidRPr="00B561D6" w:rsidRDefault="003037AD" w:rsidP="003272AA">
            <w:pPr>
              <w:pStyle w:val="Bezodstpw"/>
              <w:rPr>
                <w:rFonts w:ascii="Candera" w:hAnsi="Candera"/>
              </w:rPr>
            </w:pPr>
            <w:r w:rsidRPr="00B561D6">
              <w:rPr>
                <w:rFonts w:ascii="Candera" w:hAnsi="Candera"/>
              </w:rPr>
              <w:t xml:space="preserve">Rozwój społeczny i gospodarczy </w:t>
            </w:r>
            <w:r>
              <w:rPr>
                <w:rFonts w:ascii="Candera" w:hAnsi="Candera"/>
              </w:rPr>
              <w:t>obszaru Stanisławów Centrum</w:t>
            </w:r>
            <w:r w:rsidRPr="00B561D6">
              <w:rPr>
                <w:rFonts w:ascii="Candera" w:hAnsi="Candera"/>
              </w:rPr>
              <w:t xml:space="preserve"> przez zapewnienie odpowiedniej infrastruktury społecznej, w oparciu o remizę OSP</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Podmioty go realizujące</w:t>
            </w:r>
          </w:p>
        </w:tc>
      </w:tr>
      <w:tr w:rsidR="003037AD" w:rsidRPr="00B561D6" w:rsidTr="003272AA">
        <w:tc>
          <w:tcPr>
            <w:tcW w:w="9066" w:type="dxa"/>
            <w:gridSpan w:val="2"/>
          </w:tcPr>
          <w:p w:rsidR="003037AD" w:rsidRPr="00B561D6" w:rsidRDefault="003037AD" w:rsidP="003272AA">
            <w:pPr>
              <w:pStyle w:val="Bezodstpw"/>
              <w:rPr>
                <w:rFonts w:ascii="Candera" w:hAnsi="Candera"/>
              </w:rPr>
            </w:pPr>
            <w:r w:rsidRPr="00B561D6">
              <w:rPr>
                <w:rFonts w:ascii="Candera" w:hAnsi="Candera"/>
              </w:rPr>
              <w:t>Gmina Stanisławów</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Prognozowane rezultaty</w:t>
            </w:r>
          </w:p>
        </w:tc>
      </w:tr>
      <w:tr w:rsidR="003037AD" w:rsidRPr="00B561D6" w:rsidTr="003272AA">
        <w:tc>
          <w:tcPr>
            <w:tcW w:w="9066" w:type="dxa"/>
            <w:gridSpan w:val="2"/>
          </w:tcPr>
          <w:p w:rsidR="003037AD" w:rsidRPr="00B561D6" w:rsidRDefault="003037AD" w:rsidP="003272AA">
            <w:pPr>
              <w:pStyle w:val="Bezodstpw"/>
              <w:jc w:val="both"/>
              <w:rPr>
                <w:rFonts w:ascii="Candera" w:hAnsi="Candera"/>
              </w:rPr>
            </w:pPr>
            <w:r w:rsidRPr="00B561D6">
              <w:rPr>
                <w:rFonts w:ascii="Candera" w:hAnsi="Candera"/>
              </w:rPr>
              <w:lastRenderedPageBreak/>
              <w:t xml:space="preserve">Rezultatem planowanych działań jest powstanie w oparciu o budynek remizy Ochotniczej Straży Pożarnej miejsca zapewniającego realizację zadań, zwianych z aktywizacją społeczności lokalnej, jej integracji i zapewnienia bezpiecznego miejsca przebywania. </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Syntetyczny opis planowanych do podjęcia zadań i działań</w:t>
            </w:r>
          </w:p>
        </w:tc>
      </w:tr>
      <w:tr w:rsidR="003037AD" w:rsidRPr="00B561D6" w:rsidTr="003272AA">
        <w:tc>
          <w:tcPr>
            <w:tcW w:w="9066" w:type="dxa"/>
            <w:gridSpan w:val="2"/>
          </w:tcPr>
          <w:p w:rsidR="003037AD" w:rsidRPr="00B561D6" w:rsidRDefault="003037AD" w:rsidP="003037AD">
            <w:pPr>
              <w:pStyle w:val="Bezodstpw"/>
              <w:jc w:val="both"/>
              <w:rPr>
                <w:rFonts w:ascii="Candera" w:hAnsi="Candera"/>
              </w:rPr>
            </w:pPr>
            <w:r w:rsidRPr="00B561D6">
              <w:rPr>
                <w:rFonts w:ascii="Candera" w:hAnsi="Candera"/>
              </w:rPr>
              <w:t xml:space="preserve">W ramach realizacji zadania przewiduje się remont budynku remizy i wyposażenia go </w:t>
            </w:r>
            <w:r>
              <w:rPr>
                <w:rFonts w:ascii="Candera" w:hAnsi="Candera"/>
              </w:rPr>
              <w:br/>
            </w:r>
            <w:r w:rsidRPr="00B561D6">
              <w:rPr>
                <w:rFonts w:ascii="Candera" w:hAnsi="Candera"/>
              </w:rPr>
              <w:t>w niezbędny sprz</w:t>
            </w:r>
            <w:r>
              <w:rPr>
                <w:rFonts w:ascii="Candera" w:hAnsi="Candera"/>
              </w:rPr>
              <w:t xml:space="preserve">ęt. </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Lokalizacja (miejsce przeprowadzenia danego projektu),</w:t>
            </w:r>
          </w:p>
        </w:tc>
      </w:tr>
      <w:tr w:rsidR="003037AD" w:rsidRPr="00B561D6" w:rsidTr="003272AA">
        <w:tc>
          <w:tcPr>
            <w:tcW w:w="9066" w:type="dxa"/>
            <w:gridSpan w:val="2"/>
          </w:tcPr>
          <w:p w:rsidR="003037AD" w:rsidRPr="00B561D6" w:rsidRDefault="003037AD" w:rsidP="003272AA">
            <w:pPr>
              <w:pStyle w:val="Bezodstpw"/>
              <w:rPr>
                <w:rFonts w:ascii="Candera" w:hAnsi="Candera"/>
              </w:rPr>
            </w:pPr>
            <w:r>
              <w:rPr>
                <w:rFonts w:ascii="Candera" w:hAnsi="Candera"/>
              </w:rPr>
              <w:t xml:space="preserve">Stanisławów Centrum </w:t>
            </w:r>
          </w:p>
        </w:tc>
      </w:tr>
      <w:tr w:rsidR="003037AD" w:rsidRPr="00B561D6" w:rsidTr="006D57C7">
        <w:tc>
          <w:tcPr>
            <w:tcW w:w="4644" w:type="dxa"/>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3037AD" w:rsidRPr="00B561D6" w:rsidRDefault="003037AD" w:rsidP="003272AA">
            <w:pPr>
              <w:pStyle w:val="Bezodstpw"/>
              <w:rPr>
                <w:rFonts w:ascii="Candera" w:hAnsi="Candera"/>
              </w:rPr>
            </w:pPr>
          </w:p>
        </w:tc>
      </w:tr>
      <w:tr w:rsidR="003037AD" w:rsidRPr="00B561D6" w:rsidTr="003272AA">
        <w:tc>
          <w:tcPr>
            <w:tcW w:w="4644" w:type="dxa"/>
          </w:tcPr>
          <w:p w:rsidR="003037AD" w:rsidRPr="00B561D6" w:rsidRDefault="003037AD" w:rsidP="003272AA">
            <w:pPr>
              <w:pStyle w:val="Bezodstpw"/>
              <w:rPr>
                <w:rFonts w:ascii="Candera" w:hAnsi="Candera"/>
              </w:rPr>
            </w:pPr>
            <w:r>
              <w:rPr>
                <w:rFonts w:ascii="Candera" w:hAnsi="Candera"/>
              </w:rPr>
              <w:t>200 000</w:t>
            </w:r>
            <w:r w:rsidRPr="00D51902">
              <w:rPr>
                <w:rFonts w:ascii="Candera" w:hAnsi="Candera"/>
              </w:rPr>
              <w:t xml:space="preserve"> zł</w:t>
            </w:r>
          </w:p>
        </w:tc>
        <w:tc>
          <w:tcPr>
            <w:tcW w:w="4422" w:type="dxa"/>
          </w:tcPr>
          <w:p w:rsidR="003037AD" w:rsidRPr="00B561D6" w:rsidRDefault="003037AD" w:rsidP="003272AA">
            <w:pPr>
              <w:pStyle w:val="Bezodstpw"/>
              <w:rPr>
                <w:rFonts w:ascii="Candera" w:hAnsi="Candera"/>
              </w:rPr>
            </w:pPr>
            <w:r w:rsidRPr="0032257E">
              <w:rPr>
                <w:rFonts w:ascii="Candera" w:hAnsi="Candera"/>
              </w:rPr>
              <w:t xml:space="preserve">Środki własne </w:t>
            </w:r>
            <w:r w:rsidRPr="00D51902">
              <w:rPr>
                <w:rFonts w:ascii="Candera" w:hAnsi="Candera"/>
              </w:rPr>
              <w:t>+środki prywatne</w:t>
            </w:r>
          </w:p>
        </w:tc>
      </w:tr>
      <w:tr w:rsidR="003037AD" w:rsidRPr="00B561D6" w:rsidTr="006D57C7">
        <w:tc>
          <w:tcPr>
            <w:tcW w:w="9066" w:type="dxa"/>
            <w:gridSpan w:val="2"/>
            <w:shd w:val="clear" w:color="auto" w:fill="D6E3BC" w:themeFill="accent3" w:themeFillTint="66"/>
          </w:tcPr>
          <w:p w:rsidR="003037AD" w:rsidRPr="00B561D6" w:rsidRDefault="003037AD" w:rsidP="003272AA">
            <w:pPr>
              <w:pStyle w:val="Bezodstpw"/>
              <w:rPr>
                <w:rFonts w:ascii="Candera" w:hAnsi="Candera"/>
              </w:rPr>
            </w:pPr>
            <w:r w:rsidRPr="00B561D6">
              <w:rPr>
                <w:rFonts w:ascii="Candera" w:hAnsi="Candera"/>
              </w:rPr>
              <w:t>Sposób oceny (zmierzenia) efektów realizacji przedsięwzięć/projektów w odniesieniu</w:t>
            </w:r>
          </w:p>
          <w:p w:rsidR="003037AD" w:rsidRPr="00B561D6" w:rsidRDefault="003037AD" w:rsidP="003272AA">
            <w:pPr>
              <w:pStyle w:val="Bezodstpw"/>
              <w:rPr>
                <w:rFonts w:ascii="Candera" w:hAnsi="Candera"/>
              </w:rPr>
            </w:pPr>
            <w:r>
              <w:rPr>
                <w:rFonts w:ascii="Candera" w:hAnsi="Candera"/>
              </w:rPr>
              <w:t>d</w:t>
            </w:r>
            <w:r w:rsidRPr="00B561D6">
              <w:rPr>
                <w:rFonts w:ascii="Candera" w:hAnsi="Candera"/>
              </w:rPr>
              <w:t>o przyjętych celów programu</w:t>
            </w:r>
          </w:p>
        </w:tc>
      </w:tr>
      <w:tr w:rsidR="003037AD" w:rsidRPr="00B561D6" w:rsidTr="003272AA">
        <w:tc>
          <w:tcPr>
            <w:tcW w:w="9066" w:type="dxa"/>
            <w:gridSpan w:val="2"/>
          </w:tcPr>
          <w:p w:rsidR="003037AD" w:rsidRPr="00B561D6" w:rsidRDefault="003037AD" w:rsidP="00874618">
            <w:pPr>
              <w:pStyle w:val="Bezodstpw"/>
              <w:numPr>
                <w:ilvl w:val="0"/>
                <w:numId w:val="15"/>
              </w:numPr>
              <w:ind w:left="284"/>
              <w:rPr>
                <w:rFonts w:ascii="Candera" w:hAnsi="Candera"/>
              </w:rPr>
            </w:pPr>
            <w:r w:rsidRPr="00B561D6">
              <w:rPr>
                <w:rFonts w:ascii="Candera" w:hAnsi="Candera"/>
              </w:rPr>
              <w:t>m2 wyremontowanych i przystosowanych do pełnienia nowej funkcji przez lokal powierzchni użytkowych.</w:t>
            </w:r>
          </w:p>
        </w:tc>
      </w:tr>
    </w:tbl>
    <w:p w:rsidR="003037AD" w:rsidRDefault="003037AD" w:rsidP="003037AD">
      <w:pPr>
        <w:spacing w:after="17" w:line="259" w:lineRule="auto"/>
        <w:rPr>
          <w:rFonts w:ascii="Candera" w:hAnsi="Candera"/>
        </w:rPr>
      </w:pPr>
    </w:p>
    <w:p w:rsidR="003037AD" w:rsidRDefault="003037AD"/>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Pr>
                <w:rFonts w:ascii="Candera" w:hAnsi="Candera"/>
                <w:b/>
              </w:rPr>
              <w:t>Projekt</w:t>
            </w:r>
            <w:r w:rsidR="00CF0766">
              <w:rPr>
                <w:rFonts w:ascii="Candera" w:hAnsi="Candera"/>
                <w:b/>
              </w:rPr>
              <w:t xml:space="preserve"> 2.1. </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Ładzyń </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Nazwę przedsięwzięcia</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Rozwój społeczny i gospodarczy sołectwa Ładzyń przez zapewnienie odpowiedniej infrastruktury społecznej, w oparciu o remizę OSP</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Gmina </w:t>
            </w:r>
            <w:r w:rsidR="009A604C" w:rsidRPr="00B561D6">
              <w:rPr>
                <w:rFonts w:ascii="Candera" w:hAnsi="Candera"/>
              </w:rPr>
              <w:t>Stanisławów</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A50815" w:rsidP="0032257E">
            <w:pPr>
              <w:pStyle w:val="Bezodstpw"/>
              <w:jc w:val="both"/>
              <w:rPr>
                <w:rFonts w:ascii="Candera" w:hAnsi="Candera"/>
              </w:rPr>
            </w:pPr>
            <w:r w:rsidRPr="00B561D6">
              <w:rPr>
                <w:rFonts w:ascii="Candera" w:hAnsi="Candera"/>
              </w:rPr>
              <w:t>Rezultatem planowanych działań jest powstanie w oparciu o budynek remizy Ochotniczej Straży Pożarnej miejsca zapewniającego realizację zadań, zwianych z aktywizacją społeczności lokalnej, jej integracji i zapewnienia bez</w:t>
            </w:r>
            <w:r w:rsidR="006A2E85" w:rsidRPr="00B561D6">
              <w:rPr>
                <w:rFonts w:ascii="Candera" w:hAnsi="Candera"/>
              </w:rPr>
              <w:t xml:space="preserve">piecznego miejsca przebywania. </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A50815" w:rsidRPr="00B561D6" w:rsidRDefault="00A50815" w:rsidP="003272AA">
            <w:pPr>
              <w:pStyle w:val="Bezodstpw"/>
              <w:jc w:val="both"/>
              <w:rPr>
                <w:rFonts w:ascii="Candera" w:hAnsi="Candera"/>
              </w:rPr>
            </w:pPr>
            <w:r w:rsidRPr="00B561D6">
              <w:rPr>
                <w:rFonts w:ascii="Candera" w:hAnsi="Candera"/>
              </w:rPr>
              <w:t xml:space="preserve">W ramach realizacji zadania przewiduje się remont budynku remizy i wyposażenia go </w:t>
            </w:r>
            <w:r w:rsidR="0032257E">
              <w:rPr>
                <w:rFonts w:ascii="Candera" w:hAnsi="Candera"/>
              </w:rPr>
              <w:br/>
            </w:r>
            <w:r w:rsidRPr="00B561D6">
              <w:rPr>
                <w:rFonts w:ascii="Candera" w:hAnsi="Candera"/>
              </w:rPr>
              <w:t>w niezbędny sprz</w:t>
            </w:r>
            <w:r w:rsidR="00C2633F">
              <w:rPr>
                <w:rFonts w:ascii="Candera" w:hAnsi="Candera"/>
              </w:rPr>
              <w:t>ęt</w:t>
            </w:r>
            <w:r w:rsidRPr="00B561D6">
              <w:rPr>
                <w:rFonts w:ascii="Candera" w:hAnsi="Candera"/>
              </w:rPr>
              <w:t xml:space="preserve"> do </w:t>
            </w:r>
            <w:r w:rsidR="009A604C" w:rsidRPr="00B561D6">
              <w:rPr>
                <w:rFonts w:ascii="Candera" w:hAnsi="Candera"/>
              </w:rPr>
              <w:t>pełnienia</w:t>
            </w:r>
            <w:r w:rsidRPr="00B561D6">
              <w:rPr>
                <w:rFonts w:ascii="Candera" w:hAnsi="Candera"/>
              </w:rPr>
              <w:t xml:space="preserve"> funkcji Wiejskiego Domu Spotkań, </w:t>
            </w:r>
            <w:r w:rsidR="009A604C" w:rsidRPr="00B561D6">
              <w:rPr>
                <w:rFonts w:ascii="Candera" w:hAnsi="Candera"/>
              </w:rPr>
              <w:t>tj.</w:t>
            </w:r>
            <w:r w:rsidRPr="00B561D6">
              <w:rPr>
                <w:rFonts w:ascii="Candera" w:hAnsi="Candera"/>
              </w:rPr>
              <w:t xml:space="preserve"> wyposażenie klubu: zakup sprzętu i urządzeń na potrzeby pełnienia przez lokal nowych funkcji (stoły, krzesła, biurka, sprzęt komputerowy i multimedialny);</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Ładzyń</w:t>
            </w:r>
          </w:p>
        </w:tc>
      </w:tr>
      <w:tr w:rsidR="00A50815" w:rsidRPr="00B561D6" w:rsidTr="006D57C7">
        <w:tc>
          <w:tcPr>
            <w:tcW w:w="4644"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A50815" w:rsidRPr="00B561D6" w:rsidRDefault="00A50815" w:rsidP="00A50815">
            <w:pPr>
              <w:pStyle w:val="Bezodstpw"/>
              <w:rPr>
                <w:rFonts w:ascii="Candera" w:hAnsi="Candera"/>
              </w:rPr>
            </w:pPr>
          </w:p>
        </w:tc>
      </w:tr>
      <w:tr w:rsidR="00A50815" w:rsidRPr="00B561D6" w:rsidTr="00D51902">
        <w:tc>
          <w:tcPr>
            <w:tcW w:w="4644" w:type="dxa"/>
          </w:tcPr>
          <w:p w:rsidR="00A50815" w:rsidRPr="00B561D6" w:rsidRDefault="0032257E" w:rsidP="00A50815">
            <w:pPr>
              <w:pStyle w:val="Bezodstpw"/>
              <w:rPr>
                <w:rFonts w:ascii="Candera" w:hAnsi="Candera"/>
              </w:rPr>
            </w:pPr>
            <w:r>
              <w:rPr>
                <w:rFonts w:ascii="Candera" w:hAnsi="Candera"/>
              </w:rPr>
              <w:t>500 000</w:t>
            </w:r>
            <w:r w:rsidR="00D51902" w:rsidRPr="00D51902">
              <w:rPr>
                <w:rFonts w:ascii="Candera" w:hAnsi="Candera"/>
              </w:rPr>
              <w:t xml:space="preserve"> zł</w:t>
            </w:r>
          </w:p>
        </w:tc>
        <w:tc>
          <w:tcPr>
            <w:tcW w:w="4422" w:type="dxa"/>
          </w:tcPr>
          <w:p w:rsidR="00A50815" w:rsidRPr="00B561D6" w:rsidRDefault="0032257E" w:rsidP="00A50815">
            <w:pPr>
              <w:pStyle w:val="Bezodstpw"/>
              <w:rPr>
                <w:rFonts w:ascii="Candera" w:hAnsi="Candera"/>
              </w:rPr>
            </w:pPr>
            <w:r w:rsidRPr="0032257E">
              <w:rPr>
                <w:rFonts w:ascii="Candera" w:hAnsi="Candera"/>
              </w:rPr>
              <w:t xml:space="preserve">Środki własne </w:t>
            </w:r>
            <w:r w:rsidR="00D51902" w:rsidRPr="00D51902">
              <w:rPr>
                <w:rFonts w:ascii="Candera" w:hAnsi="Candera"/>
              </w:rPr>
              <w:t>+środki prywatne</w:t>
            </w:r>
          </w:p>
        </w:tc>
      </w:tr>
      <w:tr w:rsidR="00A50815"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A50815"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A50815" w:rsidRPr="00B561D6" w:rsidTr="00A50815">
        <w:tc>
          <w:tcPr>
            <w:tcW w:w="9066" w:type="dxa"/>
            <w:gridSpan w:val="2"/>
          </w:tcPr>
          <w:p w:rsidR="00A50815" w:rsidRPr="00B561D6" w:rsidRDefault="00A50815" w:rsidP="00874618">
            <w:pPr>
              <w:pStyle w:val="Bezodstpw"/>
              <w:numPr>
                <w:ilvl w:val="0"/>
                <w:numId w:val="15"/>
              </w:numPr>
              <w:ind w:left="284"/>
              <w:rPr>
                <w:rFonts w:ascii="Candera" w:hAnsi="Candera"/>
              </w:rPr>
            </w:pPr>
            <w:r w:rsidRPr="00B561D6">
              <w:rPr>
                <w:rFonts w:ascii="Candera" w:hAnsi="Candera"/>
              </w:rPr>
              <w:t>m2 wyremontowanych i przystosowanych do pełnienia nowej funkcji przez lokal powierzchni użytkowych.</w:t>
            </w:r>
          </w:p>
        </w:tc>
      </w:tr>
    </w:tbl>
    <w:p w:rsidR="00A50815" w:rsidRDefault="00A50815" w:rsidP="00A50815">
      <w:pPr>
        <w:spacing w:after="17" w:line="259" w:lineRule="auto"/>
        <w:rPr>
          <w:rFonts w:ascii="Candera" w:hAnsi="Candera"/>
        </w:rPr>
      </w:pPr>
    </w:p>
    <w:p w:rsidR="00DD6409" w:rsidRPr="00B561D6" w:rsidRDefault="00DD6409" w:rsidP="00A50815">
      <w:pPr>
        <w:spacing w:after="17" w:line="259" w:lineRule="auto"/>
        <w:rPr>
          <w:rFonts w:ascii="Candera" w:hAnsi="Candera"/>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sidRPr="00175B0E">
              <w:rPr>
                <w:rFonts w:ascii="Candera" w:hAnsi="Candera"/>
                <w:b/>
              </w:rPr>
              <w:t xml:space="preserve">Projekt </w:t>
            </w:r>
            <w:r w:rsidR="00CF0766">
              <w:rPr>
                <w:rFonts w:ascii="Candera" w:hAnsi="Candera"/>
                <w:b/>
              </w:rPr>
              <w:t xml:space="preserve">2.2. </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Ładzyń </w:t>
            </w:r>
          </w:p>
        </w:tc>
      </w:tr>
      <w:tr w:rsidR="00A50815" w:rsidRPr="00B561D6" w:rsidTr="006D57C7">
        <w:tc>
          <w:tcPr>
            <w:tcW w:w="9066" w:type="dxa"/>
            <w:gridSpan w:val="2"/>
            <w:shd w:val="clear" w:color="auto" w:fill="D6E3BC" w:themeFill="accent3" w:themeFillTint="66"/>
          </w:tcPr>
          <w:p w:rsidR="00A50815" w:rsidRPr="00B561D6" w:rsidRDefault="00A50815" w:rsidP="00A50815">
            <w:pPr>
              <w:rPr>
                <w:rFonts w:ascii="Candera" w:hAnsi="Candera"/>
              </w:rPr>
            </w:pPr>
            <w:r w:rsidRPr="00B561D6">
              <w:rPr>
                <w:rFonts w:ascii="Candera" w:hAnsi="Candera"/>
              </w:rPr>
              <w:t>Nazwa zadania</w:t>
            </w:r>
          </w:p>
        </w:tc>
      </w:tr>
      <w:tr w:rsidR="00A50815" w:rsidRPr="00B561D6" w:rsidTr="00A50815">
        <w:tc>
          <w:tcPr>
            <w:tcW w:w="9066" w:type="dxa"/>
            <w:gridSpan w:val="2"/>
          </w:tcPr>
          <w:p w:rsidR="00A50815" w:rsidRPr="00B561D6" w:rsidRDefault="00A50815" w:rsidP="00A50815">
            <w:pPr>
              <w:rPr>
                <w:rFonts w:ascii="Candera" w:hAnsi="Candera"/>
              </w:rPr>
            </w:pPr>
            <w:r w:rsidRPr="00B561D6">
              <w:rPr>
                <w:rFonts w:ascii="Candera" w:hAnsi="Candera"/>
              </w:rPr>
              <w:t xml:space="preserve">Wiejski Dom </w:t>
            </w:r>
            <w:r w:rsidR="009A604C" w:rsidRPr="00B561D6">
              <w:rPr>
                <w:rFonts w:ascii="Candera" w:hAnsi="Candera"/>
              </w:rPr>
              <w:t>Spotkań –</w:t>
            </w:r>
            <w:r w:rsidRPr="00B561D6">
              <w:rPr>
                <w:rFonts w:ascii="Candera" w:hAnsi="Candera"/>
              </w:rPr>
              <w:t xml:space="preserve"> miejsce integracji międzypokoleniowej mieszkańców Ładzynia</w:t>
            </w:r>
            <w:r w:rsidR="00AE0D88">
              <w:rPr>
                <w:rFonts w:ascii="Candera" w:hAnsi="Candera"/>
              </w:rPr>
              <w:t>.</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Gmina </w:t>
            </w:r>
            <w:r w:rsidR="009A604C" w:rsidRPr="00B561D6">
              <w:rPr>
                <w:rFonts w:ascii="Candera" w:hAnsi="Candera"/>
              </w:rPr>
              <w:t>Stanisła</w:t>
            </w:r>
            <w:r w:rsidR="009A604C">
              <w:rPr>
                <w:rFonts w:ascii="Candera" w:hAnsi="Candera"/>
              </w:rPr>
              <w:t>w</w:t>
            </w:r>
            <w:r w:rsidR="009A604C" w:rsidRPr="00B561D6">
              <w:rPr>
                <w:rFonts w:ascii="Candera" w:hAnsi="Candera"/>
              </w:rPr>
              <w:t>ów</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A50815" w:rsidP="000B77DA">
            <w:pPr>
              <w:pStyle w:val="Bezodstpw"/>
              <w:rPr>
                <w:rFonts w:ascii="Candera" w:hAnsi="Candera"/>
              </w:rPr>
            </w:pPr>
            <w:r w:rsidRPr="00B561D6">
              <w:rPr>
                <w:rFonts w:ascii="Candera" w:hAnsi="Candera"/>
              </w:rPr>
              <w:lastRenderedPageBreak/>
              <w:t>W ramach zadania zostanie zrealizowany cykl zajęć służących:</w:t>
            </w:r>
          </w:p>
          <w:p w:rsidR="00A50815" w:rsidRPr="00BA6399" w:rsidRDefault="00BA6399" w:rsidP="00874618">
            <w:pPr>
              <w:pStyle w:val="Bezodstpw"/>
              <w:numPr>
                <w:ilvl w:val="0"/>
                <w:numId w:val="15"/>
              </w:numPr>
              <w:ind w:left="426"/>
              <w:rPr>
                <w:rFonts w:ascii="Candera" w:hAnsi="Candera"/>
              </w:rPr>
            </w:pPr>
            <w:r w:rsidRPr="00BA6399">
              <w:rPr>
                <w:rFonts w:ascii="Candera" w:hAnsi="Candera"/>
              </w:rPr>
              <w:t>Aktywizacj</w:t>
            </w:r>
            <w:r w:rsidRPr="00BA6399">
              <w:rPr>
                <w:rFonts w:ascii="Candera" w:hAnsi="Candera" w:hint="eastAsia"/>
              </w:rPr>
              <w:t>ę</w:t>
            </w:r>
            <w:r w:rsidRPr="00BA6399">
              <w:rPr>
                <w:rFonts w:ascii="Candera" w:hAnsi="Candera"/>
              </w:rPr>
              <w:t xml:space="preserve"> spo</w:t>
            </w:r>
            <w:r w:rsidRPr="00BA6399">
              <w:rPr>
                <w:rFonts w:ascii="Candera" w:hAnsi="Candera" w:hint="eastAsia"/>
              </w:rPr>
              <w:t>ł</w:t>
            </w:r>
            <w:r w:rsidRPr="00BA6399">
              <w:rPr>
                <w:rFonts w:ascii="Candera" w:hAnsi="Candera"/>
              </w:rPr>
              <w:t>eczno-zawodow</w:t>
            </w:r>
            <w:r w:rsidRPr="00BA6399">
              <w:rPr>
                <w:rFonts w:ascii="Candera" w:hAnsi="Candera" w:hint="eastAsia"/>
              </w:rPr>
              <w:t>ą</w:t>
            </w:r>
            <w:r w:rsidRPr="00BA6399">
              <w:rPr>
                <w:rFonts w:ascii="Candera" w:hAnsi="Candera"/>
              </w:rPr>
              <w:t xml:space="preserve"> os</w:t>
            </w:r>
            <w:r w:rsidRPr="00BA6399">
              <w:rPr>
                <w:rFonts w:ascii="Candera" w:hAnsi="Candera" w:hint="eastAsia"/>
              </w:rPr>
              <w:t>ó</w:t>
            </w:r>
            <w:r w:rsidRPr="00BA6399">
              <w:rPr>
                <w:rFonts w:ascii="Candera" w:hAnsi="Candera"/>
              </w:rPr>
              <w:t>b wykluczonych i zagr</w:t>
            </w:r>
            <w:r w:rsidR="00A50815" w:rsidRPr="00BA6399">
              <w:rPr>
                <w:rFonts w:ascii="Candera" w:hAnsi="Candera"/>
              </w:rPr>
              <w:t>ożonych wykluczeniem</w:t>
            </w:r>
            <w:r>
              <w:rPr>
                <w:rFonts w:ascii="Candera" w:hAnsi="Candera"/>
              </w:rPr>
              <w:t xml:space="preserve"> </w:t>
            </w:r>
            <w:r w:rsidR="00A50815" w:rsidRPr="00BA6399">
              <w:rPr>
                <w:rFonts w:ascii="Candera" w:hAnsi="Candera"/>
              </w:rPr>
              <w:t>społecznym</w:t>
            </w:r>
            <w:r>
              <w:rPr>
                <w:rFonts w:ascii="Candera" w:hAnsi="Candera"/>
              </w:rPr>
              <w:t>.</w:t>
            </w:r>
          </w:p>
          <w:p w:rsidR="00A50815" w:rsidRPr="00B561D6" w:rsidRDefault="00BA6399" w:rsidP="00874618">
            <w:pPr>
              <w:pStyle w:val="Bezodstpw"/>
              <w:numPr>
                <w:ilvl w:val="0"/>
                <w:numId w:val="15"/>
              </w:numPr>
              <w:ind w:left="426"/>
              <w:rPr>
                <w:rFonts w:ascii="Candera" w:hAnsi="Candera"/>
              </w:rPr>
            </w:pPr>
            <w:r>
              <w:rPr>
                <w:rFonts w:ascii="Candera" w:hAnsi="Candera"/>
              </w:rPr>
              <w:t>I</w:t>
            </w:r>
            <w:r w:rsidR="00A50815" w:rsidRPr="00B561D6">
              <w:rPr>
                <w:rFonts w:ascii="Candera" w:hAnsi="Candera"/>
              </w:rPr>
              <w:t>ntegrację społeczną umożliwiającą pozostawanie w społeczności lokalnej i środowisku</w:t>
            </w:r>
            <w:r>
              <w:rPr>
                <w:rFonts w:ascii="Candera" w:hAnsi="Candera"/>
              </w:rPr>
              <w:t>.</w:t>
            </w:r>
          </w:p>
          <w:p w:rsidR="00A50815" w:rsidRPr="00B561D6" w:rsidRDefault="00BA6399" w:rsidP="00874618">
            <w:pPr>
              <w:pStyle w:val="Bezodstpw"/>
              <w:numPr>
                <w:ilvl w:val="0"/>
                <w:numId w:val="15"/>
              </w:numPr>
              <w:ind w:left="426"/>
              <w:rPr>
                <w:rFonts w:ascii="Candera" w:hAnsi="Candera"/>
              </w:rPr>
            </w:pPr>
            <w:r w:rsidRPr="00B561D6">
              <w:rPr>
                <w:rFonts w:ascii="Candera" w:hAnsi="Candera"/>
              </w:rPr>
              <w:t>Rodzinnym; kszta</w:t>
            </w:r>
            <w:r w:rsidRPr="00B561D6">
              <w:rPr>
                <w:rFonts w:ascii="Candera" w:hAnsi="Candera" w:hint="eastAsia"/>
              </w:rPr>
              <w:t>ł</w:t>
            </w:r>
            <w:r w:rsidRPr="00B561D6">
              <w:rPr>
                <w:rFonts w:ascii="Candera" w:hAnsi="Candera"/>
              </w:rPr>
              <w:t>towanie w</w:t>
            </w:r>
            <w:r w:rsidRPr="00B561D6">
              <w:rPr>
                <w:rFonts w:ascii="Candera" w:hAnsi="Candera" w:hint="eastAsia"/>
              </w:rPr>
              <w:t>ł</w:t>
            </w:r>
            <w:r w:rsidRPr="00B561D6">
              <w:rPr>
                <w:rFonts w:ascii="Candera" w:hAnsi="Candera"/>
              </w:rPr>
              <w:t>a</w:t>
            </w:r>
            <w:r w:rsidRPr="00B561D6">
              <w:rPr>
                <w:rFonts w:ascii="Candera" w:hAnsi="Candera" w:hint="eastAsia"/>
              </w:rPr>
              <w:t>ś</w:t>
            </w:r>
            <w:r w:rsidRPr="00B561D6">
              <w:rPr>
                <w:rFonts w:ascii="Candera" w:hAnsi="Candera"/>
              </w:rPr>
              <w:t xml:space="preserve">ciwych postaw zrozumienia, tolerancji i </w:t>
            </w:r>
            <w:r w:rsidRPr="00B561D6">
              <w:rPr>
                <w:rFonts w:ascii="Candera" w:hAnsi="Candera" w:hint="eastAsia"/>
              </w:rPr>
              <w:t>ż</w:t>
            </w:r>
            <w:r w:rsidRPr="00B561D6">
              <w:rPr>
                <w:rFonts w:ascii="Candera" w:hAnsi="Candera"/>
              </w:rPr>
              <w:t>yczliwo</w:t>
            </w:r>
            <w:r w:rsidRPr="00B561D6">
              <w:rPr>
                <w:rFonts w:ascii="Candera" w:hAnsi="Candera" w:hint="eastAsia"/>
              </w:rPr>
              <w:t>ś</w:t>
            </w:r>
            <w:r w:rsidRPr="00B561D6">
              <w:rPr>
                <w:rFonts w:ascii="Candera" w:hAnsi="Candera"/>
              </w:rPr>
              <w:t>ci</w:t>
            </w:r>
            <w:r>
              <w:rPr>
                <w:rFonts w:ascii="Candera" w:hAnsi="Candera"/>
              </w:rPr>
              <w:t>.</w:t>
            </w:r>
          </w:p>
          <w:p w:rsidR="00A50815" w:rsidRPr="00B561D6" w:rsidRDefault="00BA6399" w:rsidP="00874618">
            <w:pPr>
              <w:pStyle w:val="Bezodstpw"/>
              <w:numPr>
                <w:ilvl w:val="0"/>
                <w:numId w:val="15"/>
              </w:numPr>
              <w:ind w:left="426"/>
              <w:rPr>
                <w:rFonts w:ascii="Candera" w:hAnsi="Candera"/>
              </w:rPr>
            </w:pPr>
            <w:r w:rsidRPr="00B561D6">
              <w:rPr>
                <w:rFonts w:ascii="Candera" w:hAnsi="Candera"/>
              </w:rPr>
              <w:t>Rozwijanie indywidualnych zainteresowa</w:t>
            </w:r>
            <w:r w:rsidRPr="00B561D6">
              <w:rPr>
                <w:rFonts w:ascii="Candera" w:hAnsi="Candera" w:hint="eastAsia"/>
              </w:rPr>
              <w:t>ń</w:t>
            </w:r>
            <w:r w:rsidRPr="00B561D6">
              <w:rPr>
                <w:rFonts w:ascii="Candera" w:hAnsi="Candera"/>
              </w:rPr>
              <w:t xml:space="preserve"> i uzdolnie</w:t>
            </w:r>
            <w:r w:rsidRPr="00B561D6">
              <w:rPr>
                <w:rFonts w:ascii="Candera" w:hAnsi="Candera" w:hint="eastAsia"/>
              </w:rPr>
              <w:t>ń</w:t>
            </w:r>
            <w:r w:rsidRPr="00B561D6">
              <w:rPr>
                <w:rFonts w:ascii="Candera" w:hAnsi="Candera"/>
              </w:rPr>
              <w:t xml:space="preserve"> </w:t>
            </w:r>
            <w:r w:rsidR="009A604C" w:rsidRPr="00B561D6">
              <w:rPr>
                <w:rFonts w:ascii="Candera" w:hAnsi="Candera"/>
              </w:rPr>
              <w:t>mieszkańców</w:t>
            </w:r>
            <w:r>
              <w:rPr>
                <w:rFonts w:ascii="Candera" w:hAnsi="Candera"/>
              </w:rPr>
              <w:t>.</w:t>
            </w:r>
          </w:p>
          <w:p w:rsidR="00A50815" w:rsidRPr="00BA6399" w:rsidRDefault="00BA6399" w:rsidP="00874618">
            <w:pPr>
              <w:pStyle w:val="Bezodstpw"/>
              <w:numPr>
                <w:ilvl w:val="0"/>
                <w:numId w:val="15"/>
              </w:numPr>
              <w:ind w:left="426"/>
              <w:rPr>
                <w:rFonts w:ascii="Candera" w:hAnsi="Candera"/>
              </w:rPr>
            </w:pPr>
            <w:r w:rsidRPr="00BA6399">
              <w:rPr>
                <w:rFonts w:ascii="Candera" w:hAnsi="Candera"/>
              </w:rPr>
              <w:t>Podtrzymywanie u os</w:t>
            </w:r>
            <w:r w:rsidRPr="00BA6399">
              <w:rPr>
                <w:rFonts w:ascii="Candera" w:hAnsi="Candera" w:hint="eastAsia"/>
              </w:rPr>
              <w:t>ó</w:t>
            </w:r>
            <w:r w:rsidRPr="00BA6399">
              <w:rPr>
                <w:rFonts w:ascii="Candera" w:hAnsi="Candera"/>
              </w:rPr>
              <w:t xml:space="preserve">b w trudnej sytuacji </w:t>
            </w:r>
            <w:r w:rsidRPr="00BA6399">
              <w:rPr>
                <w:rFonts w:ascii="Candera" w:hAnsi="Candera" w:hint="eastAsia"/>
              </w:rPr>
              <w:t>ż</w:t>
            </w:r>
            <w:r w:rsidRPr="00BA6399">
              <w:rPr>
                <w:rFonts w:ascii="Candera" w:hAnsi="Candera"/>
              </w:rPr>
              <w:t>yciowej poczucia w</w:t>
            </w:r>
            <w:r w:rsidRPr="00BA6399">
              <w:rPr>
                <w:rFonts w:ascii="Candera" w:hAnsi="Candera" w:hint="eastAsia"/>
              </w:rPr>
              <w:t>ł</w:t>
            </w:r>
            <w:r w:rsidRPr="00BA6399">
              <w:rPr>
                <w:rFonts w:ascii="Candera" w:hAnsi="Candera"/>
              </w:rPr>
              <w:t>asnej warto</w:t>
            </w:r>
            <w:r w:rsidRPr="00BA6399">
              <w:rPr>
                <w:rFonts w:ascii="Candera" w:hAnsi="Candera" w:hint="eastAsia"/>
              </w:rPr>
              <w:t>ś</w:t>
            </w:r>
            <w:r w:rsidRPr="00BA6399">
              <w:rPr>
                <w:rFonts w:ascii="Candera" w:hAnsi="Candera"/>
              </w:rPr>
              <w:t xml:space="preserve">ci i </w:t>
            </w:r>
            <w:r>
              <w:rPr>
                <w:rFonts w:ascii="Candera" w:hAnsi="Candera"/>
              </w:rPr>
              <w:t>z</w:t>
            </w:r>
            <w:r w:rsidRPr="00BA6399">
              <w:rPr>
                <w:rFonts w:ascii="Candera" w:hAnsi="Candera"/>
              </w:rPr>
              <w:t>apobieganie wykluczeniu spo</w:t>
            </w:r>
            <w:r w:rsidRPr="00BA6399">
              <w:rPr>
                <w:rFonts w:ascii="Candera" w:hAnsi="Candera" w:hint="eastAsia"/>
              </w:rPr>
              <w:t>ł</w:t>
            </w:r>
            <w:r w:rsidRPr="00BA6399">
              <w:rPr>
                <w:rFonts w:ascii="Candera" w:hAnsi="Candera"/>
              </w:rPr>
              <w:t>ecznemu</w:t>
            </w:r>
          </w:p>
          <w:p w:rsidR="00A50815" w:rsidRPr="00BA6399" w:rsidRDefault="00BA6399" w:rsidP="00874618">
            <w:pPr>
              <w:pStyle w:val="Bezodstpw"/>
              <w:numPr>
                <w:ilvl w:val="0"/>
                <w:numId w:val="15"/>
              </w:numPr>
              <w:ind w:left="426"/>
              <w:rPr>
                <w:rFonts w:ascii="Candera" w:hAnsi="Candera"/>
              </w:rPr>
            </w:pPr>
            <w:r w:rsidRPr="00BA6399">
              <w:rPr>
                <w:rFonts w:ascii="Candera" w:hAnsi="Candera"/>
              </w:rPr>
              <w:t>Zapewnienie r</w:t>
            </w:r>
            <w:r w:rsidRPr="00BA6399">
              <w:rPr>
                <w:rFonts w:ascii="Candera" w:hAnsi="Candera" w:hint="eastAsia"/>
              </w:rPr>
              <w:t>óż</w:t>
            </w:r>
            <w:r w:rsidRPr="00BA6399">
              <w:rPr>
                <w:rFonts w:ascii="Candera" w:hAnsi="Candera"/>
              </w:rPr>
              <w:t xml:space="preserve">norodnej oferty programowej </w:t>
            </w:r>
            <w:r w:rsidRPr="00BA6399">
              <w:rPr>
                <w:rFonts w:ascii="Candera" w:hAnsi="Candera" w:hint="eastAsia"/>
              </w:rPr>
              <w:t>–</w:t>
            </w:r>
            <w:r w:rsidRPr="00BA6399">
              <w:rPr>
                <w:rFonts w:ascii="Candera" w:hAnsi="Candera"/>
              </w:rPr>
              <w:t xml:space="preserve"> prowadzenie r</w:t>
            </w:r>
            <w:r w:rsidRPr="00BA6399">
              <w:rPr>
                <w:rFonts w:ascii="Candera" w:hAnsi="Candera" w:hint="eastAsia"/>
              </w:rPr>
              <w:t>óż</w:t>
            </w:r>
            <w:r w:rsidRPr="00BA6399">
              <w:rPr>
                <w:rFonts w:ascii="Candera" w:hAnsi="Candera"/>
              </w:rPr>
              <w:t>norodnych form dzia</w:t>
            </w:r>
            <w:r w:rsidRPr="00BA6399">
              <w:rPr>
                <w:rFonts w:ascii="Candera" w:hAnsi="Candera" w:hint="eastAsia"/>
              </w:rPr>
              <w:t>ł</w:t>
            </w:r>
            <w:r w:rsidRPr="00BA6399">
              <w:rPr>
                <w:rFonts w:ascii="Candera" w:hAnsi="Candera"/>
              </w:rPr>
              <w:t>a</w:t>
            </w:r>
            <w:r w:rsidRPr="00BA6399">
              <w:rPr>
                <w:rFonts w:ascii="Candera" w:hAnsi="Candera" w:hint="eastAsia"/>
              </w:rPr>
              <w:t>ń</w:t>
            </w:r>
            <w:r w:rsidRPr="00BA6399">
              <w:rPr>
                <w:rFonts w:ascii="Candera" w:hAnsi="Candera"/>
              </w:rPr>
              <w:t>,</w:t>
            </w:r>
            <w:r>
              <w:rPr>
                <w:rFonts w:ascii="Candera" w:hAnsi="Candera"/>
              </w:rPr>
              <w:t xml:space="preserve"> </w:t>
            </w:r>
            <w:r w:rsidR="00A50815" w:rsidRPr="00BA6399">
              <w:rPr>
                <w:rFonts w:ascii="Candera" w:hAnsi="Candera"/>
              </w:rPr>
              <w:t>zajęć czy wsparcia oraz imprez okolicznościowych</w:t>
            </w:r>
            <w:r>
              <w:rPr>
                <w:rFonts w:ascii="Candera" w:hAnsi="Candera"/>
              </w:rPr>
              <w:t>.</w:t>
            </w:r>
          </w:p>
          <w:p w:rsidR="00A50815" w:rsidRPr="00BA6399" w:rsidRDefault="00BA6399" w:rsidP="00874618">
            <w:pPr>
              <w:pStyle w:val="Bezodstpw"/>
              <w:numPr>
                <w:ilvl w:val="0"/>
                <w:numId w:val="15"/>
              </w:numPr>
              <w:ind w:left="426"/>
              <w:rPr>
                <w:rFonts w:ascii="Candera" w:hAnsi="Candera"/>
              </w:rPr>
            </w:pPr>
            <w:r w:rsidRPr="00BA6399">
              <w:rPr>
                <w:rFonts w:ascii="Candera" w:hAnsi="Candera"/>
              </w:rPr>
              <w:t>Umo</w:t>
            </w:r>
            <w:r w:rsidRPr="00BA6399">
              <w:rPr>
                <w:rFonts w:ascii="Candera" w:hAnsi="Candera" w:hint="eastAsia"/>
              </w:rPr>
              <w:t>ż</w:t>
            </w:r>
            <w:r w:rsidRPr="00BA6399">
              <w:rPr>
                <w:rFonts w:ascii="Candera" w:hAnsi="Candera"/>
              </w:rPr>
              <w:t>liwienie realizacji potr</w:t>
            </w:r>
            <w:r w:rsidR="00705B7F">
              <w:rPr>
                <w:rFonts w:ascii="Candera" w:hAnsi="Candera"/>
              </w:rPr>
              <w:t>zeb kulturalnych, rekreacyjnych</w:t>
            </w:r>
            <w:r w:rsidRPr="00BA6399">
              <w:rPr>
                <w:rFonts w:ascii="Candera" w:hAnsi="Candera"/>
              </w:rPr>
              <w:t xml:space="preserve"> i towarzyskich, m.in. poprzez </w:t>
            </w:r>
            <w:r w:rsidR="00A50815" w:rsidRPr="00BA6399">
              <w:rPr>
                <w:rFonts w:ascii="Candera" w:hAnsi="Candera"/>
              </w:rPr>
              <w:t>organizację uroczystości okolicznościowych, świąt, wspólnych udziałów w imprezach</w:t>
            </w:r>
            <w:r w:rsidRPr="00BA6399">
              <w:rPr>
                <w:rFonts w:ascii="Candera" w:hAnsi="Candera"/>
              </w:rPr>
              <w:t xml:space="preserve">: </w:t>
            </w:r>
            <w:r w:rsidR="00A50815" w:rsidRPr="00BA6399">
              <w:rPr>
                <w:rFonts w:ascii="Candera" w:hAnsi="Candera"/>
              </w:rPr>
              <w:t>kulturalnych, oglądanie telewizj</w:t>
            </w:r>
            <w:r>
              <w:rPr>
                <w:rFonts w:ascii="Candera" w:hAnsi="Candera"/>
              </w:rPr>
              <w:t xml:space="preserve">i, korzystanie z Internetu </w:t>
            </w:r>
            <w:r w:rsidR="00705B7F">
              <w:rPr>
                <w:rFonts w:ascii="Candera" w:hAnsi="Candera"/>
              </w:rPr>
              <w:t>itp.</w:t>
            </w:r>
          </w:p>
          <w:p w:rsidR="00BA6399" w:rsidRDefault="00A50815" w:rsidP="00874618">
            <w:pPr>
              <w:pStyle w:val="Bezodstpw"/>
              <w:numPr>
                <w:ilvl w:val="0"/>
                <w:numId w:val="15"/>
              </w:numPr>
              <w:ind w:left="426"/>
              <w:rPr>
                <w:rFonts w:ascii="Candera" w:hAnsi="Candera"/>
              </w:rPr>
            </w:pPr>
            <w:r w:rsidRPr="00B561D6">
              <w:rPr>
                <w:rFonts w:ascii="Candera" w:hAnsi="Candera"/>
              </w:rPr>
              <w:t xml:space="preserve"> </w:t>
            </w:r>
            <w:r w:rsidR="00BA6399">
              <w:rPr>
                <w:rFonts w:ascii="Candera" w:hAnsi="Candera"/>
              </w:rPr>
              <w:t>A</w:t>
            </w:r>
            <w:r w:rsidRPr="00B561D6">
              <w:rPr>
                <w:rFonts w:ascii="Candera" w:hAnsi="Candera"/>
              </w:rPr>
              <w:t>kcje społeczno-kulturalne, promocja kultury, ekologii i ochrony środowiska</w:t>
            </w:r>
            <w:r w:rsidR="00BA6399">
              <w:rPr>
                <w:rFonts w:ascii="Candera" w:hAnsi="Candera"/>
              </w:rPr>
              <w:t>.</w:t>
            </w:r>
          </w:p>
          <w:p w:rsidR="00A50815" w:rsidRPr="00B561D6" w:rsidRDefault="00A50815" w:rsidP="00BA6399">
            <w:pPr>
              <w:pStyle w:val="Bezodstpw"/>
              <w:rPr>
                <w:rFonts w:ascii="Candera" w:hAnsi="Candera"/>
              </w:rPr>
            </w:pPr>
            <w:r w:rsidRPr="00B561D6">
              <w:rPr>
                <w:rFonts w:ascii="Candera" w:hAnsi="Candera"/>
              </w:rPr>
              <w:t>Wiejski Dom Spotkań powstanie w oparciu o infrastrukturę wyremontowanej remizy.</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A50815" w:rsidRPr="00B561D6" w:rsidRDefault="00A50815" w:rsidP="000B77DA">
            <w:pPr>
              <w:pStyle w:val="Bezodstpw"/>
              <w:jc w:val="both"/>
              <w:rPr>
                <w:rFonts w:ascii="Candera" w:hAnsi="Candera"/>
              </w:rPr>
            </w:pPr>
            <w:r w:rsidRPr="00B561D6">
              <w:rPr>
                <w:rFonts w:ascii="Candera" w:hAnsi="Candera"/>
              </w:rPr>
              <w:t>Realizacja zadania obejmuje opracowanie szczegółowego programu działania w oparciu</w:t>
            </w:r>
            <w:r w:rsidR="000B77DA">
              <w:rPr>
                <w:rFonts w:ascii="Candera" w:hAnsi="Candera"/>
              </w:rPr>
              <w:br/>
            </w:r>
            <w:r w:rsidRPr="00B561D6">
              <w:rPr>
                <w:rFonts w:ascii="Candera" w:hAnsi="Candera"/>
              </w:rPr>
              <w:t xml:space="preserve"> o rzeczywiste potrzeby społeczności lokalnej oraz na wyborze operatora zadania odpowiedzialnego za jego realizację </w:t>
            </w:r>
            <w:r w:rsidRPr="00B561D6">
              <w:rPr>
                <w:rFonts w:ascii="Candera" w:hAnsi="Candera"/>
              </w:rPr>
              <w:tab/>
              <w:t xml:space="preserve">tj. za stworzenie i prowadzenie </w:t>
            </w:r>
            <w:r w:rsidR="009A604C" w:rsidRPr="00B561D6">
              <w:rPr>
                <w:rFonts w:ascii="Candera" w:hAnsi="Candera"/>
              </w:rPr>
              <w:t>klubu –</w:t>
            </w:r>
            <w:r w:rsidRPr="00B561D6">
              <w:rPr>
                <w:rFonts w:ascii="Candera" w:hAnsi="Candera"/>
              </w:rPr>
              <w:t xml:space="preserve"> dwa warianty GOK lub lokalne stowarzyszenie samych zainteresowanych.</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Lokalizacja (miejsce przeprowadzenia danego projektu)</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Ładzyń</w:t>
            </w:r>
          </w:p>
        </w:tc>
      </w:tr>
      <w:tr w:rsidR="00A50815" w:rsidRPr="00B561D6" w:rsidTr="006D57C7">
        <w:tc>
          <w:tcPr>
            <w:tcW w:w="4644"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A50815" w:rsidRPr="00B561D6" w:rsidRDefault="00A50815" w:rsidP="00A50815">
            <w:pPr>
              <w:pStyle w:val="Bezodstpw"/>
              <w:rPr>
                <w:rFonts w:ascii="Candera" w:hAnsi="Candera"/>
              </w:rPr>
            </w:pPr>
          </w:p>
        </w:tc>
      </w:tr>
      <w:tr w:rsidR="00A50815" w:rsidRPr="00B561D6" w:rsidTr="00D51902">
        <w:tc>
          <w:tcPr>
            <w:tcW w:w="4644" w:type="dxa"/>
          </w:tcPr>
          <w:p w:rsidR="00A50815" w:rsidRPr="00B561D6" w:rsidRDefault="0032257E" w:rsidP="00A50815">
            <w:pPr>
              <w:pStyle w:val="Bezodstpw"/>
              <w:rPr>
                <w:rFonts w:ascii="Candera" w:hAnsi="Candera"/>
              </w:rPr>
            </w:pPr>
            <w:r>
              <w:rPr>
                <w:rFonts w:ascii="Candera" w:hAnsi="Candera"/>
              </w:rPr>
              <w:t>20 000</w:t>
            </w:r>
            <w:r w:rsidR="00D51902" w:rsidRPr="00D51902">
              <w:rPr>
                <w:rFonts w:ascii="Candera" w:hAnsi="Candera"/>
              </w:rPr>
              <w:t xml:space="preserve"> zł</w:t>
            </w:r>
          </w:p>
        </w:tc>
        <w:tc>
          <w:tcPr>
            <w:tcW w:w="4422" w:type="dxa"/>
          </w:tcPr>
          <w:p w:rsidR="00A50815" w:rsidRPr="00B561D6" w:rsidRDefault="0032257E" w:rsidP="00A50815">
            <w:pPr>
              <w:pStyle w:val="Bezodstpw"/>
              <w:rPr>
                <w:rFonts w:ascii="Candera" w:hAnsi="Candera"/>
              </w:rPr>
            </w:pPr>
            <w:r w:rsidRPr="0032257E">
              <w:rPr>
                <w:rFonts w:ascii="Candera" w:hAnsi="Candera"/>
              </w:rPr>
              <w:t xml:space="preserve">Środki własne </w:t>
            </w:r>
            <w:r w:rsidR="00D51902" w:rsidRPr="00D51902">
              <w:rPr>
                <w:rFonts w:ascii="Candera" w:hAnsi="Candera"/>
              </w:rPr>
              <w:t>+środki prywatne</w:t>
            </w:r>
          </w:p>
        </w:tc>
      </w:tr>
      <w:tr w:rsidR="00A50815"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A50815"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A50815" w:rsidRPr="00B561D6" w:rsidTr="00A50815">
        <w:tc>
          <w:tcPr>
            <w:tcW w:w="9066" w:type="dxa"/>
            <w:gridSpan w:val="2"/>
          </w:tcPr>
          <w:p w:rsidR="00BA6399" w:rsidRPr="00BA6399" w:rsidRDefault="00BA6399" w:rsidP="00874618">
            <w:pPr>
              <w:pStyle w:val="Bezodstpw"/>
              <w:numPr>
                <w:ilvl w:val="0"/>
                <w:numId w:val="36"/>
              </w:numPr>
              <w:ind w:left="426"/>
              <w:rPr>
                <w:rFonts w:ascii="Candera" w:hAnsi="Candera"/>
              </w:rPr>
            </w:pPr>
            <w:r>
              <w:rPr>
                <w:rFonts w:ascii="Candera" w:hAnsi="Candera"/>
              </w:rPr>
              <w:t>L</w:t>
            </w:r>
            <w:r w:rsidR="00A50815" w:rsidRPr="00B561D6">
              <w:rPr>
                <w:rFonts w:ascii="Candera" w:hAnsi="Candera"/>
              </w:rPr>
              <w:t>iczba osób korzystających z zajęć w Domu</w:t>
            </w:r>
            <w:r>
              <w:rPr>
                <w:rFonts w:ascii="Candera" w:hAnsi="Candera"/>
              </w:rPr>
              <w:t>.</w:t>
            </w:r>
          </w:p>
          <w:p w:rsidR="00A50815" w:rsidRPr="00B561D6" w:rsidRDefault="00BA6399" w:rsidP="00874618">
            <w:pPr>
              <w:pStyle w:val="Bezodstpw"/>
              <w:numPr>
                <w:ilvl w:val="0"/>
                <w:numId w:val="36"/>
              </w:numPr>
              <w:ind w:left="426"/>
              <w:rPr>
                <w:rFonts w:ascii="Candera" w:hAnsi="Candera"/>
              </w:rPr>
            </w:pPr>
            <w:r>
              <w:rPr>
                <w:rFonts w:ascii="Candera" w:hAnsi="Candera"/>
              </w:rPr>
              <w:t>L</w:t>
            </w:r>
            <w:r w:rsidR="00A50815" w:rsidRPr="00B561D6">
              <w:rPr>
                <w:rFonts w:ascii="Candera" w:hAnsi="Candera"/>
              </w:rPr>
              <w:t xml:space="preserve">iczba zorganizowanych zajęć skierowanych do seniorów. </w:t>
            </w:r>
          </w:p>
          <w:p w:rsidR="00A50815" w:rsidRPr="00B561D6" w:rsidRDefault="00BA6399" w:rsidP="00874618">
            <w:pPr>
              <w:pStyle w:val="Bezodstpw"/>
              <w:numPr>
                <w:ilvl w:val="0"/>
                <w:numId w:val="36"/>
              </w:numPr>
              <w:ind w:left="426"/>
              <w:rPr>
                <w:rFonts w:ascii="Candera" w:hAnsi="Candera"/>
              </w:rPr>
            </w:pPr>
            <w:r>
              <w:rPr>
                <w:rFonts w:ascii="Candera" w:hAnsi="Candera"/>
              </w:rPr>
              <w:t>L</w:t>
            </w:r>
            <w:r w:rsidR="00A50815" w:rsidRPr="00B561D6">
              <w:rPr>
                <w:rFonts w:ascii="Candera" w:hAnsi="Candera"/>
              </w:rPr>
              <w:t xml:space="preserve">iczba wydarzeń kulturalnych.  </w:t>
            </w:r>
          </w:p>
        </w:tc>
      </w:tr>
    </w:tbl>
    <w:p w:rsidR="00A50815" w:rsidRPr="00B561D6" w:rsidRDefault="00A50815" w:rsidP="00A50815">
      <w:pPr>
        <w:spacing w:after="17" w:line="259" w:lineRule="auto"/>
        <w:rPr>
          <w:rFonts w:ascii="Candera" w:hAnsi="Candera"/>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sidRPr="00175B0E">
              <w:rPr>
                <w:rFonts w:ascii="Candera" w:hAnsi="Candera"/>
                <w:b/>
              </w:rPr>
              <w:t xml:space="preserve">Projekt </w:t>
            </w:r>
            <w:r w:rsidR="00CF0766">
              <w:rPr>
                <w:rFonts w:ascii="Candera" w:hAnsi="Candera"/>
                <w:b/>
              </w:rPr>
              <w:t xml:space="preserve">2.3. </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Obszar rewitalizacji</w:t>
            </w:r>
          </w:p>
        </w:tc>
      </w:tr>
      <w:tr w:rsidR="00A50815" w:rsidRPr="00B561D6" w:rsidTr="00A50815">
        <w:tc>
          <w:tcPr>
            <w:tcW w:w="9066" w:type="dxa"/>
            <w:gridSpan w:val="2"/>
          </w:tcPr>
          <w:p w:rsidR="00A50815" w:rsidRPr="00B561D6" w:rsidRDefault="00C427CF" w:rsidP="00A50815">
            <w:pPr>
              <w:pStyle w:val="Bezodstpw"/>
              <w:rPr>
                <w:rFonts w:ascii="Candera" w:hAnsi="Candera"/>
              </w:rPr>
            </w:pPr>
            <w:r w:rsidRPr="00B561D6">
              <w:rPr>
                <w:rFonts w:ascii="Candera" w:hAnsi="Candera"/>
              </w:rPr>
              <w:t xml:space="preserve">Ładzyń </w:t>
            </w:r>
          </w:p>
        </w:tc>
      </w:tr>
      <w:tr w:rsidR="00A50815" w:rsidRPr="00B561D6" w:rsidTr="006D57C7">
        <w:tc>
          <w:tcPr>
            <w:tcW w:w="9066" w:type="dxa"/>
            <w:gridSpan w:val="2"/>
            <w:shd w:val="clear" w:color="auto" w:fill="D6E3BC" w:themeFill="accent3" w:themeFillTint="66"/>
          </w:tcPr>
          <w:p w:rsidR="00A50815" w:rsidRPr="00B561D6" w:rsidRDefault="00A50815" w:rsidP="00A50815">
            <w:pPr>
              <w:rPr>
                <w:rFonts w:ascii="Candera" w:hAnsi="Candera"/>
              </w:rPr>
            </w:pPr>
            <w:r w:rsidRPr="00B561D6">
              <w:rPr>
                <w:rFonts w:ascii="Candera" w:hAnsi="Candera"/>
              </w:rPr>
              <w:t>Nazwa zadania</w:t>
            </w:r>
          </w:p>
        </w:tc>
      </w:tr>
      <w:tr w:rsidR="00A50815" w:rsidRPr="00B561D6" w:rsidTr="00A50815">
        <w:tc>
          <w:tcPr>
            <w:tcW w:w="9066" w:type="dxa"/>
            <w:gridSpan w:val="2"/>
          </w:tcPr>
          <w:p w:rsidR="00A50815" w:rsidRPr="00B561D6" w:rsidRDefault="00A50815" w:rsidP="00A50815">
            <w:pPr>
              <w:rPr>
                <w:rFonts w:ascii="Candera" w:hAnsi="Candera"/>
              </w:rPr>
            </w:pPr>
            <w:r w:rsidRPr="00B561D6">
              <w:rPr>
                <w:rFonts w:ascii="Candera" w:hAnsi="Candera"/>
              </w:rPr>
              <w:t>Wielofunkcyjna przestrzeń rekreacyjno-integracyjna dla mieszkańców</w:t>
            </w:r>
            <w:r w:rsidR="00AE0D88">
              <w:rPr>
                <w:rFonts w:ascii="Candera" w:hAnsi="Candera"/>
              </w:rPr>
              <w:t>.</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Podmioty go realizujące</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 xml:space="preserve">Gmina </w:t>
            </w:r>
            <w:r w:rsidR="009A604C" w:rsidRPr="00B561D6">
              <w:rPr>
                <w:rFonts w:ascii="Candera" w:hAnsi="Candera"/>
              </w:rPr>
              <w:t>Stanisławów</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Prognozowane rezultaty</w:t>
            </w:r>
          </w:p>
        </w:tc>
      </w:tr>
      <w:tr w:rsidR="00A50815" w:rsidRPr="00B561D6" w:rsidTr="00A50815">
        <w:tc>
          <w:tcPr>
            <w:tcW w:w="9066" w:type="dxa"/>
            <w:gridSpan w:val="2"/>
          </w:tcPr>
          <w:p w:rsidR="00A50815" w:rsidRPr="00B561D6" w:rsidRDefault="00A50815" w:rsidP="0032257E">
            <w:pPr>
              <w:pStyle w:val="Bezodstpw"/>
              <w:jc w:val="both"/>
              <w:rPr>
                <w:rFonts w:ascii="Candera" w:hAnsi="Candera"/>
              </w:rPr>
            </w:pPr>
            <w:r w:rsidRPr="00B561D6">
              <w:rPr>
                <w:rFonts w:ascii="Candera" w:hAnsi="Candera"/>
              </w:rPr>
              <w:t xml:space="preserve">Zmiana funkcji dotychczasowej przestrzeni na sferę aktywności i </w:t>
            </w:r>
            <w:r w:rsidR="00C427CF" w:rsidRPr="00B561D6">
              <w:rPr>
                <w:rFonts w:ascii="Candera" w:hAnsi="Candera"/>
              </w:rPr>
              <w:t>integracji mieszkańców obszar na terenie obok remizy OSP oraz na zagospodarowanie na miejsce wypoczynku</w:t>
            </w:r>
            <w:r w:rsidR="000B77DA">
              <w:rPr>
                <w:rFonts w:ascii="Candera" w:hAnsi="Candera"/>
              </w:rPr>
              <w:br/>
            </w:r>
            <w:r w:rsidR="00C427CF" w:rsidRPr="00B561D6">
              <w:rPr>
                <w:rFonts w:ascii="Candera" w:hAnsi="Candera"/>
              </w:rPr>
              <w:t xml:space="preserve"> i edukacji terenu położnego wokół basenu przeciwpożarowego umożliwiającego wypoczynek, nawiązywanie i podtrzymywanie relacji sąsiedzkich.</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Syntetyczny opis planowanych do podjęcia zadań i działań</w:t>
            </w:r>
          </w:p>
        </w:tc>
      </w:tr>
      <w:tr w:rsidR="00A50815" w:rsidRPr="00B561D6" w:rsidTr="00A50815">
        <w:tc>
          <w:tcPr>
            <w:tcW w:w="9066" w:type="dxa"/>
            <w:gridSpan w:val="2"/>
          </w:tcPr>
          <w:p w:rsidR="00C427CF" w:rsidRPr="00B561D6" w:rsidRDefault="00A50815" w:rsidP="00A50815">
            <w:pPr>
              <w:pStyle w:val="Bezodstpw"/>
              <w:rPr>
                <w:rFonts w:ascii="Candera" w:hAnsi="Candera"/>
              </w:rPr>
            </w:pPr>
            <w:r w:rsidRPr="00B561D6">
              <w:rPr>
                <w:rFonts w:ascii="Candera" w:hAnsi="Candera"/>
              </w:rPr>
              <w:t xml:space="preserve">Zadanie polega stworzeniu miejsca aktywności sportowej i rekreacyjnej na uporządkowaniu terenu, postanawianie na nim placu zabaw dla dzieci i elementów siłowni zewnętrznej dla dorosłych, ławek i innych </w:t>
            </w:r>
            <w:r w:rsidR="00C427CF" w:rsidRPr="00B561D6">
              <w:rPr>
                <w:rFonts w:ascii="Candera" w:hAnsi="Candera"/>
              </w:rPr>
              <w:t>elementów</w:t>
            </w:r>
            <w:r w:rsidRPr="00B561D6">
              <w:rPr>
                <w:rFonts w:ascii="Candera" w:hAnsi="Candera"/>
              </w:rPr>
              <w:t xml:space="preserve"> malej architektury</w:t>
            </w:r>
            <w:r w:rsidR="00BA6399">
              <w:rPr>
                <w:rFonts w:ascii="Candera" w:hAnsi="Candera"/>
              </w:rPr>
              <w:t>.</w:t>
            </w:r>
          </w:p>
        </w:tc>
      </w:tr>
      <w:tr w:rsidR="00A50815" w:rsidRPr="00B561D6" w:rsidTr="006D57C7">
        <w:tc>
          <w:tcPr>
            <w:tcW w:w="9066" w:type="dxa"/>
            <w:gridSpan w:val="2"/>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Lokalizacja (miejsce przepr</w:t>
            </w:r>
            <w:r w:rsidR="006D57C7">
              <w:rPr>
                <w:rFonts w:ascii="Candera" w:hAnsi="Candera"/>
              </w:rPr>
              <w:t>owadzenia danego projektu)</w:t>
            </w:r>
          </w:p>
        </w:tc>
      </w:tr>
      <w:tr w:rsidR="00A50815" w:rsidRPr="00B561D6" w:rsidTr="00A50815">
        <w:tc>
          <w:tcPr>
            <w:tcW w:w="9066" w:type="dxa"/>
            <w:gridSpan w:val="2"/>
          </w:tcPr>
          <w:p w:rsidR="00A50815" w:rsidRPr="00B561D6" w:rsidRDefault="00A50815" w:rsidP="00A50815">
            <w:pPr>
              <w:pStyle w:val="Bezodstpw"/>
              <w:rPr>
                <w:rFonts w:ascii="Candera" w:hAnsi="Candera"/>
              </w:rPr>
            </w:pPr>
            <w:r w:rsidRPr="00B561D6">
              <w:rPr>
                <w:rFonts w:ascii="Candera" w:hAnsi="Candera"/>
              </w:rPr>
              <w:t>Ładzyń</w:t>
            </w:r>
          </w:p>
        </w:tc>
      </w:tr>
      <w:tr w:rsidR="00A50815" w:rsidRPr="00B561D6" w:rsidTr="006D57C7">
        <w:tc>
          <w:tcPr>
            <w:tcW w:w="4644" w:type="dxa"/>
            <w:shd w:val="clear" w:color="auto" w:fill="D6E3BC" w:themeFill="accent3" w:themeFillTint="66"/>
          </w:tcPr>
          <w:p w:rsidR="00A50815" w:rsidRPr="00B561D6" w:rsidRDefault="00A50815" w:rsidP="00A50815">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A50815" w:rsidRPr="00B561D6" w:rsidRDefault="00A50815" w:rsidP="00A50815">
            <w:pPr>
              <w:pStyle w:val="Bezodstpw"/>
              <w:rPr>
                <w:rFonts w:ascii="Candera" w:hAnsi="Candera"/>
              </w:rPr>
            </w:pPr>
          </w:p>
        </w:tc>
      </w:tr>
      <w:tr w:rsidR="00F33342" w:rsidRPr="00B561D6" w:rsidTr="00D51902">
        <w:tc>
          <w:tcPr>
            <w:tcW w:w="4644" w:type="dxa"/>
            <w:shd w:val="clear" w:color="auto" w:fill="auto"/>
          </w:tcPr>
          <w:p w:rsidR="00F33342" w:rsidRPr="00B561D6" w:rsidRDefault="0032257E" w:rsidP="00A50815">
            <w:pPr>
              <w:pStyle w:val="Bezodstpw"/>
              <w:rPr>
                <w:rFonts w:ascii="Candera" w:hAnsi="Candera"/>
              </w:rPr>
            </w:pPr>
            <w:r>
              <w:rPr>
                <w:rFonts w:ascii="Candera" w:hAnsi="Candera"/>
              </w:rPr>
              <w:t>30 000</w:t>
            </w:r>
            <w:r w:rsidR="00D51902" w:rsidRPr="00D51902">
              <w:rPr>
                <w:rFonts w:ascii="Candera" w:hAnsi="Candera"/>
              </w:rPr>
              <w:t xml:space="preserve"> zł</w:t>
            </w:r>
          </w:p>
        </w:tc>
        <w:tc>
          <w:tcPr>
            <w:tcW w:w="4422" w:type="dxa"/>
            <w:shd w:val="clear" w:color="auto" w:fill="auto"/>
          </w:tcPr>
          <w:p w:rsidR="00F33342" w:rsidRPr="00B561D6" w:rsidRDefault="0032257E" w:rsidP="00A50815">
            <w:pPr>
              <w:pStyle w:val="Bezodstpw"/>
              <w:rPr>
                <w:rFonts w:ascii="Candera" w:hAnsi="Candera"/>
              </w:rPr>
            </w:pPr>
            <w:r w:rsidRPr="0032257E">
              <w:rPr>
                <w:rFonts w:ascii="Candera" w:hAnsi="Candera"/>
              </w:rPr>
              <w:t xml:space="preserve">Środki własne </w:t>
            </w:r>
          </w:p>
        </w:tc>
      </w:tr>
      <w:tr w:rsidR="00FB7C03" w:rsidRPr="00B561D6" w:rsidTr="006D57C7">
        <w:tc>
          <w:tcPr>
            <w:tcW w:w="9066" w:type="dxa"/>
            <w:gridSpan w:val="2"/>
            <w:shd w:val="clear" w:color="auto" w:fill="D6E3BC" w:themeFill="accent3" w:themeFillTint="66"/>
          </w:tcPr>
          <w:p w:rsidR="00FB7C03" w:rsidRPr="00B561D6" w:rsidRDefault="0032257E" w:rsidP="00BA6399">
            <w:pPr>
              <w:pStyle w:val="Bezodstpw"/>
              <w:rPr>
                <w:rFonts w:ascii="Candera" w:hAnsi="Candera"/>
              </w:rPr>
            </w:pPr>
            <w:r w:rsidRPr="00B561D6">
              <w:rPr>
                <w:rFonts w:ascii="Candera" w:hAnsi="Candera"/>
              </w:rPr>
              <w:t>Sposób oceny (zmierzenia) efektów realizacji przedsięwzięć/projektów w odniesieniu</w:t>
            </w:r>
            <w:r w:rsidR="00BA6399">
              <w:rPr>
                <w:rFonts w:ascii="Candera" w:hAnsi="Candera"/>
              </w:rPr>
              <w:t xml:space="preserve"> </w:t>
            </w:r>
            <w:r>
              <w:rPr>
                <w:rFonts w:ascii="Candera" w:hAnsi="Candera"/>
              </w:rPr>
              <w:t>d</w:t>
            </w:r>
            <w:r w:rsidRPr="00B561D6">
              <w:rPr>
                <w:rFonts w:ascii="Candera" w:hAnsi="Candera"/>
              </w:rPr>
              <w:t>o przyjętych celów programu</w:t>
            </w:r>
          </w:p>
        </w:tc>
      </w:tr>
      <w:tr w:rsidR="00FB7C03" w:rsidRPr="00B561D6" w:rsidTr="00D13082">
        <w:tc>
          <w:tcPr>
            <w:tcW w:w="9066" w:type="dxa"/>
            <w:gridSpan w:val="2"/>
          </w:tcPr>
          <w:p w:rsidR="00FB7C03" w:rsidRPr="00B561D6" w:rsidRDefault="009A604C" w:rsidP="00D13082">
            <w:pPr>
              <w:pStyle w:val="Bezodstpw"/>
              <w:rPr>
                <w:rFonts w:ascii="Candera" w:hAnsi="Candera"/>
              </w:rPr>
            </w:pPr>
            <w:r w:rsidRPr="00B561D6">
              <w:rPr>
                <w:rFonts w:ascii="Candera" w:hAnsi="Candera"/>
              </w:rPr>
              <w:lastRenderedPageBreak/>
              <w:t>Wskaźniki</w:t>
            </w:r>
            <w:r w:rsidR="00FB7C03" w:rsidRPr="00B561D6">
              <w:rPr>
                <w:rFonts w:ascii="Candera" w:hAnsi="Candera"/>
              </w:rPr>
              <w:t>:</w:t>
            </w:r>
          </w:p>
          <w:p w:rsidR="00FB7C03" w:rsidRPr="00B561D6" w:rsidRDefault="00FB7C03" w:rsidP="00874618">
            <w:pPr>
              <w:pStyle w:val="Bezodstpw"/>
              <w:numPr>
                <w:ilvl w:val="0"/>
                <w:numId w:val="48"/>
              </w:numPr>
              <w:ind w:left="426"/>
              <w:rPr>
                <w:rFonts w:ascii="Candera" w:hAnsi="Candera"/>
              </w:rPr>
            </w:pPr>
            <w:r w:rsidRPr="00B561D6">
              <w:rPr>
                <w:rFonts w:ascii="Candera" w:hAnsi="Candera"/>
              </w:rPr>
              <w:t>m</w:t>
            </w:r>
            <w:r w:rsidRPr="00BA6399">
              <w:rPr>
                <w:rFonts w:ascii="Candera" w:hAnsi="Candera"/>
                <w:vertAlign w:val="superscript"/>
              </w:rPr>
              <w:t>2</w:t>
            </w:r>
            <w:r w:rsidRPr="00B561D6">
              <w:rPr>
                <w:rFonts w:ascii="Candera" w:hAnsi="Candera"/>
              </w:rPr>
              <w:t xml:space="preserve"> powierz</w:t>
            </w:r>
            <w:r w:rsidR="009A604C">
              <w:rPr>
                <w:rFonts w:ascii="Candera" w:hAnsi="Candera"/>
              </w:rPr>
              <w:t>ch</w:t>
            </w:r>
            <w:r w:rsidRPr="00B561D6">
              <w:rPr>
                <w:rFonts w:ascii="Candera" w:hAnsi="Candera"/>
              </w:rPr>
              <w:t>ni terenu zagospodarowanego</w:t>
            </w:r>
            <w:r w:rsidR="00BA6399">
              <w:rPr>
                <w:rFonts w:ascii="Candera" w:hAnsi="Candera"/>
              </w:rPr>
              <w:t>.</w:t>
            </w:r>
          </w:p>
          <w:p w:rsidR="00FB7C03" w:rsidRPr="00B561D6" w:rsidRDefault="00BA6399" w:rsidP="00874618">
            <w:pPr>
              <w:pStyle w:val="Bezodstpw"/>
              <w:numPr>
                <w:ilvl w:val="0"/>
                <w:numId w:val="48"/>
              </w:numPr>
              <w:ind w:left="426"/>
              <w:rPr>
                <w:rFonts w:ascii="Candera" w:hAnsi="Candera"/>
              </w:rPr>
            </w:pPr>
            <w:r>
              <w:rPr>
                <w:rFonts w:ascii="Candera" w:hAnsi="Candera"/>
              </w:rPr>
              <w:t>L</w:t>
            </w:r>
            <w:r w:rsidR="00FB7C03" w:rsidRPr="00B561D6">
              <w:rPr>
                <w:rFonts w:ascii="Candera" w:hAnsi="Candera"/>
              </w:rPr>
              <w:t>iczba osób korzystających z zagospodarowanej przestrzeni</w:t>
            </w:r>
            <w:r>
              <w:rPr>
                <w:rFonts w:ascii="Candera" w:hAnsi="Candera"/>
              </w:rPr>
              <w:t>.</w:t>
            </w:r>
          </w:p>
        </w:tc>
      </w:tr>
    </w:tbl>
    <w:p w:rsidR="00F33342" w:rsidRDefault="00F33342" w:rsidP="00A50815">
      <w:pPr>
        <w:spacing w:after="127"/>
        <w:rPr>
          <w:rFonts w:ascii="Candera" w:hAnsi="Candera"/>
          <w:b/>
          <w:color w:val="C00000"/>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sidRPr="00175B0E">
              <w:rPr>
                <w:rFonts w:ascii="Candera" w:hAnsi="Candera"/>
                <w:b/>
              </w:rPr>
              <w:t xml:space="preserve">Projekt </w:t>
            </w:r>
            <w:r w:rsidR="00CF0766">
              <w:rPr>
                <w:rFonts w:ascii="Candera" w:hAnsi="Candera"/>
                <w:b/>
              </w:rPr>
              <w:t xml:space="preserve">3.1.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Pustelnik</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9C2079" w:rsidP="009C2079">
            <w:pPr>
              <w:rPr>
                <w:rFonts w:ascii="Candera" w:hAnsi="Candera"/>
              </w:rPr>
            </w:pPr>
            <w:r w:rsidRPr="00B561D6">
              <w:rPr>
                <w:rFonts w:ascii="Candera" w:hAnsi="Candera"/>
              </w:rPr>
              <w:t>Bezpieczny punkt przesiadkowy dla mieszkańców miejscowości w sąsiedztwie Pustelnika   – wykonanie miejsc parkingowych</w:t>
            </w:r>
            <w:r w:rsidR="00AE0D88">
              <w:rPr>
                <w:rFonts w:ascii="Candera" w:hAnsi="Candera"/>
              </w:rPr>
              <w:t>.</w:t>
            </w:r>
            <w:r w:rsidRPr="00B561D6">
              <w:rPr>
                <w:rFonts w:ascii="Candera" w:hAnsi="Candera"/>
              </w:rPr>
              <w:t xml:space="preserve">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Gmina Stanisławów</w:t>
            </w:r>
          </w:p>
        </w:tc>
      </w:tr>
      <w:tr w:rsidR="009C2079" w:rsidRPr="00B561D6" w:rsidTr="00A01F2B">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Prognozowane rezultaty</w:t>
            </w:r>
          </w:p>
        </w:tc>
      </w:tr>
      <w:tr w:rsidR="009C2079" w:rsidRPr="00B561D6" w:rsidTr="009C2079">
        <w:tc>
          <w:tcPr>
            <w:tcW w:w="9066" w:type="dxa"/>
            <w:gridSpan w:val="2"/>
          </w:tcPr>
          <w:p w:rsidR="009C2079" w:rsidRPr="00B561D6" w:rsidRDefault="009C2079" w:rsidP="000B77DA">
            <w:pPr>
              <w:pStyle w:val="Bezodstpw"/>
              <w:jc w:val="both"/>
              <w:rPr>
                <w:rFonts w:ascii="Candera" w:hAnsi="Candera"/>
              </w:rPr>
            </w:pPr>
            <w:r w:rsidRPr="00B561D6">
              <w:rPr>
                <w:rFonts w:ascii="Candera" w:hAnsi="Candera"/>
              </w:rPr>
              <w:t xml:space="preserve">Mieszkańcy gminy Stanisławów, którzy zamieszkują sołectwa znacznie oddalone od drogi krajowej 637, traktują Stanisławów jako miejsce przesiadkowe przesiadając się z prywatnych samochodów do komunikacji zbiorowej. W ramach </w:t>
            </w:r>
            <w:r w:rsidR="009A604C" w:rsidRPr="00B561D6">
              <w:rPr>
                <w:rFonts w:ascii="Candera" w:hAnsi="Candera"/>
              </w:rPr>
              <w:t>realizacji</w:t>
            </w:r>
            <w:r w:rsidRPr="00B561D6">
              <w:rPr>
                <w:rFonts w:ascii="Candera" w:hAnsi="Candera"/>
              </w:rPr>
              <w:t xml:space="preserve"> zadani zostanie wybudowany parking dla samochodów i rowerów. </w:t>
            </w:r>
          </w:p>
          <w:p w:rsidR="009C2079" w:rsidRPr="00B561D6" w:rsidRDefault="009C2079" w:rsidP="000B77DA">
            <w:pPr>
              <w:pStyle w:val="Bezodstpw"/>
              <w:jc w:val="both"/>
              <w:rPr>
                <w:rFonts w:ascii="Candera" w:hAnsi="Candera"/>
              </w:rPr>
            </w:pPr>
            <w:r w:rsidRPr="00B561D6">
              <w:rPr>
                <w:rFonts w:ascii="Candera" w:hAnsi="Candera"/>
              </w:rPr>
              <w:t xml:space="preserve">Realizacja zadania przyczyni się do wzrostu bezpieczeństwa </w:t>
            </w:r>
            <w:r w:rsidR="00175B0E">
              <w:rPr>
                <w:rFonts w:ascii="Candera" w:hAnsi="Candera"/>
              </w:rPr>
              <w:t>komunikacyjnego, zostanie także poprawiona estetyka terenu.  Z</w:t>
            </w:r>
            <w:r w:rsidRPr="00B561D6">
              <w:rPr>
                <w:rFonts w:ascii="Candera" w:hAnsi="Candera"/>
              </w:rPr>
              <w:t xml:space="preserve">ostanie </w:t>
            </w:r>
            <w:r w:rsidR="009A604C" w:rsidRPr="00B561D6">
              <w:rPr>
                <w:rFonts w:ascii="Candera" w:hAnsi="Candera"/>
              </w:rPr>
              <w:t>wzmocniona</w:t>
            </w:r>
            <w:r w:rsidRPr="00B561D6">
              <w:rPr>
                <w:rFonts w:ascii="Candera" w:hAnsi="Candera"/>
              </w:rPr>
              <w:t xml:space="preserve"> </w:t>
            </w:r>
            <w:r w:rsidR="009A604C" w:rsidRPr="00B561D6">
              <w:rPr>
                <w:rFonts w:ascii="Candera" w:hAnsi="Candera"/>
              </w:rPr>
              <w:t>mobilność</w:t>
            </w:r>
            <w:r w:rsidRPr="00B561D6">
              <w:rPr>
                <w:rFonts w:ascii="Candera" w:hAnsi="Candera"/>
              </w:rPr>
              <w:t xml:space="preserve"> mies</w:t>
            </w:r>
            <w:r w:rsidR="009A604C">
              <w:rPr>
                <w:rFonts w:ascii="Candera" w:hAnsi="Candera"/>
              </w:rPr>
              <w:t>zkańców Pustelnika i okolic.</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6A2E85" w:rsidRPr="00B561D6" w:rsidRDefault="009C2079" w:rsidP="009C2079">
            <w:pPr>
              <w:pStyle w:val="Bezodstpw"/>
              <w:rPr>
                <w:rFonts w:ascii="Candera" w:hAnsi="Candera"/>
              </w:rPr>
            </w:pPr>
            <w:r w:rsidRPr="00B561D6">
              <w:rPr>
                <w:rFonts w:ascii="Candera" w:hAnsi="Candera"/>
              </w:rPr>
              <w:t xml:space="preserve">Zadnie </w:t>
            </w:r>
            <w:r w:rsidR="009A604C" w:rsidRPr="00B561D6">
              <w:rPr>
                <w:rFonts w:ascii="Candera" w:hAnsi="Candera"/>
              </w:rPr>
              <w:t>obejmuje:</w:t>
            </w:r>
            <w:r w:rsidRPr="00B561D6">
              <w:rPr>
                <w:rFonts w:ascii="Candera" w:hAnsi="Candera"/>
              </w:rPr>
              <w:t xml:space="preserve"> </w:t>
            </w:r>
          </w:p>
          <w:p w:rsidR="009C2079" w:rsidRPr="00B561D6" w:rsidRDefault="009C2079" w:rsidP="00874618">
            <w:pPr>
              <w:pStyle w:val="Bezodstpw"/>
              <w:numPr>
                <w:ilvl w:val="0"/>
                <w:numId w:val="37"/>
              </w:numPr>
              <w:ind w:left="426"/>
              <w:rPr>
                <w:rFonts w:ascii="Candera" w:hAnsi="Candera"/>
              </w:rPr>
            </w:pPr>
            <w:r w:rsidRPr="00B561D6">
              <w:rPr>
                <w:rFonts w:ascii="Candera" w:hAnsi="Candera"/>
              </w:rPr>
              <w:t>Wyznaczeni działki na parking</w:t>
            </w:r>
            <w:r w:rsidR="00BA6399">
              <w:rPr>
                <w:rFonts w:ascii="Candera" w:hAnsi="Candera"/>
              </w:rPr>
              <w:t>.</w:t>
            </w:r>
          </w:p>
          <w:p w:rsidR="009C2079" w:rsidRPr="00B561D6" w:rsidRDefault="00BA6399" w:rsidP="00874618">
            <w:pPr>
              <w:pStyle w:val="Bezodstpw"/>
              <w:numPr>
                <w:ilvl w:val="0"/>
                <w:numId w:val="37"/>
              </w:numPr>
              <w:ind w:left="426"/>
              <w:rPr>
                <w:rFonts w:ascii="Candera" w:hAnsi="Candera"/>
              </w:rPr>
            </w:pPr>
            <w:r w:rsidRPr="00B561D6">
              <w:rPr>
                <w:rFonts w:ascii="Candera" w:hAnsi="Candera"/>
              </w:rPr>
              <w:t xml:space="preserve">Utwardzenie </w:t>
            </w:r>
            <w:r w:rsidR="009C2079" w:rsidRPr="00B561D6">
              <w:rPr>
                <w:rFonts w:ascii="Candera" w:hAnsi="Candera"/>
              </w:rPr>
              <w:t>nawierzchni parkingu</w:t>
            </w:r>
            <w:r>
              <w:rPr>
                <w:rFonts w:ascii="Candera" w:hAnsi="Candera"/>
              </w:rPr>
              <w:t>.</w:t>
            </w:r>
          </w:p>
          <w:p w:rsidR="009C2079" w:rsidRPr="00B561D6" w:rsidRDefault="00BA6399" w:rsidP="00874618">
            <w:pPr>
              <w:pStyle w:val="Bezodstpw"/>
              <w:numPr>
                <w:ilvl w:val="0"/>
                <w:numId w:val="37"/>
              </w:numPr>
              <w:ind w:left="426"/>
              <w:rPr>
                <w:rFonts w:ascii="Candera" w:hAnsi="Candera"/>
              </w:rPr>
            </w:pPr>
            <w:r w:rsidRPr="00B561D6">
              <w:rPr>
                <w:rFonts w:ascii="Candera" w:hAnsi="Candera"/>
              </w:rPr>
              <w:t xml:space="preserve">Zadaszona </w:t>
            </w:r>
            <w:r w:rsidR="009C2079" w:rsidRPr="00B561D6">
              <w:rPr>
                <w:rFonts w:ascii="Candera" w:hAnsi="Candera"/>
              </w:rPr>
              <w:t>wiata ze stojakiem na rowery</w:t>
            </w:r>
            <w:r>
              <w:rPr>
                <w:rFonts w:ascii="Candera" w:hAnsi="Candera"/>
              </w:rPr>
              <w:t>.</w:t>
            </w:r>
          </w:p>
          <w:p w:rsidR="009C2079" w:rsidRPr="00B561D6" w:rsidRDefault="00BA6399" w:rsidP="00874618">
            <w:pPr>
              <w:pStyle w:val="Bezodstpw"/>
              <w:numPr>
                <w:ilvl w:val="0"/>
                <w:numId w:val="37"/>
              </w:numPr>
              <w:ind w:left="426"/>
              <w:rPr>
                <w:rFonts w:ascii="Candera" w:hAnsi="Candera"/>
              </w:rPr>
            </w:pPr>
            <w:r w:rsidRPr="00B561D6">
              <w:rPr>
                <w:rFonts w:ascii="Candera" w:hAnsi="Candera"/>
              </w:rPr>
              <w:t>O</w:t>
            </w:r>
            <w:r w:rsidRPr="00B561D6">
              <w:rPr>
                <w:rFonts w:ascii="Candera" w:hAnsi="Candera" w:hint="eastAsia"/>
              </w:rPr>
              <w:t>ś</w:t>
            </w:r>
            <w:r w:rsidRPr="00B561D6">
              <w:rPr>
                <w:rFonts w:ascii="Candera" w:hAnsi="Candera"/>
              </w:rPr>
              <w:t xml:space="preserve">wietlenie </w:t>
            </w:r>
            <w:r w:rsidR="009C2079" w:rsidRPr="00B561D6">
              <w:rPr>
                <w:rFonts w:ascii="Candera" w:hAnsi="Candera"/>
              </w:rPr>
              <w:t>parkingu</w:t>
            </w:r>
            <w:r>
              <w:rPr>
                <w:rFonts w:ascii="Candera" w:hAnsi="Candera"/>
              </w:rPr>
              <w:t>.</w:t>
            </w:r>
          </w:p>
          <w:p w:rsidR="009C2079" w:rsidRPr="00B561D6" w:rsidRDefault="00BA6399" w:rsidP="00874618">
            <w:pPr>
              <w:pStyle w:val="Bezodstpw"/>
              <w:numPr>
                <w:ilvl w:val="0"/>
                <w:numId w:val="37"/>
              </w:numPr>
              <w:ind w:left="426"/>
              <w:rPr>
                <w:rFonts w:ascii="Candera" w:hAnsi="Candera"/>
              </w:rPr>
            </w:pPr>
            <w:r w:rsidRPr="00B561D6">
              <w:rPr>
                <w:rFonts w:ascii="Candera" w:hAnsi="Candera"/>
              </w:rPr>
              <w:t xml:space="preserve">Oznakowanie </w:t>
            </w:r>
            <w:r w:rsidR="009C2079" w:rsidRPr="00B561D6">
              <w:rPr>
                <w:rFonts w:ascii="Candera" w:hAnsi="Candera"/>
              </w:rPr>
              <w:t>parkingu</w:t>
            </w:r>
            <w:r>
              <w:rPr>
                <w:rFonts w:ascii="Candera" w:hAnsi="Candera"/>
              </w:rPr>
              <w:t>.</w:t>
            </w:r>
          </w:p>
          <w:p w:rsidR="009C2079" w:rsidRPr="00B561D6" w:rsidRDefault="00BA6399" w:rsidP="00874618">
            <w:pPr>
              <w:pStyle w:val="Bezodstpw"/>
              <w:numPr>
                <w:ilvl w:val="0"/>
                <w:numId w:val="37"/>
              </w:numPr>
              <w:ind w:left="426"/>
              <w:rPr>
                <w:rFonts w:ascii="Candera" w:hAnsi="Candera"/>
              </w:rPr>
            </w:pPr>
            <w:r w:rsidRPr="00B561D6">
              <w:rPr>
                <w:rFonts w:ascii="Candera" w:hAnsi="Candera"/>
              </w:rPr>
              <w:t xml:space="preserve">Zamontowanie </w:t>
            </w:r>
            <w:r w:rsidR="009C2079" w:rsidRPr="00B561D6">
              <w:rPr>
                <w:rFonts w:ascii="Candera" w:hAnsi="Candera"/>
              </w:rPr>
              <w:t>monitoringu wizyjnego</w:t>
            </w:r>
            <w:r>
              <w:rPr>
                <w:rFonts w:ascii="Candera" w:hAnsi="Candera"/>
              </w:rPr>
              <w:t>.</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 xml:space="preserve">Pustelnik </w:t>
            </w:r>
          </w:p>
        </w:tc>
      </w:tr>
      <w:tr w:rsidR="009C2079" w:rsidRPr="00B561D6" w:rsidTr="006D57C7">
        <w:tc>
          <w:tcPr>
            <w:tcW w:w="4644"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tc>
      </w:tr>
      <w:tr w:rsidR="009C2079" w:rsidRPr="00B561D6" w:rsidTr="00D51902">
        <w:tc>
          <w:tcPr>
            <w:tcW w:w="4644" w:type="dxa"/>
          </w:tcPr>
          <w:p w:rsidR="009C2079" w:rsidRPr="00B561D6" w:rsidRDefault="009C2079" w:rsidP="009C2079">
            <w:pPr>
              <w:pStyle w:val="Bezodstpw"/>
              <w:rPr>
                <w:rFonts w:ascii="Candera" w:hAnsi="Candera"/>
              </w:rPr>
            </w:pPr>
            <w:r w:rsidRPr="00B561D6">
              <w:rPr>
                <w:rFonts w:ascii="Candera" w:hAnsi="Candera"/>
              </w:rPr>
              <w:t xml:space="preserve">100 000 </w:t>
            </w:r>
            <w:r w:rsidR="00D51902" w:rsidRPr="00D51902">
              <w:rPr>
                <w:rFonts w:ascii="Candera" w:hAnsi="Candera"/>
              </w:rPr>
              <w:t>zł</w:t>
            </w:r>
          </w:p>
        </w:tc>
        <w:tc>
          <w:tcPr>
            <w:tcW w:w="4422" w:type="dxa"/>
          </w:tcPr>
          <w:p w:rsidR="009C2079" w:rsidRPr="00B561D6" w:rsidRDefault="0032257E" w:rsidP="009C2079">
            <w:pPr>
              <w:pStyle w:val="Bezodstpw"/>
              <w:rPr>
                <w:rFonts w:ascii="Candera" w:hAnsi="Candera"/>
              </w:rPr>
            </w:pPr>
            <w:r w:rsidRPr="0032257E">
              <w:rPr>
                <w:rFonts w:ascii="Candera" w:hAnsi="Candera"/>
              </w:rPr>
              <w:t xml:space="preserve">Środki własne </w:t>
            </w:r>
          </w:p>
        </w:tc>
      </w:tr>
      <w:tr w:rsidR="009C2079"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9C2079"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9C2079" w:rsidRPr="00B561D6" w:rsidTr="009C2079">
        <w:tc>
          <w:tcPr>
            <w:tcW w:w="9066" w:type="dxa"/>
            <w:gridSpan w:val="2"/>
          </w:tcPr>
          <w:p w:rsidR="00FB7C03" w:rsidRPr="00FB7C03" w:rsidRDefault="00FB7C03" w:rsidP="00874618">
            <w:pPr>
              <w:pStyle w:val="Bezodstpw"/>
              <w:numPr>
                <w:ilvl w:val="0"/>
                <w:numId w:val="38"/>
              </w:numPr>
              <w:ind w:left="426"/>
              <w:rPr>
                <w:rFonts w:ascii="Candera" w:hAnsi="Candera"/>
              </w:rPr>
            </w:pPr>
            <w:r w:rsidRPr="00FB7C03">
              <w:rPr>
                <w:rFonts w:ascii="Candera" w:hAnsi="Candera"/>
              </w:rPr>
              <w:t>m2 powierzchni parkingowej</w:t>
            </w:r>
            <w:r w:rsidR="00BA6399">
              <w:rPr>
                <w:rFonts w:ascii="Candera" w:hAnsi="Candera"/>
              </w:rPr>
              <w:t>.</w:t>
            </w:r>
          </w:p>
          <w:p w:rsidR="00FB7C03" w:rsidRPr="00FB7C03" w:rsidRDefault="00FB7C03" w:rsidP="00874618">
            <w:pPr>
              <w:pStyle w:val="Bezodstpw"/>
              <w:numPr>
                <w:ilvl w:val="0"/>
                <w:numId w:val="38"/>
              </w:numPr>
              <w:ind w:left="426"/>
              <w:rPr>
                <w:rFonts w:ascii="Candera" w:hAnsi="Candera"/>
              </w:rPr>
            </w:pPr>
            <w:r w:rsidRPr="00FB7C03">
              <w:rPr>
                <w:rFonts w:ascii="Candera" w:hAnsi="Candera"/>
              </w:rPr>
              <w:t>Liczba powstałych miejsc parkingowych</w:t>
            </w:r>
            <w:r w:rsidR="00BA6399">
              <w:rPr>
                <w:rFonts w:ascii="Candera" w:hAnsi="Candera"/>
              </w:rPr>
              <w:t>.</w:t>
            </w:r>
          </w:p>
          <w:p w:rsidR="00FB7C03" w:rsidRPr="00FB7C03" w:rsidRDefault="00FB7C03" w:rsidP="00874618">
            <w:pPr>
              <w:pStyle w:val="Bezodstpw"/>
              <w:numPr>
                <w:ilvl w:val="0"/>
                <w:numId w:val="38"/>
              </w:numPr>
              <w:ind w:left="426"/>
              <w:rPr>
                <w:rFonts w:ascii="Candera" w:hAnsi="Candera"/>
              </w:rPr>
            </w:pPr>
            <w:r w:rsidRPr="00FB7C03">
              <w:rPr>
                <w:rFonts w:ascii="Candera" w:hAnsi="Candera"/>
              </w:rPr>
              <w:t>Liczba osób korzystających z parkingu</w:t>
            </w:r>
            <w:r w:rsidR="00BA6399">
              <w:rPr>
                <w:rFonts w:ascii="Candera" w:hAnsi="Candera"/>
              </w:rPr>
              <w:t>.</w:t>
            </w:r>
          </w:p>
          <w:p w:rsidR="009C2079" w:rsidRPr="00B561D6" w:rsidRDefault="00FB7C03" w:rsidP="00874618">
            <w:pPr>
              <w:pStyle w:val="Bezodstpw"/>
              <w:numPr>
                <w:ilvl w:val="0"/>
                <w:numId w:val="38"/>
              </w:numPr>
              <w:ind w:left="426"/>
              <w:rPr>
                <w:rFonts w:ascii="Candera" w:hAnsi="Candera"/>
              </w:rPr>
            </w:pPr>
            <w:r w:rsidRPr="00FB7C03">
              <w:rPr>
                <w:rFonts w:ascii="Candera" w:hAnsi="Candera"/>
              </w:rPr>
              <w:t>Liczba wypadków i kolizji drogowych</w:t>
            </w:r>
            <w:r w:rsidR="00BA6399">
              <w:rPr>
                <w:rFonts w:ascii="Candera" w:hAnsi="Candera"/>
              </w:rPr>
              <w:t>.</w:t>
            </w:r>
          </w:p>
        </w:tc>
      </w:tr>
    </w:tbl>
    <w:p w:rsidR="004105D2" w:rsidRDefault="004105D2"/>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sidRPr="00175B0E">
              <w:rPr>
                <w:rFonts w:ascii="Candera" w:hAnsi="Candera"/>
                <w:b/>
              </w:rPr>
              <w:t xml:space="preserve">Projekt </w:t>
            </w:r>
            <w:r w:rsidR="00CF0766">
              <w:rPr>
                <w:rFonts w:ascii="Candera" w:hAnsi="Candera"/>
                <w:b/>
              </w:rPr>
              <w:t xml:space="preserve">3.2.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Pustelnik</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9C2079" w:rsidP="009C2079">
            <w:pPr>
              <w:rPr>
                <w:rFonts w:ascii="Candera" w:hAnsi="Candera"/>
              </w:rPr>
            </w:pPr>
            <w:r w:rsidRPr="00B561D6">
              <w:rPr>
                <w:rFonts w:ascii="Candera" w:hAnsi="Candera"/>
              </w:rPr>
              <w:t xml:space="preserve">Wiejski Dom </w:t>
            </w:r>
            <w:r w:rsidR="009A604C" w:rsidRPr="00B561D6">
              <w:rPr>
                <w:rFonts w:ascii="Candera" w:hAnsi="Candera"/>
              </w:rPr>
              <w:t>Spotkań –</w:t>
            </w:r>
            <w:r w:rsidRPr="00B561D6">
              <w:rPr>
                <w:rFonts w:ascii="Candera" w:hAnsi="Candera"/>
              </w:rPr>
              <w:t xml:space="preserve"> miejsce integracji międzypokoleniowej mieszkańców Pustelnika</w:t>
            </w:r>
            <w:r w:rsidR="00AE0D88">
              <w:rPr>
                <w:rFonts w:ascii="Candera" w:hAnsi="Candera"/>
              </w:rPr>
              <w:t>.</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 xml:space="preserve">Gmina </w:t>
            </w:r>
            <w:r w:rsidR="00B561D6" w:rsidRPr="00B561D6">
              <w:rPr>
                <w:rFonts w:ascii="Candera" w:hAnsi="Candera"/>
              </w:rPr>
              <w:t>Stanisławów</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Prognozowane rezultaty</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W ramach zadania zostanie zrealizowany cykl zajęć służących:</w:t>
            </w:r>
          </w:p>
          <w:p w:rsidR="009C2079" w:rsidRPr="00BA6399" w:rsidRDefault="00BA6399" w:rsidP="00874618">
            <w:pPr>
              <w:pStyle w:val="Bezodstpw"/>
              <w:numPr>
                <w:ilvl w:val="0"/>
                <w:numId w:val="47"/>
              </w:numPr>
              <w:ind w:left="426" w:hanging="436"/>
              <w:rPr>
                <w:rFonts w:ascii="Candera" w:hAnsi="Candera"/>
              </w:rPr>
            </w:pPr>
            <w:r w:rsidRPr="00BA6399">
              <w:rPr>
                <w:rFonts w:ascii="Candera" w:hAnsi="Candera"/>
              </w:rPr>
              <w:t>Aktywizacj</w:t>
            </w:r>
            <w:r w:rsidRPr="00BA6399">
              <w:rPr>
                <w:rFonts w:ascii="Candera" w:hAnsi="Candera" w:hint="eastAsia"/>
              </w:rPr>
              <w:t>ę</w:t>
            </w:r>
            <w:r w:rsidRPr="00BA6399">
              <w:rPr>
                <w:rFonts w:ascii="Candera" w:hAnsi="Candera"/>
              </w:rPr>
              <w:t xml:space="preserve"> spo</w:t>
            </w:r>
            <w:r w:rsidRPr="00BA6399">
              <w:rPr>
                <w:rFonts w:ascii="Candera" w:hAnsi="Candera" w:hint="eastAsia"/>
              </w:rPr>
              <w:t>ł</w:t>
            </w:r>
            <w:r w:rsidRPr="00BA6399">
              <w:rPr>
                <w:rFonts w:ascii="Candera" w:hAnsi="Candera"/>
              </w:rPr>
              <w:t>eczno-zawodow</w:t>
            </w:r>
            <w:r w:rsidRPr="00BA6399">
              <w:rPr>
                <w:rFonts w:ascii="Candera" w:hAnsi="Candera" w:hint="eastAsia"/>
              </w:rPr>
              <w:t>ą</w:t>
            </w:r>
            <w:r w:rsidRPr="00BA6399">
              <w:rPr>
                <w:rFonts w:ascii="Candera" w:hAnsi="Candera"/>
              </w:rPr>
              <w:t xml:space="preserve"> os</w:t>
            </w:r>
            <w:r w:rsidRPr="00BA6399">
              <w:rPr>
                <w:rFonts w:ascii="Candera" w:hAnsi="Candera" w:hint="eastAsia"/>
              </w:rPr>
              <w:t>ó</w:t>
            </w:r>
            <w:r w:rsidRPr="00BA6399">
              <w:rPr>
                <w:rFonts w:ascii="Candera" w:hAnsi="Candera"/>
              </w:rPr>
              <w:t>b wykluczonych i zagro</w:t>
            </w:r>
            <w:r w:rsidRPr="00BA6399">
              <w:rPr>
                <w:rFonts w:ascii="Candera" w:hAnsi="Candera" w:hint="eastAsia"/>
              </w:rPr>
              <w:t>ż</w:t>
            </w:r>
            <w:r w:rsidRPr="00BA6399">
              <w:rPr>
                <w:rFonts w:ascii="Candera" w:hAnsi="Candera"/>
              </w:rPr>
              <w:t>onych wykluczeniem</w:t>
            </w:r>
            <w:r>
              <w:rPr>
                <w:rFonts w:ascii="Candera" w:hAnsi="Candera"/>
              </w:rPr>
              <w:t xml:space="preserve"> </w:t>
            </w:r>
            <w:r w:rsidR="009C2079" w:rsidRPr="00BA6399">
              <w:rPr>
                <w:rFonts w:ascii="Candera" w:hAnsi="Candera"/>
              </w:rPr>
              <w:t>społecznym,</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Integracj</w:t>
            </w:r>
            <w:r w:rsidRPr="00B561D6">
              <w:rPr>
                <w:rFonts w:ascii="Candera" w:hAnsi="Candera" w:hint="eastAsia"/>
              </w:rPr>
              <w:t>ę</w:t>
            </w:r>
            <w:r w:rsidRPr="00B561D6">
              <w:rPr>
                <w:rFonts w:ascii="Candera" w:hAnsi="Candera"/>
              </w:rPr>
              <w:t xml:space="preserve"> spo</w:t>
            </w:r>
            <w:r w:rsidRPr="00B561D6">
              <w:rPr>
                <w:rFonts w:ascii="Candera" w:hAnsi="Candera" w:hint="eastAsia"/>
              </w:rPr>
              <w:t>ł</w:t>
            </w:r>
            <w:r w:rsidRPr="00B561D6">
              <w:rPr>
                <w:rFonts w:ascii="Candera" w:hAnsi="Candera"/>
              </w:rPr>
              <w:t>eczn</w:t>
            </w:r>
            <w:r w:rsidRPr="00B561D6">
              <w:rPr>
                <w:rFonts w:ascii="Candera" w:hAnsi="Candera" w:hint="eastAsia"/>
              </w:rPr>
              <w:t>ą</w:t>
            </w:r>
            <w:r w:rsidRPr="00B561D6">
              <w:rPr>
                <w:rFonts w:ascii="Candera" w:hAnsi="Candera"/>
              </w:rPr>
              <w:t xml:space="preserve"> umo</w:t>
            </w:r>
            <w:r w:rsidRPr="00B561D6">
              <w:rPr>
                <w:rFonts w:ascii="Candera" w:hAnsi="Candera" w:hint="eastAsia"/>
              </w:rPr>
              <w:t>ż</w:t>
            </w:r>
            <w:r w:rsidRPr="00B561D6">
              <w:rPr>
                <w:rFonts w:ascii="Candera" w:hAnsi="Candera"/>
              </w:rPr>
              <w:t>liwiaj</w:t>
            </w:r>
            <w:r w:rsidRPr="00B561D6">
              <w:rPr>
                <w:rFonts w:ascii="Candera" w:hAnsi="Candera" w:hint="eastAsia"/>
              </w:rPr>
              <w:t>ą</w:t>
            </w:r>
            <w:r w:rsidRPr="00B561D6">
              <w:rPr>
                <w:rFonts w:ascii="Candera" w:hAnsi="Candera"/>
              </w:rPr>
              <w:t>c</w:t>
            </w:r>
            <w:r w:rsidRPr="00B561D6">
              <w:rPr>
                <w:rFonts w:ascii="Candera" w:hAnsi="Candera" w:hint="eastAsia"/>
              </w:rPr>
              <w:t>ą</w:t>
            </w:r>
            <w:r w:rsidRPr="00B561D6">
              <w:rPr>
                <w:rFonts w:ascii="Candera" w:hAnsi="Candera"/>
              </w:rPr>
              <w:t xml:space="preserve"> pozostawanie w spo</w:t>
            </w:r>
            <w:r w:rsidRPr="00B561D6">
              <w:rPr>
                <w:rFonts w:ascii="Candera" w:hAnsi="Candera" w:hint="eastAsia"/>
              </w:rPr>
              <w:t>ł</w:t>
            </w:r>
            <w:r w:rsidRPr="00B561D6">
              <w:rPr>
                <w:rFonts w:ascii="Candera" w:hAnsi="Candera"/>
              </w:rPr>
              <w:t>eczno</w:t>
            </w:r>
            <w:r w:rsidRPr="00B561D6">
              <w:rPr>
                <w:rFonts w:ascii="Candera" w:hAnsi="Candera" w:hint="eastAsia"/>
              </w:rPr>
              <w:t>ś</w:t>
            </w:r>
            <w:r w:rsidRPr="00B561D6">
              <w:rPr>
                <w:rFonts w:ascii="Candera" w:hAnsi="Candera"/>
              </w:rPr>
              <w:t xml:space="preserve">ci lokalnej i </w:t>
            </w:r>
            <w:r w:rsidRPr="00B561D6">
              <w:rPr>
                <w:rFonts w:ascii="Candera" w:hAnsi="Candera" w:hint="eastAsia"/>
              </w:rPr>
              <w:t>ś</w:t>
            </w:r>
            <w:r w:rsidRPr="00B561D6">
              <w:rPr>
                <w:rFonts w:ascii="Candera" w:hAnsi="Candera"/>
              </w:rPr>
              <w:t>rodowisku</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Rodzinnym; kszta</w:t>
            </w:r>
            <w:r w:rsidRPr="00B561D6">
              <w:rPr>
                <w:rFonts w:ascii="Candera" w:hAnsi="Candera" w:hint="eastAsia"/>
              </w:rPr>
              <w:t>ł</w:t>
            </w:r>
            <w:r w:rsidRPr="00B561D6">
              <w:rPr>
                <w:rFonts w:ascii="Candera" w:hAnsi="Candera"/>
              </w:rPr>
              <w:t>towanie w</w:t>
            </w:r>
            <w:r w:rsidRPr="00B561D6">
              <w:rPr>
                <w:rFonts w:ascii="Candera" w:hAnsi="Candera" w:hint="eastAsia"/>
              </w:rPr>
              <w:t>ł</w:t>
            </w:r>
            <w:r w:rsidRPr="00B561D6">
              <w:rPr>
                <w:rFonts w:ascii="Candera" w:hAnsi="Candera"/>
              </w:rPr>
              <w:t>a</w:t>
            </w:r>
            <w:r w:rsidRPr="00B561D6">
              <w:rPr>
                <w:rFonts w:ascii="Candera" w:hAnsi="Candera" w:hint="eastAsia"/>
              </w:rPr>
              <w:t>ś</w:t>
            </w:r>
            <w:r w:rsidRPr="00B561D6">
              <w:rPr>
                <w:rFonts w:ascii="Candera" w:hAnsi="Candera"/>
              </w:rPr>
              <w:t>ciwych postaw zrozum</w:t>
            </w:r>
            <w:r w:rsidR="009C2079" w:rsidRPr="00B561D6">
              <w:rPr>
                <w:rFonts w:ascii="Candera" w:hAnsi="Candera"/>
              </w:rPr>
              <w:t>ienia, tolerancji i życzliwości,</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lastRenderedPageBreak/>
              <w:t>Rozwijanie indywidualnych zainteresowa</w:t>
            </w:r>
            <w:r w:rsidRPr="00B561D6">
              <w:rPr>
                <w:rFonts w:ascii="Candera" w:hAnsi="Candera" w:hint="eastAsia"/>
              </w:rPr>
              <w:t>ń</w:t>
            </w:r>
            <w:r w:rsidRPr="00B561D6">
              <w:rPr>
                <w:rFonts w:ascii="Candera" w:hAnsi="Candera"/>
              </w:rPr>
              <w:t xml:space="preserve"> i uzdolnie</w:t>
            </w:r>
            <w:r w:rsidRPr="00B561D6">
              <w:rPr>
                <w:rFonts w:ascii="Candera" w:hAnsi="Candera" w:hint="eastAsia"/>
              </w:rPr>
              <w:t>ń</w:t>
            </w:r>
            <w:r w:rsidRPr="00B561D6">
              <w:rPr>
                <w:rFonts w:ascii="Candera" w:hAnsi="Candera"/>
              </w:rPr>
              <w:t xml:space="preserve"> </w:t>
            </w:r>
            <w:r w:rsidR="009A604C" w:rsidRPr="00B561D6">
              <w:rPr>
                <w:rFonts w:ascii="Candera" w:hAnsi="Candera"/>
              </w:rPr>
              <w:t>mieszkańców</w:t>
            </w:r>
            <w:r w:rsidR="009C2079" w:rsidRPr="00B561D6">
              <w:rPr>
                <w:rFonts w:ascii="Candera" w:hAnsi="Candera"/>
              </w:rPr>
              <w:t>,</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Podtrzymywanie u os</w:t>
            </w:r>
            <w:r w:rsidRPr="00B561D6">
              <w:rPr>
                <w:rFonts w:ascii="Candera" w:hAnsi="Candera" w:hint="eastAsia"/>
              </w:rPr>
              <w:t>ó</w:t>
            </w:r>
            <w:r w:rsidRPr="00B561D6">
              <w:rPr>
                <w:rFonts w:ascii="Candera" w:hAnsi="Candera"/>
              </w:rPr>
              <w:t xml:space="preserve">b w trudnej sytuacji </w:t>
            </w:r>
            <w:r w:rsidRPr="00B561D6">
              <w:rPr>
                <w:rFonts w:ascii="Candera" w:hAnsi="Candera" w:hint="eastAsia"/>
              </w:rPr>
              <w:t>ż</w:t>
            </w:r>
            <w:r w:rsidRPr="00B561D6">
              <w:rPr>
                <w:rFonts w:ascii="Candera" w:hAnsi="Candera"/>
              </w:rPr>
              <w:t>yciowej poczucia w</w:t>
            </w:r>
            <w:r w:rsidRPr="00B561D6">
              <w:rPr>
                <w:rFonts w:ascii="Candera" w:hAnsi="Candera" w:hint="eastAsia"/>
              </w:rPr>
              <w:t>ł</w:t>
            </w:r>
            <w:r w:rsidRPr="00B561D6">
              <w:rPr>
                <w:rFonts w:ascii="Candera" w:hAnsi="Candera"/>
              </w:rPr>
              <w:t>asnej warto</w:t>
            </w:r>
            <w:r w:rsidRPr="00B561D6">
              <w:rPr>
                <w:rFonts w:ascii="Candera" w:hAnsi="Candera" w:hint="eastAsia"/>
              </w:rPr>
              <w:t>ś</w:t>
            </w:r>
            <w:r w:rsidRPr="00B561D6">
              <w:rPr>
                <w:rFonts w:ascii="Candera" w:hAnsi="Candera"/>
              </w:rPr>
              <w:t>ci i</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Zapobieganie wykluczeniu spo</w:t>
            </w:r>
            <w:r w:rsidRPr="00B561D6">
              <w:rPr>
                <w:rFonts w:ascii="Candera" w:hAnsi="Candera" w:hint="eastAsia"/>
              </w:rPr>
              <w:t>ł</w:t>
            </w:r>
            <w:r w:rsidRPr="00B561D6">
              <w:rPr>
                <w:rFonts w:ascii="Candera" w:hAnsi="Candera"/>
              </w:rPr>
              <w:t>ecznemu</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Zapewnienie r</w:t>
            </w:r>
            <w:r w:rsidRPr="00B561D6">
              <w:rPr>
                <w:rFonts w:ascii="Candera" w:hAnsi="Candera" w:hint="eastAsia"/>
              </w:rPr>
              <w:t>óż</w:t>
            </w:r>
            <w:r w:rsidRPr="00B561D6">
              <w:rPr>
                <w:rFonts w:ascii="Candera" w:hAnsi="Candera"/>
              </w:rPr>
              <w:t>norodnej oferty progra</w:t>
            </w:r>
            <w:r w:rsidR="009C2079" w:rsidRPr="00B561D6">
              <w:rPr>
                <w:rFonts w:ascii="Candera" w:hAnsi="Candera"/>
              </w:rPr>
              <w:t>mowej – prowadzenie różnorodnych form działań,</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Zaj</w:t>
            </w:r>
            <w:r w:rsidRPr="00B561D6">
              <w:rPr>
                <w:rFonts w:ascii="Candera" w:hAnsi="Candera" w:hint="eastAsia"/>
              </w:rPr>
              <w:t>ęć</w:t>
            </w:r>
            <w:r w:rsidRPr="00B561D6">
              <w:rPr>
                <w:rFonts w:ascii="Candera" w:hAnsi="Candera"/>
              </w:rPr>
              <w:t xml:space="preserve"> czy wsparcia oraz imprez okoliczno</w:t>
            </w:r>
            <w:r w:rsidRPr="00B561D6">
              <w:rPr>
                <w:rFonts w:ascii="Candera" w:hAnsi="Candera" w:hint="eastAsia"/>
              </w:rPr>
              <w:t>ś</w:t>
            </w:r>
            <w:r w:rsidRPr="00B561D6">
              <w:rPr>
                <w:rFonts w:ascii="Candera" w:hAnsi="Candera"/>
              </w:rPr>
              <w:t>ciowych,</w:t>
            </w:r>
          </w:p>
          <w:p w:rsidR="009C2079" w:rsidRPr="00B561D6" w:rsidRDefault="00BA6399" w:rsidP="00874618">
            <w:pPr>
              <w:pStyle w:val="Bezodstpw"/>
              <w:numPr>
                <w:ilvl w:val="0"/>
                <w:numId w:val="47"/>
              </w:numPr>
              <w:ind w:left="426" w:hanging="436"/>
              <w:rPr>
                <w:rFonts w:ascii="Candera" w:hAnsi="Candera"/>
              </w:rPr>
            </w:pPr>
            <w:r w:rsidRPr="00B561D6">
              <w:rPr>
                <w:rFonts w:ascii="Candera" w:hAnsi="Candera"/>
              </w:rPr>
              <w:t>Umo</w:t>
            </w:r>
            <w:r w:rsidRPr="00B561D6">
              <w:rPr>
                <w:rFonts w:ascii="Candera" w:hAnsi="Candera" w:hint="eastAsia"/>
              </w:rPr>
              <w:t>ż</w:t>
            </w:r>
            <w:r w:rsidRPr="00B561D6">
              <w:rPr>
                <w:rFonts w:ascii="Candera" w:hAnsi="Candera"/>
              </w:rPr>
              <w:t>liwienie realizacji potr</w:t>
            </w:r>
            <w:r w:rsidR="00705B7F">
              <w:rPr>
                <w:rFonts w:ascii="Candera" w:hAnsi="Candera"/>
              </w:rPr>
              <w:t>zeb kulturalnych, rekreacyjnych</w:t>
            </w:r>
            <w:r w:rsidRPr="00B561D6">
              <w:rPr>
                <w:rFonts w:ascii="Candera" w:hAnsi="Candera"/>
              </w:rPr>
              <w:t xml:space="preserve"> i towarzyskich, m.in. Poprzez</w:t>
            </w:r>
            <w:r>
              <w:rPr>
                <w:rFonts w:ascii="Candera" w:hAnsi="Candera"/>
              </w:rPr>
              <w:t>:</w:t>
            </w:r>
          </w:p>
          <w:p w:rsidR="009C2079" w:rsidRPr="00B561D6" w:rsidRDefault="009C2079" w:rsidP="00874618">
            <w:pPr>
              <w:pStyle w:val="Bezodstpw"/>
              <w:numPr>
                <w:ilvl w:val="0"/>
                <w:numId w:val="47"/>
              </w:numPr>
              <w:ind w:left="851" w:hanging="436"/>
              <w:rPr>
                <w:rFonts w:ascii="Candera" w:hAnsi="Candera"/>
              </w:rPr>
            </w:pPr>
            <w:r w:rsidRPr="00B561D6">
              <w:rPr>
                <w:rFonts w:ascii="Candera" w:hAnsi="Candera"/>
              </w:rPr>
              <w:t>organizację uroczystości okolicznościowych, świąt, wspólnych udziałów w imprezach</w:t>
            </w:r>
          </w:p>
          <w:p w:rsidR="009C2079" w:rsidRPr="00B561D6" w:rsidRDefault="009C2079" w:rsidP="00874618">
            <w:pPr>
              <w:pStyle w:val="Bezodstpw"/>
              <w:numPr>
                <w:ilvl w:val="0"/>
                <w:numId w:val="47"/>
              </w:numPr>
              <w:ind w:left="851" w:hanging="436"/>
              <w:rPr>
                <w:rFonts w:ascii="Candera" w:hAnsi="Candera"/>
              </w:rPr>
            </w:pPr>
            <w:r w:rsidRPr="00B561D6">
              <w:rPr>
                <w:rFonts w:ascii="Candera" w:hAnsi="Candera"/>
              </w:rPr>
              <w:t>kulturalnych, oglądanie telewizji, korzystanie z Internetu itp.,</w:t>
            </w:r>
          </w:p>
          <w:p w:rsidR="009C2079" w:rsidRPr="00B561D6" w:rsidRDefault="009C2079" w:rsidP="00874618">
            <w:pPr>
              <w:pStyle w:val="Bezodstpw"/>
              <w:numPr>
                <w:ilvl w:val="0"/>
                <w:numId w:val="47"/>
              </w:numPr>
              <w:ind w:left="851" w:hanging="436"/>
              <w:rPr>
                <w:rFonts w:ascii="Candera" w:hAnsi="Candera"/>
              </w:rPr>
            </w:pPr>
            <w:r w:rsidRPr="00B561D6">
              <w:rPr>
                <w:rFonts w:ascii="Candera" w:hAnsi="Candera"/>
              </w:rPr>
              <w:t xml:space="preserve"> akcje społeczno-kulturalne, promocja kultury, ekologii i ochrony środowiska</w:t>
            </w:r>
            <w:r w:rsidR="00BA6399">
              <w:rPr>
                <w:rFonts w:ascii="Candera" w:hAnsi="Candera"/>
              </w:rPr>
              <w:t>.</w:t>
            </w:r>
            <w:r w:rsidRPr="00B561D6">
              <w:rPr>
                <w:rFonts w:ascii="Candera" w:hAnsi="Candera"/>
              </w:rPr>
              <w:t xml:space="preserve"> </w:t>
            </w:r>
          </w:p>
          <w:p w:rsidR="009C2079" w:rsidRPr="00B561D6" w:rsidRDefault="009C2079" w:rsidP="00BA6399">
            <w:pPr>
              <w:pStyle w:val="Bezodstpw"/>
              <w:ind w:left="-10"/>
              <w:rPr>
                <w:rFonts w:ascii="Candera" w:hAnsi="Candera"/>
              </w:rPr>
            </w:pPr>
            <w:r w:rsidRPr="00B561D6">
              <w:rPr>
                <w:rFonts w:ascii="Candera" w:hAnsi="Candera"/>
              </w:rPr>
              <w:t>Wiejski Dom Spotkań powstanie w oparciu o infrastrukturę wyremontowanej remizy.</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9C2079" w:rsidRPr="00B561D6" w:rsidRDefault="009C2079" w:rsidP="000B77DA">
            <w:pPr>
              <w:pStyle w:val="Bezodstpw"/>
              <w:jc w:val="both"/>
              <w:rPr>
                <w:rFonts w:ascii="Candera" w:hAnsi="Candera"/>
              </w:rPr>
            </w:pPr>
            <w:r w:rsidRPr="00B561D6">
              <w:rPr>
                <w:rFonts w:ascii="Candera" w:hAnsi="Candera"/>
              </w:rPr>
              <w:t xml:space="preserve">Realizacja zadania obejmuje w pierwszej kolejności </w:t>
            </w:r>
            <w:r w:rsidR="009A604C" w:rsidRPr="00B561D6">
              <w:rPr>
                <w:rFonts w:ascii="Candera" w:hAnsi="Candera"/>
              </w:rPr>
              <w:t>wyposażenie remizy</w:t>
            </w:r>
            <w:r w:rsidR="009A604C">
              <w:rPr>
                <w:rFonts w:ascii="Candera" w:hAnsi="Candera"/>
              </w:rPr>
              <w:t xml:space="preserve"> OSP</w:t>
            </w:r>
            <w:r w:rsidRPr="00B561D6">
              <w:rPr>
                <w:rFonts w:ascii="Candera" w:hAnsi="Candera"/>
              </w:rPr>
              <w:t xml:space="preserve"> w niezbędny </w:t>
            </w:r>
            <w:r w:rsidR="009A604C" w:rsidRPr="00B561D6">
              <w:rPr>
                <w:rFonts w:ascii="Candera" w:hAnsi="Candera"/>
              </w:rPr>
              <w:t>sprzęt,</w:t>
            </w:r>
            <w:r w:rsidRPr="00B561D6">
              <w:rPr>
                <w:rFonts w:ascii="Candera" w:hAnsi="Candera"/>
              </w:rPr>
              <w:t xml:space="preserve"> umożliwiający realizacje zadań Wiejskiego Domu Spotkań. W następnej kolejności opracowanie szczegółowego programu działania w oparciu o rzeczywiste potrzeby społeczności lokalnej oraz na wyborze operatora zadania odpow</w:t>
            </w:r>
            <w:r w:rsidR="000B77DA">
              <w:rPr>
                <w:rFonts w:ascii="Candera" w:hAnsi="Candera"/>
              </w:rPr>
              <w:t xml:space="preserve">iedzialnego za jego realizację </w:t>
            </w:r>
            <w:r w:rsidRPr="00B561D6">
              <w:rPr>
                <w:rFonts w:ascii="Candera" w:hAnsi="Candera"/>
              </w:rPr>
              <w:t xml:space="preserve">tj. za stworzenie i prowadzenie </w:t>
            </w:r>
            <w:r w:rsidR="009A604C" w:rsidRPr="00B561D6">
              <w:rPr>
                <w:rFonts w:ascii="Candera" w:hAnsi="Candera"/>
              </w:rPr>
              <w:t>klubu –</w:t>
            </w:r>
            <w:r w:rsidRPr="00B561D6">
              <w:rPr>
                <w:rFonts w:ascii="Candera" w:hAnsi="Candera"/>
              </w:rPr>
              <w:t xml:space="preserve"> dwa warianty GOK lub lokalne stowarzyszenie samych zainteresowanych.</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Pustelnik</w:t>
            </w:r>
          </w:p>
        </w:tc>
      </w:tr>
      <w:tr w:rsidR="009C2079" w:rsidRPr="00B561D6" w:rsidTr="006D57C7">
        <w:tc>
          <w:tcPr>
            <w:tcW w:w="4644"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tc>
      </w:tr>
      <w:tr w:rsidR="009C2079" w:rsidRPr="00B561D6" w:rsidTr="00D51902">
        <w:tc>
          <w:tcPr>
            <w:tcW w:w="4644" w:type="dxa"/>
          </w:tcPr>
          <w:p w:rsidR="009C2079" w:rsidRPr="00B561D6" w:rsidRDefault="0032257E" w:rsidP="009C2079">
            <w:pPr>
              <w:pStyle w:val="Bezodstpw"/>
              <w:rPr>
                <w:rFonts w:ascii="Candera" w:hAnsi="Candera"/>
              </w:rPr>
            </w:pPr>
            <w:r>
              <w:rPr>
                <w:rFonts w:ascii="Candera" w:hAnsi="Candera"/>
              </w:rPr>
              <w:t>20 000</w:t>
            </w:r>
            <w:r w:rsidR="00D51902" w:rsidRPr="00D51902">
              <w:rPr>
                <w:rFonts w:ascii="Candera" w:hAnsi="Candera"/>
              </w:rPr>
              <w:t xml:space="preserve"> zł</w:t>
            </w:r>
            <w:r w:rsidR="00D51902">
              <w:rPr>
                <w:rFonts w:ascii="Candera" w:hAnsi="Candera"/>
              </w:rPr>
              <w:t xml:space="preserve"> rocznie</w:t>
            </w:r>
          </w:p>
        </w:tc>
        <w:tc>
          <w:tcPr>
            <w:tcW w:w="4422" w:type="dxa"/>
          </w:tcPr>
          <w:p w:rsidR="009C2079" w:rsidRPr="00B561D6" w:rsidRDefault="0032257E" w:rsidP="009C2079">
            <w:pPr>
              <w:pStyle w:val="Bezodstpw"/>
              <w:rPr>
                <w:rFonts w:ascii="Candera" w:hAnsi="Candera"/>
              </w:rPr>
            </w:pPr>
            <w:r w:rsidRPr="0032257E">
              <w:rPr>
                <w:rFonts w:ascii="Candera" w:hAnsi="Candera"/>
              </w:rPr>
              <w:t xml:space="preserve">Środki własne </w:t>
            </w:r>
            <w:r w:rsidR="00D51902" w:rsidRPr="00D51902">
              <w:rPr>
                <w:rFonts w:ascii="Candera" w:hAnsi="Candera"/>
              </w:rPr>
              <w:t>+środki prywatne</w:t>
            </w:r>
          </w:p>
        </w:tc>
      </w:tr>
      <w:tr w:rsidR="009C2079"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9C2079"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9C2079" w:rsidRPr="00B561D6" w:rsidTr="009C2079">
        <w:tc>
          <w:tcPr>
            <w:tcW w:w="9066" w:type="dxa"/>
            <w:gridSpan w:val="2"/>
          </w:tcPr>
          <w:p w:rsidR="00FB7C03" w:rsidRPr="00FB7C03" w:rsidRDefault="00BA6399" w:rsidP="00874618">
            <w:pPr>
              <w:pStyle w:val="Bezodstpw"/>
              <w:numPr>
                <w:ilvl w:val="0"/>
                <w:numId w:val="39"/>
              </w:numPr>
              <w:ind w:left="426"/>
              <w:rPr>
                <w:rFonts w:ascii="Candera" w:hAnsi="Candera"/>
              </w:rPr>
            </w:pPr>
            <w:r>
              <w:rPr>
                <w:rFonts w:ascii="Candera" w:hAnsi="Candera"/>
              </w:rPr>
              <w:t>L</w:t>
            </w:r>
            <w:r w:rsidR="00FB7C03" w:rsidRPr="00FB7C03">
              <w:rPr>
                <w:rFonts w:ascii="Candera" w:hAnsi="Candera"/>
              </w:rPr>
              <w:t>iczba osób korzystających z zajęć w Domu</w:t>
            </w:r>
          </w:p>
          <w:p w:rsidR="00FB7C03" w:rsidRPr="00FB7C03" w:rsidRDefault="00BA6399" w:rsidP="00874618">
            <w:pPr>
              <w:pStyle w:val="Bezodstpw"/>
              <w:numPr>
                <w:ilvl w:val="0"/>
                <w:numId w:val="39"/>
              </w:numPr>
              <w:ind w:left="426"/>
              <w:rPr>
                <w:rFonts w:ascii="Candera" w:hAnsi="Candera"/>
              </w:rPr>
            </w:pPr>
            <w:r>
              <w:rPr>
                <w:rFonts w:ascii="Candera" w:hAnsi="Candera"/>
              </w:rPr>
              <w:t>L</w:t>
            </w:r>
            <w:r w:rsidR="00FB7C03" w:rsidRPr="00FB7C03">
              <w:rPr>
                <w:rFonts w:ascii="Candera" w:hAnsi="Candera"/>
              </w:rPr>
              <w:t xml:space="preserve">iczba zorganizowanych zajęć skierowanych do seniorów. </w:t>
            </w:r>
          </w:p>
          <w:p w:rsidR="009C2079" w:rsidRPr="00B561D6" w:rsidRDefault="00BA6399" w:rsidP="00874618">
            <w:pPr>
              <w:pStyle w:val="Bezodstpw"/>
              <w:numPr>
                <w:ilvl w:val="0"/>
                <w:numId w:val="39"/>
              </w:numPr>
              <w:ind w:left="426"/>
              <w:rPr>
                <w:rFonts w:ascii="Candera" w:hAnsi="Candera"/>
              </w:rPr>
            </w:pPr>
            <w:r>
              <w:rPr>
                <w:rFonts w:ascii="Candera" w:hAnsi="Candera"/>
              </w:rPr>
              <w:t>L</w:t>
            </w:r>
            <w:r w:rsidR="00FB7C03" w:rsidRPr="00FB7C03">
              <w:rPr>
                <w:rFonts w:ascii="Candera" w:hAnsi="Candera"/>
              </w:rPr>
              <w:t xml:space="preserve">iczba wydarzeń kulturalnych.  </w:t>
            </w:r>
          </w:p>
        </w:tc>
      </w:tr>
    </w:tbl>
    <w:p w:rsidR="009C2079" w:rsidRPr="00B561D6" w:rsidRDefault="009C2079" w:rsidP="009C2079">
      <w:pPr>
        <w:spacing w:after="17" w:line="259" w:lineRule="auto"/>
        <w:rPr>
          <w:rFonts w:ascii="Candera" w:hAnsi="Candera"/>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sidRPr="00175B0E">
              <w:rPr>
                <w:rFonts w:ascii="Candera" w:hAnsi="Candera"/>
                <w:b/>
              </w:rPr>
              <w:t xml:space="preserve">Projekt </w:t>
            </w:r>
            <w:r w:rsidR="00CF0766">
              <w:rPr>
                <w:rFonts w:ascii="Candera" w:hAnsi="Candera"/>
                <w:b/>
              </w:rPr>
              <w:t xml:space="preserve">3.3.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Pustelnik</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Rewitalizacja przez sport – stworzenie struktur instytucjonalnych zapewniających efektyw</w:t>
            </w:r>
            <w:r w:rsidR="00AE0D88">
              <w:rPr>
                <w:rFonts w:ascii="Candera" w:hAnsi="Candera"/>
              </w:rPr>
              <w:t>ne wykorzystanie Hali Sportowej.</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Gmina Stanisławów</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Prognozowane rezultaty</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 xml:space="preserve">Powstanie Stowarzyszenie, którego celem będzie organizacja życia sportowego dla różnych grup mieszkańców, </w:t>
            </w:r>
            <w:r w:rsidR="009A604C" w:rsidRPr="00B561D6">
              <w:rPr>
                <w:rFonts w:ascii="Candera" w:hAnsi="Candera"/>
              </w:rPr>
              <w:t>pozwalająca</w:t>
            </w:r>
            <w:r w:rsidRPr="00B561D6">
              <w:rPr>
                <w:rFonts w:ascii="Candera" w:hAnsi="Candera"/>
              </w:rPr>
              <w:t xml:space="preserve"> efektywnie wykorzystać budowana obecnie hale sportową.</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 xml:space="preserve">Zadnie polega na realizacji działań związanych z założeniem stowarzyszenia oraz opracowania programu jego rozwoju. Ważne </w:t>
            </w:r>
            <w:r w:rsidR="009A604C" w:rsidRPr="00B561D6">
              <w:rPr>
                <w:rFonts w:ascii="Candera" w:hAnsi="Candera"/>
              </w:rPr>
              <w:t>jest,</w:t>
            </w:r>
            <w:r w:rsidRPr="00B561D6">
              <w:rPr>
                <w:rFonts w:ascii="Candera" w:hAnsi="Candera"/>
              </w:rPr>
              <w:t xml:space="preserve"> aby program obejmował działania związane z opracowaniem oferty </w:t>
            </w:r>
            <w:r w:rsidR="009A604C" w:rsidRPr="00B561D6">
              <w:rPr>
                <w:rFonts w:ascii="Candera" w:hAnsi="Candera"/>
              </w:rPr>
              <w:t>zajęć dla</w:t>
            </w:r>
            <w:r w:rsidRPr="00B561D6">
              <w:rPr>
                <w:rFonts w:ascii="Candera" w:hAnsi="Candera"/>
              </w:rPr>
              <w:t xml:space="preserve"> różnych grup mieszkańców.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Ładzyń</w:t>
            </w:r>
          </w:p>
        </w:tc>
      </w:tr>
      <w:tr w:rsidR="009C2079" w:rsidRPr="00B561D6" w:rsidTr="006D57C7">
        <w:tc>
          <w:tcPr>
            <w:tcW w:w="4644"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tc>
      </w:tr>
      <w:tr w:rsidR="009C2079" w:rsidRPr="00B561D6" w:rsidTr="00D51902">
        <w:tc>
          <w:tcPr>
            <w:tcW w:w="4644" w:type="dxa"/>
          </w:tcPr>
          <w:p w:rsidR="009C2079" w:rsidRPr="00B561D6" w:rsidRDefault="00FB7C03" w:rsidP="009C2079">
            <w:pPr>
              <w:pStyle w:val="Bezodstpw"/>
              <w:rPr>
                <w:rFonts w:ascii="Candera" w:hAnsi="Candera"/>
              </w:rPr>
            </w:pPr>
            <w:r>
              <w:rPr>
                <w:rFonts w:ascii="Candera" w:hAnsi="Candera"/>
              </w:rPr>
              <w:t>10 000</w:t>
            </w:r>
            <w:r w:rsidR="00D51902" w:rsidRPr="00D51902">
              <w:rPr>
                <w:rFonts w:ascii="Candera" w:hAnsi="Candera"/>
              </w:rPr>
              <w:t xml:space="preserve"> zł</w:t>
            </w:r>
          </w:p>
        </w:tc>
        <w:tc>
          <w:tcPr>
            <w:tcW w:w="4422" w:type="dxa"/>
          </w:tcPr>
          <w:p w:rsidR="009C2079" w:rsidRPr="00B561D6" w:rsidRDefault="0032257E" w:rsidP="009C2079">
            <w:pPr>
              <w:pStyle w:val="Bezodstpw"/>
              <w:rPr>
                <w:rFonts w:ascii="Candera" w:hAnsi="Candera"/>
              </w:rPr>
            </w:pPr>
            <w:r w:rsidRPr="0032257E">
              <w:rPr>
                <w:rFonts w:ascii="Candera" w:hAnsi="Candera"/>
              </w:rPr>
              <w:t xml:space="preserve">Środki własne </w:t>
            </w:r>
            <w:r w:rsidR="00D51902" w:rsidRPr="00D51902">
              <w:rPr>
                <w:rFonts w:ascii="Candera" w:hAnsi="Candera"/>
              </w:rPr>
              <w:t>+środki prywatne</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Sposób oceny (zmierzenia) efektów realizacji przedsięwzięć/projektów w odniesieniu</w:t>
            </w:r>
          </w:p>
          <w:p w:rsidR="009C2079" w:rsidRPr="00B561D6" w:rsidRDefault="009C2079" w:rsidP="009C2079">
            <w:pPr>
              <w:pStyle w:val="Bezodstpw"/>
              <w:rPr>
                <w:rFonts w:ascii="Candera" w:hAnsi="Candera"/>
              </w:rPr>
            </w:pPr>
            <w:r w:rsidRPr="00B561D6">
              <w:rPr>
                <w:rFonts w:ascii="Candera" w:hAnsi="Candera"/>
              </w:rPr>
              <w:t>Do przyjętych celów programu</w:t>
            </w:r>
          </w:p>
        </w:tc>
      </w:tr>
      <w:tr w:rsidR="009C2079" w:rsidRPr="00B561D6" w:rsidTr="009C2079">
        <w:tc>
          <w:tcPr>
            <w:tcW w:w="9066" w:type="dxa"/>
            <w:gridSpan w:val="2"/>
          </w:tcPr>
          <w:p w:rsidR="009C2079" w:rsidRDefault="00BA6399" w:rsidP="00874618">
            <w:pPr>
              <w:pStyle w:val="Bezodstpw"/>
              <w:numPr>
                <w:ilvl w:val="0"/>
                <w:numId w:val="40"/>
              </w:numPr>
              <w:ind w:left="426"/>
              <w:rPr>
                <w:rFonts w:ascii="Candera" w:hAnsi="Candera"/>
              </w:rPr>
            </w:pPr>
            <w:r>
              <w:rPr>
                <w:rFonts w:ascii="Candera" w:hAnsi="Candera"/>
              </w:rPr>
              <w:t>Liczba zorganizowanych zaj</w:t>
            </w:r>
            <w:r>
              <w:rPr>
                <w:rFonts w:ascii="Candera" w:hAnsi="Candera" w:hint="eastAsia"/>
              </w:rPr>
              <w:t>ęć</w:t>
            </w:r>
            <w:r>
              <w:rPr>
                <w:rFonts w:ascii="Candera" w:hAnsi="Candera"/>
              </w:rPr>
              <w:t>.</w:t>
            </w:r>
          </w:p>
          <w:p w:rsidR="00FB7C03" w:rsidRPr="00B561D6" w:rsidRDefault="00BA6399" w:rsidP="00874618">
            <w:pPr>
              <w:pStyle w:val="Bezodstpw"/>
              <w:numPr>
                <w:ilvl w:val="0"/>
                <w:numId w:val="40"/>
              </w:numPr>
              <w:ind w:left="426"/>
              <w:rPr>
                <w:rFonts w:ascii="Candera" w:hAnsi="Candera"/>
              </w:rPr>
            </w:pPr>
            <w:r>
              <w:rPr>
                <w:rFonts w:ascii="Candera" w:hAnsi="Candera"/>
              </w:rPr>
              <w:lastRenderedPageBreak/>
              <w:t>L</w:t>
            </w:r>
            <w:r w:rsidR="00FB7C03">
              <w:rPr>
                <w:rFonts w:ascii="Candera" w:hAnsi="Candera"/>
              </w:rPr>
              <w:t>iczba uczestników za</w:t>
            </w:r>
            <w:r w:rsidR="009A604C">
              <w:rPr>
                <w:rFonts w:ascii="Candera" w:hAnsi="Candera"/>
              </w:rPr>
              <w:t>jęć</w:t>
            </w:r>
            <w:r>
              <w:rPr>
                <w:rFonts w:ascii="Candera" w:hAnsi="Candera"/>
              </w:rPr>
              <w:t>.</w:t>
            </w:r>
          </w:p>
        </w:tc>
      </w:tr>
    </w:tbl>
    <w:p w:rsidR="009C2079" w:rsidRPr="00B561D6" w:rsidRDefault="009C2079" w:rsidP="009C2079">
      <w:pPr>
        <w:spacing w:after="17" w:line="259" w:lineRule="auto"/>
        <w:rPr>
          <w:rFonts w:ascii="Candera" w:hAnsi="Candera"/>
        </w:rPr>
      </w:pPr>
    </w:p>
    <w:tbl>
      <w:tblPr>
        <w:tblStyle w:val="Tabela-Siatka"/>
        <w:tblW w:w="0" w:type="auto"/>
        <w:tblLook w:val="04A0" w:firstRow="1" w:lastRow="0" w:firstColumn="1" w:lastColumn="0" w:noHBand="0" w:noVBand="1"/>
      </w:tblPr>
      <w:tblGrid>
        <w:gridCol w:w="4503"/>
        <w:gridCol w:w="4563"/>
      </w:tblGrid>
      <w:tr w:rsidR="00CF0766" w:rsidRPr="00B561D6" w:rsidTr="00CF0766">
        <w:tc>
          <w:tcPr>
            <w:tcW w:w="9066" w:type="dxa"/>
            <w:gridSpan w:val="2"/>
          </w:tcPr>
          <w:p w:rsidR="00CF0766" w:rsidRPr="00CF0766" w:rsidRDefault="00175B0E" w:rsidP="0060114B">
            <w:pPr>
              <w:pStyle w:val="Bezodstpw"/>
              <w:jc w:val="center"/>
              <w:rPr>
                <w:rFonts w:ascii="Candera" w:hAnsi="Candera"/>
                <w:b/>
              </w:rPr>
            </w:pPr>
            <w:r>
              <w:rPr>
                <w:rFonts w:ascii="Candera" w:hAnsi="Candera"/>
                <w:b/>
              </w:rPr>
              <w:t>Projekt</w:t>
            </w:r>
            <w:r w:rsidR="00CF0766">
              <w:rPr>
                <w:rFonts w:ascii="Candera" w:hAnsi="Candera"/>
                <w:b/>
              </w:rPr>
              <w:t xml:space="preserve"> 3.4.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A604C" w:rsidP="009C2079">
            <w:pPr>
              <w:pStyle w:val="Bezodstpw"/>
              <w:rPr>
                <w:rFonts w:ascii="Candera" w:hAnsi="Candera"/>
              </w:rPr>
            </w:pPr>
            <w:r w:rsidRPr="00B561D6">
              <w:rPr>
                <w:rFonts w:ascii="Candera" w:hAnsi="Candera"/>
              </w:rPr>
              <w:t>Pustelnik</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Wielofunkcyjna przestrzeń aktywności dla mieszkańców w każdym wieku - zagospodarowanie wolnych przestrzeni wokół budynku Ochotniej Straży Pożarnej</w:t>
            </w:r>
            <w:r w:rsidR="00AE0D88">
              <w:rPr>
                <w:rFonts w:ascii="Candera" w:hAnsi="Candera"/>
              </w:rPr>
              <w:t>.</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 xml:space="preserve">Gmina </w:t>
            </w:r>
            <w:r w:rsidR="009A604C" w:rsidRPr="00B561D6">
              <w:rPr>
                <w:rFonts w:ascii="Candera" w:hAnsi="Candera"/>
              </w:rPr>
              <w:t>Stanisławów</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Prognozowane rezultaty</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Zmiana funkcji dotychczasowego niezagospodarowanego otoczenia remizy OSP oraz kościoła w Pustelniku nadanie mu nowych funkcji i elementów:</w:t>
            </w:r>
          </w:p>
          <w:p w:rsidR="00554647" w:rsidRDefault="00BA6399" w:rsidP="00874618">
            <w:pPr>
              <w:pStyle w:val="Bezodstpw"/>
              <w:numPr>
                <w:ilvl w:val="0"/>
                <w:numId w:val="46"/>
              </w:numPr>
              <w:ind w:left="426"/>
              <w:rPr>
                <w:rFonts w:ascii="Candera" w:hAnsi="Candera"/>
              </w:rPr>
            </w:pPr>
            <w:r w:rsidRPr="00B561D6">
              <w:rPr>
                <w:rFonts w:ascii="Candera" w:hAnsi="Candera"/>
              </w:rPr>
              <w:t xml:space="preserve"> Miejsca spotka</w:t>
            </w:r>
            <w:r w:rsidRPr="00B561D6">
              <w:rPr>
                <w:rFonts w:ascii="Candera" w:hAnsi="Candera" w:hint="eastAsia"/>
              </w:rPr>
              <w:t>ń</w:t>
            </w:r>
            <w:r w:rsidRPr="00B561D6">
              <w:rPr>
                <w:rFonts w:ascii="Candera" w:hAnsi="Candera"/>
              </w:rPr>
              <w:t xml:space="preserve"> i integracji mieszka</w:t>
            </w:r>
            <w:r w:rsidRPr="00B561D6">
              <w:rPr>
                <w:rFonts w:ascii="Candera" w:hAnsi="Candera" w:hint="eastAsia"/>
              </w:rPr>
              <w:t>ń</w:t>
            </w:r>
            <w:r w:rsidRPr="00B561D6">
              <w:rPr>
                <w:rFonts w:ascii="Candera" w:hAnsi="Candera"/>
              </w:rPr>
              <w:t>c</w:t>
            </w:r>
            <w:r w:rsidRPr="00B561D6">
              <w:rPr>
                <w:rFonts w:ascii="Candera" w:hAnsi="Candera" w:hint="eastAsia"/>
              </w:rPr>
              <w:t>ó</w:t>
            </w:r>
            <w:r w:rsidRPr="00B561D6">
              <w:rPr>
                <w:rFonts w:ascii="Candera" w:hAnsi="Candera"/>
              </w:rPr>
              <w:t xml:space="preserve">w </w:t>
            </w:r>
          </w:p>
          <w:p w:rsidR="009C2079" w:rsidRPr="00B561D6" w:rsidRDefault="00BA6399" w:rsidP="00874618">
            <w:pPr>
              <w:pStyle w:val="Bezodstpw"/>
              <w:numPr>
                <w:ilvl w:val="0"/>
                <w:numId w:val="46"/>
              </w:numPr>
              <w:ind w:left="426"/>
              <w:rPr>
                <w:rFonts w:ascii="Candera" w:hAnsi="Candera"/>
              </w:rPr>
            </w:pPr>
            <w:r>
              <w:rPr>
                <w:rFonts w:ascii="Candera" w:hAnsi="Candera"/>
              </w:rPr>
              <w:t>R</w:t>
            </w:r>
            <w:r w:rsidR="009C2079" w:rsidRPr="00B561D6">
              <w:rPr>
                <w:rFonts w:ascii="Candera" w:hAnsi="Candera"/>
              </w:rPr>
              <w:t>ealizacja elementów małej architektury, ławki, kosze na śmieci, lampy i zieloni ozdobnej;</w:t>
            </w:r>
          </w:p>
          <w:p w:rsidR="009C2079" w:rsidRPr="00B561D6" w:rsidRDefault="00BA6399" w:rsidP="00874618">
            <w:pPr>
              <w:pStyle w:val="Bezodstpw"/>
              <w:numPr>
                <w:ilvl w:val="0"/>
                <w:numId w:val="46"/>
              </w:numPr>
              <w:ind w:left="426"/>
              <w:rPr>
                <w:rFonts w:ascii="Candera" w:hAnsi="Candera"/>
              </w:rPr>
            </w:pPr>
            <w:r>
              <w:rPr>
                <w:rFonts w:ascii="Candera" w:hAnsi="Candera"/>
              </w:rPr>
              <w:t>M</w:t>
            </w:r>
            <w:r w:rsidR="009C2079" w:rsidRPr="00B561D6">
              <w:rPr>
                <w:rFonts w:ascii="Candera" w:hAnsi="Candera"/>
              </w:rPr>
              <w:t>iejsce organizacji imprez o charakterze integracyjnym</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Realizacja zadani obejmie wykonacie projektu modernizacji centrum i jego wykonanie.</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przeprowad</w:t>
            </w:r>
            <w:r w:rsidR="006D57C7">
              <w:rPr>
                <w:rFonts w:ascii="Candera" w:hAnsi="Candera"/>
              </w:rPr>
              <w:t>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Pustelnik</w:t>
            </w:r>
          </w:p>
        </w:tc>
      </w:tr>
      <w:tr w:rsidR="009C2079" w:rsidRPr="00B561D6" w:rsidTr="006D57C7">
        <w:tc>
          <w:tcPr>
            <w:tcW w:w="4503"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w:t>
            </w:r>
            <w:r w:rsidR="00D51902">
              <w:rPr>
                <w:rFonts w:ascii="Candera" w:hAnsi="Candera"/>
              </w:rPr>
              <w:t>p</w:t>
            </w:r>
            <w:r w:rsidRPr="00B561D6">
              <w:rPr>
                <w:rFonts w:ascii="Candera" w:hAnsi="Candera"/>
              </w:rPr>
              <w:t xml:space="preserve">rojektu/przedsięwzięcia rewitalizacyjnego </w:t>
            </w:r>
          </w:p>
        </w:tc>
        <w:tc>
          <w:tcPr>
            <w:tcW w:w="4563"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tc>
      </w:tr>
      <w:tr w:rsidR="009C2079" w:rsidRPr="00B561D6" w:rsidTr="00D51902">
        <w:tc>
          <w:tcPr>
            <w:tcW w:w="4503" w:type="dxa"/>
          </w:tcPr>
          <w:p w:rsidR="009C2079" w:rsidRPr="00B561D6" w:rsidRDefault="009C2079" w:rsidP="009C2079">
            <w:pPr>
              <w:pStyle w:val="Bezodstpw"/>
              <w:rPr>
                <w:rFonts w:ascii="Candera" w:hAnsi="Candera"/>
              </w:rPr>
            </w:pPr>
            <w:r w:rsidRPr="00B561D6">
              <w:rPr>
                <w:rFonts w:ascii="Candera" w:hAnsi="Candera"/>
              </w:rPr>
              <w:t>150 000</w:t>
            </w:r>
            <w:r w:rsidR="00D51902" w:rsidRPr="00D51902">
              <w:rPr>
                <w:rFonts w:ascii="Candera" w:hAnsi="Candera"/>
              </w:rPr>
              <w:t xml:space="preserve"> zł</w:t>
            </w:r>
          </w:p>
        </w:tc>
        <w:tc>
          <w:tcPr>
            <w:tcW w:w="4563" w:type="dxa"/>
          </w:tcPr>
          <w:p w:rsidR="009C2079" w:rsidRPr="00B561D6" w:rsidRDefault="0032257E" w:rsidP="009C2079">
            <w:pPr>
              <w:pStyle w:val="Bezodstpw"/>
              <w:rPr>
                <w:rFonts w:ascii="Candera" w:hAnsi="Candera"/>
              </w:rPr>
            </w:pPr>
            <w:r w:rsidRPr="0032257E">
              <w:rPr>
                <w:rFonts w:ascii="Candera" w:hAnsi="Candera"/>
              </w:rPr>
              <w:t xml:space="preserve">Środki własne </w:t>
            </w:r>
          </w:p>
        </w:tc>
      </w:tr>
      <w:tr w:rsidR="009C2079"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9C2079"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9C2079" w:rsidRPr="00B561D6" w:rsidTr="009C2079">
        <w:tc>
          <w:tcPr>
            <w:tcW w:w="9066" w:type="dxa"/>
            <w:gridSpan w:val="2"/>
          </w:tcPr>
          <w:p w:rsidR="009C2079" w:rsidRPr="00B561D6" w:rsidRDefault="009C2079" w:rsidP="00874618">
            <w:pPr>
              <w:pStyle w:val="Bezodstpw"/>
              <w:numPr>
                <w:ilvl w:val="0"/>
                <w:numId w:val="41"/>
              </w:numPr>
              <w:ind w:left="426"/>
              <w:rPr>
                <w:rFonts w:ascii="Candera" w:hAnsi="Candera"/>
              </w:rPr>
            </w:pPr>
            <w:r w:rsidRPr="00B561D6">
              <w:rPr>
                <w:rFonts w:ascii="Candera" w:hAnsi="Candera"/>
              </w:rPr>
              <w:t>m</w:t>
            </w:r>
            <w:r w:rsidRPr="00554647">
              <w:rPr>
                <w:rFonts w:ascii="Candera" w:hAnsi="Candera"/>
                <w:vertAlign w:val="superscript"/>
              </w:rPr>
              <w:t>2</w:t>
            </w:r>
            <w:r w:rsidRPr="00B561D6">
              <w:rPr>
                <w:rFonts w:ascii="Candera" w:hAnsi="Candera"/>
              </w:rPr>
              <w:t xml:space="preserve"> powierzchni terenu zagospodarowanej na formę i funkcję rynku</w:t>
            </w:r>
            <w:r w:rsidR="00554647">
              <w:rPr>
                <w:rFonts w:ascii="Candera" w:hAnsi="Candera"/>
              </w:rPr>
              <w:t>.</w:t>
            </w:r>
          </w:p>
          <w:p w:rsidR="009C2079" w:rsidRPr="00B561D6" w:rsidRDefault="00554647" w:rsidP="00874618">
            <w:pPr>
              <w:pStyle w:val="Bezodstpw"/>
              <w:numPr>
                <w:ilvl w:val="0"/>
                <w:numId w:val="41"/>
              </w:numPr>
              <w:ind w:left="426"/>
              <w:rPr>
                <w:rFonts w:ascii="Candera" w:hAnsi="Candera"/>
              </w:rPr>
            </w:pPr>
            <w:r w:rsidRPr="00B561D6">
              <w:rPr>
                <w:rFonts w:ascii="Candera" w:hAnsi="Candera"/>
              </w:rPr>
              <w:t>Liczba organizowanych imprez</w:t>
            </w:r>
            <w:r>
              <w:rPr>
                <w:rFonts w:ascii="Candera" w:hAnsi="Candera"/>
              </w:rPr>
              <w:t>.</w:t>
            </w:r>
            <w:r w:rsidRPr="00B561D6">
              <w:rPr>
                <w:rFonts w:ascii="Candera" w:hAnsi="Candera"/>
              </w:rPr>
              <w:t xml:space="preserve">   </w:t>
            </w:r>
          </w:p>
          <w:p w:rsidR="009C2079" w:rsidRPr="00B561D6" w:rsidRDefault="00554647" w:rsidP="00874618">
            <w:pPr>
              <w:pStyle w:val="Bezodstpw"/>
              <w:numPr>
                <w:ilvl w:val="0"/>
                <w:numId w:val="41"/>
              </w:numPr>
              <w:ind w:left="426"/>
              <w:rPr>
                <w:rFonts w:ascii="Candera" w:hAnsi="Candera"/>
              </w:rPr>
            </w:pPr>
            <w:r>
              <w:rPr>
                <w:rFonts w:ascii="Candera" w:hAnsi="Candera"/>
              </w:rPr>
              <w:t>L</w:t>
            </w:r>
            <w:r w:rsidR="009C2079" w:rsidRPr="00B561D6">
              <w:rPr>
                <w:rFonts w:ascii="Candera" w:hAnsi="Candera"/>
              </w:rPr>
              <w:t>iczba osób korzystających z przestrzeni publicznej.</w:t>
            </w:r>
          </w:p>
        </w:tc>
      </w:tr>
    </w:tbl>
    <w:p w:rsidR="009C2079" w:rsidRDefault="009C2079" w:rsidP="009C2079">
      <w:pPr>
        <w:spacing w:after="17" w:line="259" w:lineRule="auto"/>
        <w:rPr>
          <w:rFonts w:ascii="Candera" w:hAnsi="Candera"/>
        </w:rPr>
      </w:pPr>
    </w:p>
    <w:tbl>
      <w:tblPr>
        <w:tblStyle w:val="Tabela-Siatka"/>
        <w:tblW w:w="0" w:type="auto"/>
        <w:shd w:val="clear" w:color="auto" w:fill="C2D69B" w:themeFill="accent3" w:themeFillTint="99"/>
        <w:tblLook w:val="04A0" w:firstRow="1" w:lastRow="0" w:firstColumn="1" w:lastColumn="0" w:noHBand="0" w:noVBand="1"/>
      </w:tblPr>
      <w:tblGrid>
        <w:gridCol w:w="9216"/>
      </w:tblGrid>
      <w:tr w:rsidR="00FE6309" w:rsidTr="00807FA4">
        <w:tc>
          <w:tcPr>
            <w:tcW w:w="9216" w:type="dxa"/>
            <w:tcBorders>
              <w:top w:val="nil"/>
              <w:left w:val="nil"/>
              <w:bottom w:val="nil"/>
              <w:right w:val="nil"/>
            </w:tcBorders>
            <w:shd w:val="clear" w:color="auto" w:fill="C2D69B" w:themeFill="accent3" w:themeFillTint="99"/>
          </w:tcPr>
          <w:p w:rsidR="00FE6309" w:rsidRPr="00FE6309" w:rsidRDefault="00F80EAC" w:rsidP="009C2079">
            <w:pPr>
              <w:spacing w:after="17" w:line="259" w:lineRule="auto"/>
              <w:rPr>
                <w:rFonts w:ascii="Candera" w:hAnsi="Candera"/>
                <w:b/>
              </w:rPr>
            </w:pPr>
            <w:r>
              <w:rPr>
                <w:rFonts w:ascii="Candera" w:hAnsi="Candera"/>
                <w:b/>
              </w:rPr>
              <w:t>7.2. Uzupełniające projekty rewitalizacyjne</w:t>
            </w:r>
          </w:p>
        </w:tc>
      </w:tr>
    </w:tbl>
    <w:p w:rsidR="00175B0E" w:rsidRDefault="00175B0E" w:rsidP="009C2079">
      <w:pPr>
        <w:spacing w:after="17" w:line="259" w:lineRule="auto"/>
        <w:rPr>
          <w:rFonts w:ascii="Candera" w:hAnsi="Candera"/>
        </w:rPr>
      </w:pPr>
    </w:p>
    <w:p w:rsidR="00D719C2" w:rsidRDefault="00D719C2" w:rsidP="00F80EAC">
      <w:pPr>
        <w:spacing w:after="17" w:line="259" w:lineRule="auto"/>
        <w:jc w:val="both"/>
        <w:rPr>
          <w:rFonts w:ascii="Candera" w:hAnsi="Candera"/>
        </w:rPr>
      </w:pPr>
      <w:r>
        <w:rPr>
          <w:rFonts w:ascii="Candera" w:hAnsi="Candera"/>
        </w:rPr>
        <w:t xml:space="preserve">Podczas warsztatów diagnostycznych w obszarach zdegradowanych, wskazywano na problemy które dotyczą wszystkich obszarów. Dotyczyły one główne kwestii związanych z ochrona środowiska i niska świadomością ekologiczna mieszkańców. </w:t>
      </w:r>
      <w:r w:rsidR="00705B7F">
        <w:rPr>
          <w:rFonts w:ascii="Candera" w:hAnsi="Candera"/>
        </w:rPr>
        <w:t>Wspólnym problemem</w:t>
      </w:r>
      <w:r>
        <w:rPr>
          <w:rFonts w:ascii="Candera" w:hAnsi="Candera"/>
        </w:rPr>
        <w:t xml:space="preserve"> dla mieszkańców były także zagadnienia związane z brakiem możliwości </w:t>
      </w:r>
      <w:r w:rsidRPr="00D719C2">
        <w:rPr>
          <w:rFonts w:ascii="Candera" w:hAnsi="Candera"/>
        </w:rPr>
        <w:t>bezpiecznego poruszania się na rowerze</w:t>
      </w:r>
      <w:r>
        <w:rPr>
          <w:rFonts w:ascii="Candera" w:hAnsi="Candera"/>
        </w:rPr>
        <w:t xml:space="preserve"> pomiędzy trzema </w:t>
      </w:r>
      <w:r w:rsidR="00763DEE">
        <w:rPr>
          <w:rFonts w:ascii="Candera" w:hAnsi="Candera"/>
        </w:rPr>
        <w:t>sołectwami</w:t>
      </w:r>
      <w:r>
        <w:rPr>
          <w:rFonts w:ascii="Candera" w:hAnsi="Candera"/>
        </w:rPr>
        <w:t xml:space="preserve">. Zaproponowane poniżej </w:t>
      </w:r>
      <w:r w:rsidR="00473D92">
        <w:rPr>
          <w:rFonts w:ascii="Candera" w:hAnsi="Candera"/>
        </w:rPr>
        <w:t>projekty</w:t>
      </w:r>
      <w:r>
        <w:rPr>
          <w:rFonts w:ascii="Candera" w:hAnsi="Candera"/>
        </w:rPr>
        <w:t xml:space="preserve"> dotyczą </w:t>
      </w:r>
      <w:r w:rsidR="00473D92">
        <w:rPr>
          <w:rFonts w:ascii="Candera" w:hAnsi="Candera"/>
        </w:rPr>
        <w:t>wszystkich</w:t>
      </w:r>
      <w:r>
        <w:rPr>
          <w:rFonts w:ascii="Candera" w:hAnsi="Candera"/>
        </w:rPr>
        <w:t xml:space="preserve"> obszarów rewitalizacji. Projekty o charakterze edukacyjnym </w:t>
      </w:r>
      <w:r w:rsidR="00705B7F">
        <w:rPr>
          <w:rFonts w:ascii="Candera" w:hAnsi="Candera"/>
        </w:rPr>
        <w:t>będą oddziaływały</w:t>
      </w:r>
      <w:r w:rsidR="00473D92">
        <w:rPr>
          <w:rFonts w:ascii="Candera" w:hAnsi="Candera"/>
        </w:rPr>
        <w:t xml:space="preserve"> na</w:t>
      </w:r>
      <w:r>
        <w:rPr>
          <w:rFonts w:ascii="Candera" w:hAnsi="Candera"/>
        </w:rPr>
        <w:t xml:space="preserve"> cał</w:t>
      </w:r>
      <w:r w:rsidR="00473D92">
        <w:rPr>
          <w:rFonts w:ascii="Candera" w:hAnsi="Candera"/>
        </w:rPr>
        <w:t>ą</w:t>
      </w:r>
      <w:r>
        <w:rPr>
          <w:rFonts w:ascii="Candera" w:hAnsi="Candera"/>
        </w:rPr>
        <w:t xml:space="preserve"> gminę.  </w:t>
      </w:r>
    </w:p>
    <w:p w:rsidR="00D719C2" w:rsidRPr="00B561D6" w:rsidRDefault="00D719C2" w:rsidP="009C2079">
      <w:pPr>
        <w:spacing w:after="17" w:line="259" w:lineRule="auto"/>
        <w:rPr>
          <w:rFonts w:ascii="Candera" w:hAnsi="Candera"/>
        </w:rPr>
      </w:pPr>
    </w:p>
    <w:tbl>
      <w:tblPr>
        <w:tblStyle w:val="Tabela-Siatka"/>
        <w:tblW w:w="0" w:type="auto"/>
        <w:tblLook w:val="04A0" w:firstRow="1" w:lastRow="0" w:firstColumn="1" w:lastColumn="0" w:noHBand="0" w:noVBand="1"/>
      </w:tblPr>
      <w:tblGrid>
        <w:gridCol w:w="4361"/>
        <w:gridCol w:w="4705"/>
      </w:tblGrid>
      <w:tr w:rsidR="00CF0766" w:rsidRPr="00B561D6" w:rsidTr="00CF0766">
        <w:tc>
          <w:tcPr>
            <w:tcW w:w="9066" w:type="dxa"/>
            <w:gridSpan w:val="2"/>
          </w:tcPr>
          <w:p w:rsidR="00CF0766" w:rsidRPr="00CF0766" w:rsidRDefault="00473D92" w:rsidP="0060114B">
            <w:pPr>
              <w:pStyle w:val="Bezodstpw"/>
              <w:jc w:val="center"/>
              <w:rPr>
                <w:rFonts w:ascii="Candera" w:hAnsi="Candera"/>
                <w:b/>
              </w:rPr>
            </w:pPr>
            <w:r>
              <w:rPr>
                <w:rFonts w:ascii="Candera" w:hAnsi="Candera"/>
                <w:b/>
              </w:rPr>
              <w:t>Projekt</w:t>
            </w:r>
            <w:r w:rsidR="00CF0766">
              <w:rPr>
                <w:rFonts w:ascii="Candera" w:hAnsi="Candera"/>
                <w:b/>
              </w:rPr>
              <w:t xml:space="preserve"> 4.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Stanisławów, Pustelnik, Ładzyń</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517CE5" w:rsidP="009C2079">
            <w:pPr>
              <w:pStyle w:val="Bezodstpw"/>
              <w:rPr>
                <w:rFonts w:ascii="Candera" w:hAnsi="Candera"/>
              </w:rPr>
            </w:pPr>
            <w:r>
              <w:rPr>
                <w:rFonts w:ascii="Candera" w:hAnsi="Candera"/>
              </w:rPr>
              <w:t>B</w:t>
            </w:r>
            <w:r w:rsidR="009C2079" w:rsidRPr="00B561D6">
              <w:rPr>
                <w:rFonts w:ascii="Candera" w:hAnsi="Candera"/>
              </w:rPr>
              <w:t xml:space="preserve">ezpiecznie </w:t>
            </w:r>
            <w:r>
              <w:rPr>
                <w:rFonts w:ascii="Candera" w:hAnsi="Candera"/>
              </w:rPr>
              <w:t>i zdrowo</w:t>
            </w:r>
            <w:r w:rsidR="009C2079" w:rsidRPr="00B561D6">
              <w:rPr>
                <w:rFonts w:ascii="Candera" w:hAnsi="Candera"/>
              </w:rPr>
              <w:t xml:space="preserve">–piesze </w:t>
            </w:r>
            <w:r>
              <w:rPr>
                <w:rFonts w:ascii="Candera" w:hAnsi="Candera"/>
              </w:rPr>
              <w:t xml:space="preserve">- </w:t>
            </w:r>
            <w:r w:rsidR="009C2079" w:rsidRPr="00B561D6">
              <w:rPr>
                <w:rFonts w:ascii="Candera" w:hAnsi="Candera"/>
              </w:rPr>
              <w:t xml:space="preserve">rowerowe </w:t>
            </w:r>
            <w:r w:rsidR="00473D92">
              <w:rPr>
                <w:rFonts w:ascii="Candera" w:hAnsi="Candera"/>
              </w:rPr>
              <w:t>połączenie</w:t>
            </w:r>
            <w:r w:rsidR="009C2079" w:rsidRPr="00B561D6">
              <w:rPr>
                <w:rFonts w:ascii="Candera" w:hAnsi="Candera"/>
              </w:rPr>
              <w:t xml:space="preserve"> </w:t>
            </w:r>
            <w:r w:rsidR="00763DEE">
              <w:rPr>
                <w:rFonts w:ascii="Candera" w:hAnsi="Candera"/>
              </w:rPr>
              <w:t>sołectw</w:t>
            </w:r>
            <w:r w:rsidR="009C2079" w:rsidRPr="00B561D6">
              <w:rPr>
                <w:rFonts w:ascii="Candera" w:hAnsi="Candera"/>
              </w:rPr>
              <w:t xml:space="preserve"> Stanisławów, Pustelnik oraz Ładzyń, wzdłuż dróg gminnych</w:t>
            </w:r>
            <w:r w:rsidR="00AE0D88">
              <w:rPr>
                <w:rFonts w:ascii="Candera" w:hAnsi="Candera"/>
              </w:rPr>
              <w:t>.</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Gmina Stanisławów</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Prognozowane rezultaty</w:t>
            </w:r>
          </w:p>
        </w:tc>
      </w:tr>
      <w:tr w:rsidR="009C2079" w:rsidRPr="00B561D6" w:rsidTr="009C2079">
        <w:tc>
          <w:tcPr>
            <w:tcW w:w="9066" w:type="dxa"/>
            <w:gridSpan w:val="2"/>
          </w:tcPr>
          <w:p w:rsidR="009C2079" w:rsidRPr="00B561D6" w:rsidRDefault="009C2079" w:rsidP="0032257E">
            <w:pPr>
              <w:pStyle w:val="Bezodstpw"/>
              <w:jc w:val="both"/>
              <w:rPr>
                <w:rFonts w:ascii="Candera" w:hAnsi="Candera"/>
              </w:rPr>
            </w:pPr>
            <w:r w:rsidRPr="00B561D6">
              <w:rPr>
                <w:rFonts w:ascii="Candera" w:hAnsi="Candera"/>
              </w:rPr>
              <w:t xml:space="preserve">Stanisławów, Pustelnik oraz Ładzyń to największe </w:t>
            </w:r>
            <w:r w:rsidR="00763DEE">
              <w:rPr>
                <w:rFonts w:ascii="Candera" w:hAnsi="Candera"/>
              </w:rPr>
              <w:t>sołectwa</w:t>
            </w:r>
            <w:r w:rsidRPr="00B561D6">
              <w:rPr>
                <w:rFonts w:ascii="Candera" w:hAnsi="Candera"/>
              </w:rPr>
              <w:t xml:space="preserve"> w gminie. Położone są wzdłuż drogi krajowej nr 50 i wojewódzkiej nr 631. Drogi te </w:t>
            </w:r>
            <w:r w:rsidR="009A604C" w:rsidRPr="00B561D6">
              <w:rPr>
                <w:rFonts w:ascii="Candera" w:hAnsi="Candera"/>
              </w:rPr>
              <w:t>charakteryzuj</w:t>
            </w:r>
            <w:r w:rsidR="009A604C" w:rsidRPr="00B561D6">
              <w:rPr>
                <w:rFonts w:ascii="Candera" w:hAnsi="Candera" w:hint="eastAsia"/>
              </w:rPr>
              <w:t>ą</w:t>
            </w:r>
            <w:r w:rsidRPr="00B561D6">
              <w:rPr>
                <w:rFonts w:ascii="Candera" w:hAnsi="Candera"/>
              </w:rPr>
              <w:t xml:space="preserve"> się dużym</w:t>
            </w:r>
            <w:r w:rsidR="00517CE5">
              <w:rPr>
                <w:rFonts w:ascii="Candera" w:hAnsi="Candera"/>
              </w:rPr>
              <w:t xml:space="preserve"> natężeniem ruchu samochodowego. W ramach projektu powstanie ścieżka pieszo rowerów umożliwiająca bezpieczna poruszanie się na rowerze </w:t>
            </w:r>
            <w:r w:rsidR="00705B7F">
              <w:rPr>
                <w:rFonts w:ascii="Candera" w:hAnsi="Candera"/>
              </w:rPr>
              <w:t xml:space="preserve">pomiędzy </w:t>
            </w:r>
            <w:r w:rsidR="00705B7F" w:rsidRPr="00B561D6">
              <w:rPr>
                <w:rFonts w:ascii="Candera" w:hAnsi="Candera"/>
              </w:rPr>
              <w:t>miejscowościami</w:t>
            </w:r>
            <w:r w:rsidR="00517CE5">
              <w:rPr>
                <w:rFonts w:ascii="Candera" w:hAnsi="Candera"/>
              </w:rPr>
              <w:t xml:space="preserve">. Dzięki inwestycji mieszkańcy będą mieli ułatwiony dostęp do usług publicznych, szczególnie </w:t>
            </w:r>
            <w:r w:rsidR="00763DEE">
              <w:rPr>
                <w:rFonts w:ascii="Candera" w:hAnsi="Candera"/>
              </w:rPr>
              <w:t>administracyjnych</w:t>
            </w:r>
            <w:r w:rsidR="00517CE5">
              <w:rPr>
                <w:rFonts w:ascii="Candera" w:hAnsi="Candera"/>
              </w:rPr>
              <w:t xml:space="preserve"> </w:t>
            </w:r>
            <w:r w:rsidR="00763DEE">
              <w:rPr>
                <w:rFonts w:ascii="Candera" w:hAnsi="Candera"/>
              </w:rPr>
              <w:br/>
            </w:r>
            <w:r w:rsidR="00517CE5">
              <w:rPr>
                <w:rFonts w:ascii="Candera" w:hAnsi="Candera"/>
              </w:rPr>
              <w:lastRenderedPageBreak/>
              <w:t xml:space="preserve">w </w:t>
            </w:r>
            <w:r w:rsidR="00473D92">
              <w:rPr>
                <w:rFonts w:ascii="Candera" w:hAnsi="Candera"/>
              </w:rPr>
              <w:t>Stanisławowie</w:t>
            </w:r>
            <w:r w:rsidR="00517CE5">
              <w:rPr>
                <w:rFonts w:ascii="Candera" w:hAnsi="Candera"/>
              </w:rPr>
              <w:t xml:space="preserve">. Ścieżki będą także wykorzystywane w celach rekreacyjnych.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9C2079" w:rsidRPr="00B561D6" w:rsidRDefault="00554647" w:rsidP="00874618">
            <w:pPr>
              <w:pStyle w:val="Bezodstpw"/>
              <w:numPr>
                <w:ilvl w:val="0"/>
                <w:numId w:val="42"/>
              </w:numPr>
              <w:ind w:left="426"/>
              <w:rPr>
                <w:rFonts w:ascii="Candera" w:hAnsi="Candera"/>
              </w:rPr>
            </w:pPr>
            <w:r w:rsidRPr="00B561D6">
              <w:rPr>
                <w:rFonts w:ascii="Candera" w:hAnsi="Candera"/>
              </w:rPr>
              <w:t>Wydzielenie i oznakowanie ci</w:t>
            </w:r>
            <w:r w:rsidRPr="00B561D6">
              <w:rPr>
                <w:rFonts w:ascii="Candera" w:hAnsi="Candera" w:hint="eastAsia"/>
              </w:rPr>
              <w:t>ą</w:t>
            </w:r>
            <w:r w:rsidRPr="00B561D6">
              <w:rPr>
                <w:rFonts w:ascii="Candera" w:hAnsi="Candera"/>
              </w:rPr>
              <w:t xml:space="preserve">gu pieszo-rowerowego na drogach </w:t>
            </w:r>
            <w:r w:rsidRPr="00B561D6">
              <w:rPr>
                <w:rFonts w:ascii="Candera" w:hAnsi="Candera" w:hint="eastAsia"/>
              </w:rPr>
              <w:t>łą</w:t>
            </w:r>
            <w:r w:rsidRPr="00B561D6">
              <w:rPr>
                <w:rFonts w:ascii="Candera" w:hAnsi="Candera"/>
              </w:rPr>
              <w:t>cz</w:t>
            </w:r>
            <w:r w:rsidRPr="00B561D6">
              <w:rPr>
                <w:rFonts w:ascii="Candera" w:hAnsi="Candera" w:hint="eastAsia"/>
              </w:rPr>
              <w:t>ą</w:t>
            </w:r>
            <w:r w:rsidRPr="00B561D6">
              <w:rPr>
                <w:rFonts w:ascii="Candera" w:hAnsi="Candera"/>
              </w:rPr>
              <w:t xml:space="preserve">cych </w:t>
            </w:r>
            <w:r w:rsidR="00763DEE">
              <w:rPr>
                <w:rFonts w:ascii="Candera" w:hAnsi="Candera"/>
              </w:rPr>
              <w:t>sołectwa</w:t>
            </w:r>
            <w:r>
              <w:rPr>
                <w:rFonts w:ascii="Candera" w:hAnsi="Candera"/>
              </w:rPr>
              <w:t>.</w:t>
            </w:r>
          </w:p>
          <w:p w:rsidR="009C2079" w:rsidRPr="00B561D6" w:rsidRDefault="00554647" w:rsidP="00874618">
            <w:pPr>
              <w:pStyle w:val="Bezodstpw"/>
              <w:numPr>
                <w:ilvl w:val="0"/>
                <w:numId w:val="42"/>
              </w:numPr>
              <w:ind w:left="426"/>
              <w:rPr>
                <w:rFonts w:ascii="Candera" w:hAnsi="Candera"/>
              </w:rPr>
            </w:pPr>
            <w:r w:rsidRPr="00B561D6">
              <w:rPr>
                <w:rFonts w:ascii="Candera" w:hAnsi="Candera"/>
              </w:rPr>
              <w:t xml:space="preserve">Budowa </w:t>
            </w:r>
            <w:r w:rsidRPr="00B561D6">
              <w:rPr>
                <w:rFonts w:ascii="Candera" w:hAnsi="Candera" w:hint="eastAsia"/>
              </w:rPr>
              <w:t>„</w:t>
            </w:r>
            <w:r w:rsidRPr="00B561D6">
              <w:rPr>
                <w:rFonts w:ascii="Candera" w:hAnsi="Candera"/>
              </w:rPr>
              <w:t>przystanku</w:t>
            </w:r>
            <w:r w:rsidRPr="00B561D6">
              <w:rPr>
                <w:rFonts w:ascii="Candera" w:hAnsi="Candera" w:hint="eastAsia"/>
              </w:rPr>
              <w:t>”</w:t>
            </w:r>
            <w:r w:rsidRPr="00B561D6">
              <w:rPr>
                <w:rFonts w:ascii="Candera" w:hAnsi="Candera"/>
              </w:rPr>
              <w:t xml:space="preserve"> przy ci</w:t>
            </w:r>
            <w:r w:rsidRPr="00B561D6">
              <w:rPr>
                <w:rFonts w:ascii="Candera" w:hAnsi="Candera" w:hint="eastAsia"/>
              </w:rPr>
              <w:t>ą</w:t>
            </w:r>
            <w:r w:rsidRPr="00B561D6">
              <w:rPr>
                <w:rFonts w:ascii="Candera" w:hAnsi="Candera"/>
              </w:rPr>
              <w:t xml:space="preserve">gu pieszo-rowerowym, w tym: </w:t>
            </w:r>
          </w:p>
          <w:p w:rsidR="009C2079" w:rsidRPr="00B561D6" w:rsidRDefault="00554647" w:rsidP="00874618">
            <w:pPr>
              <w:pStyle w:val="Bezodstpw"/>
              <w:numPr>
                <w:ilvl w:val="0"/>
                <w:numId w:val="42"/>
              </w:numPr>
              <w:ind w:left="426"/>
              <w:rPr>
                <w:rFonts w:ascii="Candera" w:hAnsi="Candera"/>
              </w:rPr>
            </w:pPr>
            <w:r>
              <w:rPr>
                <w:rFonts w:ascii="Candera" w:hAnsi="Candera"/>
              </w:rPr>
              <w:t>S</w:t>
            </w:r>
            <w:r w:rsidR="009C2079" w:rsidRPr="00B561D6">
              <w:rPr>
                <w:rFonts w:ascii="Candera" w:hAnsi="Candera"/>
              </w:rPr>
              <w:t xml:space="preserve">tojaków na </w:t>
            </w:r>
            <w:r w:rsidR="009A604C" w:rsidRPr="00B561D6">
              <w:rPr>
                <w:rFonts w:ascii="Candera" w:hAnsi="Candera"/>
              </w:rPr>
              <w:t>rowery, o</w:t>
            </w:r>
            <w:r w:rsidR="009C2079" w:rsidRPr="00B561D6">
              <w:rPr>
                <w:rFonts w:ascii="Candera" w:hAnsi="Candera"/>
              </w:rPr>
              <w:t xml:space="preserve"> ławki, o kosza na śmieci,  </w:t>
            </w:r>
          </w:p>
          <w:p w:rsidR="009C2079" w:rsidRPr="00B561D6" w:rsidRDefault="00554647" w:rsidP="00874618">
            <w:pPr>
              <w:pStyle w:val="Bezodstpw"/>
              <w:numPr>
                <w:ilvl w:val="0"/>
                <w:numId w:val="42"/>
              </w:numPr>
              <w:ind w:left="426"/>
              <w:rPr>
                <w:rFonts w:ascii="Candera" w:hAnsi="Candera"/>
              </w:rPr>
            </w:pPr>
            <w:r>
              <w:rPr>
                <w:rFonts w:ascii="Candera" w:hAnsi="Candera"/>
              </w:rPr>
              <w:t>T</w:t>
            </w:r>
            <w:r w:rsidR="009C2079" w:rsidRPr="00B561D6">
              <w:rPr>
                <w:rFonts w:ascii="Candera" w:hAnsi="Candera"/>
              </w:rPr>
              <w:t>ablicy informacyjna z informacją o istniejących ścieżkach rowerowych i szlakach turystycznych.</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Stanisławów, Pustelnik, Ładzyń</w:t>
            </w:r>
          </w:p>
        </w:tc>
      </w:tr>
      <w:tr w:rsidR="009C2079" w:rsidRPr="00B561D6" w:rsidTr="006D57C7">
        <w:tc>
          <w:tcPr>
            <w:tcW w:w="4361"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projektu/przedsięwzięcia rewitalizacyjnego </w:t>
            </w:r>
          </w:p>
        </w:tc>
        <w:tc>
          <w:tcPr>
            <w:tcW w:w="4705"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tc>
      </w:tr>
      <w:tr w:rsidR="009C2079" w:rsidRPr="00B561D6" w:rsidTr="00D51902">
        <w:tc>
          <w:tcPr>
            <w:tcW w:w="4361" w:type="dxa"/>
          </w:tcPr>
          <w:p w:rsidR="009C2079" w:rsidRPr="00B561D6" w:rsidRDefault="009C2079" w:rsidP="009C2079">
            <w:pPr>
              <w:pStyle w:val="Bezodstpw"/>
              <w:rPr>
                <w:rFonts w:ascii="Candera" w:hAnsi="Candera"/>
              </w:rPr>
            </w:pPr>
            <w:r w:rsidRPr="00B561D6">
              <w:rPr>
                <w:rFonts w:ascii="Candera" w:hAnsi="Candera"/>
              </w:rPr>
              <w:t>150 000</w:t>
            </w:r>
            <w:r w:rsidR="00D51902" w:rsidRPr="00D51902">
              <w:rPr>
                <w:rFonts w:ascii="Candera" w:hAnsi="Candera"/>
              </w:rPr>
              <w:t xml:space="preserve"> zł</w:t>
            </w:r>
          </w:p>
        </w:tc>
        <w:tc>
          <w:tcPr>
            <w:tcW w:w="4705" w:type="dxa"/>
          </w:tcPr>
          <w:p w:rsidR="009C2079" w:rsidRPr="00B561D6" w:rsidRDefault="0032257E" w:rsidP="009C2079">
            <w:pPr>
              <w:pStyle w:val="Bezodstpw"/>
              <w:rPr>
                <w:rFonts w:ascii="Candera" w:hAnsi="Candera"/>
              </w:rPr>
            </w:pPr>
            <w:r w:rsidRPr="0032257E">
              <w:rPr>
                <w:rFonts w:ascii="Candera" w:hAnsi="Candera"/>
              </w:rPr>
              <w:t xml:space="preserve">Środki własne </w:t>
            </w:r>
          </w:p>
        </w:tc>
      </w:tr>
      <w:tr w:rsidR="009C2079"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w:t>
            </w:r>
            <w:r w:rsidRPr="006D57C7">
              <w:rPr>
                <w:rFonts w:ascii="Candera" w:hAnsi="Candera"/>
                <w:shd w:val="clear" w:color="auto" w:fill="D6E3BC" w:themeFill="accent3" w:themeFillTint="66"/>
              </w:rPr>
              <w:t>r</w:t>
            </w:r>
            <w:r w:rsidRPr="00B561D6">
              <w:rPr>
                <w:rFonts w:ascii="Candera" w:hAnsi="Candera"/>
              </w:rPr>
              <w:t>ojektów w odniesieniu</w:t>
            </w:r>
          </w:p>
          <w:p w:rsidR="009C2079"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9C2079" w:rsidRPr="00B561D6" w:rsidTr="009C2079">
        <w:tc>
          <w:tcPr>
            <w:tcW w:w="9066" w:type="dxa"/>
            <w:gridSpan w:val="2"/>
          </w:tcPr>
          <w:p w:rsidR="006A2E85" w:rsidRPr="00B561D6" w:rsidRDefault="009C2079" w:rsidP="00874618">
            <w:pPr>
              <w:pStyle w:val="Bezodstpw"/>
              <w:numPr>
                <w:ilvl w:val="0"/>
                <w:numId w:val="43"/>
              </w:numPr>
              <w:ind w:left="426"/>
              <w:rPr>
                <w:rFonts w:ascii="Candera" w:hAnsi="Candera"/>
              </w:rPr>
            </w:pPr>
            <w:r w:rsidRPr="00B561D6">
              <w:rPr>
                <w:rFonts w:ascii="Candera" w:hAnsi="Candera"/>
              </w:rPr>
              <w:t>km /m2 oddanej do użytku powierzchni drogi utwardzonej</w:t>
            </w:r>
            <w:r w:rsidR="00554647">
              <w:rPr>
                <w:rFonts w:ascii="Candera" w:hAnsi="Candera"/>
              </w:rPr>
              <w:t>.</w:t>
            </w:r>
            <w:r w:rsidRPr="00B561D6">
              <w:rPr>
                <w:rFonts w:ascii="Candera" w:hAnsi="Candera"/>
              </w:rPr>
              <w:t xml:space="preserve"> </w:t>
            </w:r>
          </w:p>
          <w:p w:rsidR="009C2079" w:rsidRPr="00B561D6" w:rsidRDefault="00554647" w:rsidP="00874618">
            <w:pPr>
              <w:pStyle w:val="Bezodstpw"/>
              <w:numPr>
                <w:ilvl w:val="0"/>
                <w:numId w:val="43"/>
              </w:numPr>
              <w:ind w:left="426"/>
              <w:rPr>
                <w:rFonts w:ascii="Candera" w:hAnsi="Candera"/>
              </w:rPr>
            </w:pPr>
            <w:r>
              <w:rPr>
                <w:rFonts w:ascii="Candera" w:hAnsi="Candera"/>
              </w:rPr>
              <w:t>S</w:t>
            </w:r>
            <w:r w:rsidR="009C2079" w:rsidRPr="00B561D6">
              <w:rPr>
                <w:rFonts w:ascii="Candera" w:hAnsi="Candera"/>
              </w:rPr>
              <w:t>padek liczby wypadków drogowych z udziałem pieszych i rowerzystów</w:t>
            </w:r>
            <w:r>
              <w:rPr>
                <w:rFonts w:ascii="Candera" w:hAnsi="Candera"/>
              </w:rPr>
              <w:t>.</w:t>
            </w:r>
            <w:r w:rsidR="009C2079" w:rsidRPr="00B561D6">
              <w:rPr>
                <w:rFonts w:ascii="Candera" w:hAnsi="Candera"/>
              </w:rPr>
              <w:t xml:space="preserve"> </w:t>
            </w:r>
          </w:p>
        </w:tc>
      </w:tr>
    </w:tbl>
    <w:p w:rsidR="009C2079" w:rsidRPr="00B561D6" w:rsidRDefault="009C2079" w:rsidP="009C2079">
      <w:pPr>
        <w:spacing w:after="17" w:line="259" w:lineRule="auto"/>
        <w:rPr>
          <w:rFonts w:ascii="Candera" w:hAnsi="Candera"/>
        </w:rPr>
      </w:pPr>
    </w:p>
    <w:tbl>
      <w:tblPr>
        <w:tblStyle w:val="Tabela-Siatka"/>
        <w:tblW w:w="0" w:type="auto"/>
        <w:tblLook w:val="04A0" w:firstRow="1" w:lastRow="0" w:firstColumn="1" w:lastColumn="0" w:noHBand="0" w:noVBand="1"/>
      </w:tblPr>
      <w:tblGrid>
        <w:gridCol w:w="4503"/>
        <w:gridCol w:w="4563"/>
      </w:tblGrid>
      <w:tr w:rsidR="00CF0766" w:rsidRPr="00B561D6" w:rsidTr="00CF0766">
        <w:tc>
          <w:tcPr>
            <w:tcW w:w="9066" w:type="dxa"/>
            <w:gridSpan w:val="2"/>
          </w:tcPr>
          <w:p w:rsidR="00CF0766" w:rsidRPr="00CF0766" w:rsidRDefault="00705B7F" w:rsidP="0060114B">
            <w:pPr>
              <w:pStyle w:val="Bezodstpw"/>
              <w:jc w:val="center"/>
              <w:rPr>
                <w:rFonts w:ascii="Candera" w:hAnsi="Candera"/>
                <w:b/>
              </w:rPr>
            </w:pPr>
            <w:r>
              <w:rPr>
                <w:rFonts w:ascii="Candera" w:hAnsi="Candera"/>
                <w:b/>
              </w:rPr>
              <w:t>Projekt</w:t>
            </w:r>
            <w:r w:rsidR="00CF0766">
              <w:rPr>
                <w:rFonts w:ascii="Candera" w:hAnsi="Candera"/>
                <w:b/>
              </w:rPr>
              <w:t xml:space="preserve"> 5.1.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Cała gmina</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517CE5" w:rsidP="009C2079">
            <w:pPr>
              <w:pStyle w:val="Bezodstpw"/>
              <w:rPr>
                <w:rFonts w:ascii="Candera" w:hAnsi="Candera"/>
              </w:rPr>
            </w:pPr>
            <w:r>
              <w:rPr>
                <w:rFonts w:ascii="Candera" w:hAnsi="Candera"/>
              </w:rPr>
              <w:t xml:space="preserve">Szkolne Kluby </w:t>
            </w:r>
            <w:r w:rsidR="009C2079" w:rsidRPr="00B561D6">
              <w:rPr>
                <w:rFonts w:ascii="Candera" w:hAnsi="Candera"/>
              </w:rPr>
              <w:t xml:space="preserve">Ekologa – </w:t>
            </w:r>
            <w:r>
              <w:rPr>
                <w:rFonts w:ascii="Candera" w:hAnsi="Candera"/>
              </w:rPr>
              <w:t>edukacja ekologiczna w szkołach</w:t>
            </w:r>
            <w:r w:rsidR="00AE0D88">
              <w:rPr>
                <w:rFonts w:ascii="Candera" w:hAnsi="Candera"/>
              </w:rPr>
              <w:t>.</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Gmina Stanisławów, organizacje pozarządowe</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Prognozowane rezultaty</w:t>
            </w:r>
          </w:p>
        </w:tc>
      </w:tr>
      <w:tr w:rsidR="009C2079" w:rsidRPr="00B561D6" w:rsidTr="009C2079">
        <w:tc>
          <w:tcPr>
            <w:tcW w:w="9066" w:type="dxa"/>
            <w:gridSpan w:val="2"/>
          </w:tcPr>
          <w:p w:rsidR="009C2079" w:rsidRPr="00B561D6" w:rsidRDefault="007A51A1" w:rsidP="003563DA">
            <w:pPr>
              <w:pStyle w:val="Bezodstpw"/>
              <w:jc w:val="both"/>
              <w:rPr>
                <w:rFonts w:ascii="Candera" w:hAnsi="Candera"/>
              </w:rPr>
            </w:pPr>
            <w:r>
              <w:rPr>
                <w:rFonts w:ascii="Candera" w:hAnsi="Candera"/>
              </w:rPr>
              <w:t>W ramach realizowane zdania będą realizowane w szkołach różnego rodzaju przedsięwzięcia o charakterze proekologicznym, poradzone dodatkowe lekcje związane z ekologią i wpływu stanu środowiska na zdrowie człowieka. Będą odbywały</w:t>
            </w:r>
            <w:r w:rsidR="00705B7F">
              <w:rPr>
                <w:rFonts w:ascii="Candera" w:hAnsi="Candera"/>
              </w:rPr>
              <w:t xml:space="preserve"> się</w:t>
            </w:r>
            <w:r>
              <w:rPr>
                <w:rFonts w:ascii="Candera" w:hAnsi="Candera"/>
              </w:rPr>
              <w:t xml:space="preserve"> zbiork</w:t>
            </w:r>
            <w:r w:rsidR="00705B7F">
              <w:rPr>
                <w:rFonts w:ascii="Candera" w:hAnsi="Candera"/>
              </w:rPr>
              <w:t>i</w:t>
            </w:r>
            <w:r>
              <w:rPr>
                <w:rFonts w:ascii="Candera" w:hAnsi="Candera"/>
              </w:rPr>
              <w:t xml:space="preserve"> makulatury, nakrętek plastikowych. Ich rezultatem będzie zwiększenie świadomości ekologicznej dzieci i młodzieży.</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9C2079" w:rsidRPr="00B561D6" w:rsidRDefault="009C2079" w:rsidP="00D82579">
            <w:pPr>
              <w:pStyle w:val="Bezodstpw"/>
              <w:jc w:val="both"/>
              <w:rPr>
                <w:rFonts w:ascii="Candera" w:hAnsi="Candera"/>
              </w:rPr>
            </w:pPr>
            <w:r w:rsidRPr="00B561D6">
              <w:rPr>
                <w:rFonts w:ascii="Candera" w:hAnsi="Candera"/>
              </w:rPr>
              <w:t xml:space="preserve">Opis zadania/projektu Stan istniejący: </w:t>
            </w:r>
          </w:p>
          <w:p w:rsidR="007A51A1" w:rsidRPr="00B561D6" w:rsidRDefault="007A51A1" w:rsidP="007A51A1">
            <w:pPr>
              <w:pStyle w:val="Bezodstpw"/>
              <w:jc w:val="both"/>
              <w:rPr>
                <w:rFonts w:ascii="Candera" w:hAnsi="Candera"/>
              </w:rPr>
            </w:pPr>
            <w:r>
              <w:rPr>
                <w:rFonts w:ascii="Candera" w:hAnsi="Candera"/>
              </w:rPr>
              <w:t>Z</w:t>
            </w:r>
            <w:r w:rsidR="009C2079" w:rsidRPr="00B561D6">
              <w:rPr>
                <w:rFonts w:ascii="Candera" w:hAnsi="Candera"/>
              </w:rPr>
              <w:t xml:space="preserve">adanie polegać będzie na uruchomieniu programu ekologicznego w szkołach w gminie </w:t>
            </w:r>
            <w:r w:rsidR="009A604C">
              <w:rPr>
                <w:rFonts w:ascii="Candera" w:hAnsi="Candera"/>
              </w:rPr>
              <w:t>Stanisławów</w:t>
            </w:r>
            <w:r w:rsidR="009C2079" w:rsidRPr="00B561D6">
              <w:rPr>
                <w:rFonts w:ascii="Candera" w:hAnsi="Candera"/>
              </w:rPr>
              <w:t xml:space="preserve">. </w:t>
            </w:r>
            <w:r>
              <w:rPr>
                <w:rFonts w:ascii="Candera" w:hAnsi="Candera"/>
              </w:rPr>
              <w:t xml:space="preserve">W ramach programu będą realizowane lekcje promujące zachowania proekologiczne, </w:t>
            </w:r>
            <w:r w:rsidR="00554647">
              <w:rPr>
                <w:rFonts w:ascii="Candera" w:hAnsi="Candera"/>
              </w:rPr>
              <w:t>organizowane</w:t>
            </w:r>
            <w:r>
              <w:rPr>
                <w:rFonts w:ascii="Candera" w:hAnsi="Candera"/>
              </w:rPr>
              <w:t xml:space="preserve"> </w:t>
            </w:r>
            <w:r w:rsidR="00554647">
              <w:rPr>
                <w:rFonts w:ascii="Candera" w:hAnsi="Candera"/>
              </w:rPr>
              <w:t>konkursy</w:t>
            </w:r>
            <w:r>
              <w:rPr>
                <w:rFonts w:ascii="Candera" w:hAnsi="Candera"/>
              </w:rPr>
              <w:t xml:space="preserve"> na plakat, ulotkę promujące dbanie o środowisko. </w:t>
            </w:r>
          </w:p>
          <w:p w:rsidR="009C2079" w:rsidRPr="00B561D6" w:rsidRDefault="009C2079" w:rsidP="00D82579">
            <w:pPr>
              <w:pStyle w:val="Bezodstpw"/>
              <w:jc w:val="both"/>
              <w:rPr>
                <w:rFonts w:ascii="Candera" w:hAnsi="Candera"/>
              </w:rPr>
            </w:pP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Cała gmina</w:t>
            </w:r>
          </w:p>
        </w:tc>
      </w:tr>
      <w:tr w:rsidR="009C2079" w:rsidRPr="00B561D6" w:rsidTr="006D57C7">
        <w:tc>
          <w:tcPr>
            <w:tcW w:w="4503"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projektu/przedsięwzięcia rewitalizacyjnego </w:t>
            </w:r>
          </w:p>
        </w:tc>
        <w:tc>
          <w:tcPr>
            <w:tcW w:w="4563" w:type="dxa"/>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Źródła</w:t>
            </w:r>
            <w:r>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p w:rsidR="009C2079" w:rsidRPr="00B561D6" w:rsidRDefault="009C2079" w:rsidP="009C2079">
            <w:pPr>
              <w:pStyle w:val="Bezodstpw"/>
              <w:rPr>
                <w:rFonts w:ascii="Candera" w:hAnsi="Candera"/>
              </w:rPr>
            </w:pPr>
          </w:p>
        </w:tc>
      </w:tr>
      <w:tr w:rsidR="009C2079" w:rsidRPr="00B561D6" w:rsidTr="00D51902">
        <w:tc>
          <w:tcPr>
            <w:tcW w:w="4503" w:type="dxa"/>
          </w:tcPr>
          <w:p w:rsidR="009C2079" w:rsidRPr="00B561D6" w:rsidRDefault="009C2079" w:rsidP="009C2079">
            <w:pPr>
              <w:pStyle w:val="Bezodstpw"/>
              <w:rPr>
                <w:rFonts w:ascii="Candera" w:hAnsi="Candera"/>
              </w:rPr>
            </w:pPr>
            <w:r w:rsidRPr="00B561D6">
              <w:rPr>
                <w:rFonts w:ascii="Candera" w:hAnsi="Candera"/>
              </w:rPr>
              <w:t>10 000</w:t>
            </w:r>
            <w:r w:rsidR="00D51902" w:rsidRPr="00D51902">
              <w:rPr>
                <w:rFonts w:ascii="Candera" w:hAnsi="Candera"/>
              </w:rPr>
              <w:t xml:space="preserve"> zł</w:t>
            </w:r>
            <w:r w:rsidRPr="00B561D6">
              <w:rPr>
                <w:rFonts w:ascii="Candera" w:hAnsi="Candera"/>
              </w:rPr>
              <w:t xml:space="preserve"> rocznie</w:t>
            </w:r>
          </w:p>
        </w:tc>
        <w:tc>
          <w:tcPr>
            <w:tcW w:w="4563" w:type="dxa"/>
          </w:tcPr>
          <w:p w:rsidR="009C2079" w:rsidRPr="00B561D6" w:rsidRDefault="0032257E" w:rsidP="009C2079">
            <w:pPr>
              <w:pStyle w:val="Bezodstpw"/>
              <w:rPr>
                <w:rFonts w:ascii="Candera" w:hAnsi="Candera"/>
              </w:rPr>
            </w:pPr>
            <w:r w:rsidRPr="0032257E">
              <w:rPr>
                <w:rFonts w:ascii="Candera" w:hAnsi="Candera"/>
              </w:rPr>
              <w:t xml:space="preserve">Środki własne </w:t>
            </w:r>
            <w:r>
              <w:rPr>
                <w:rFonts w:ascii="Candera" w:hAnsi="Candera"/>
              </w:rPr>
              <w:t>+ WFOŚiGW</w:t>
            </w:r>
          </w:p>
        </w:tc>
      </w:tr>
      <w:tr w:rsidR="009C2079"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9C2079"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9C2079" w:rsidRPr="00B561D6" w:rsidTr="009C2079">
        <w:tc>
          <w:tcPr>
            <w:tcW w:w="9066" w:type="dxa"/>
            <w:gridSpan w:val="2"/>
          </w:tcPr>
          <w:p w:rsidR="009C2079" w:rsidRPr="00B561D6" w:rsidRDefault="009C2079" w:rsidP="00874618">
            <w:pPr>
              <w:pStyle w:val="Bezodstpw"/>
              <w:numPr>
                <w:ilvl w:val="0"/>
                <w:numId w:val="44"/>
              </w:numPr>
              <w:ind w:left="426"/>
              <w:rPr>
                <w:rFonts w:ascii="Candera" w:hAnsi="Candera"/>
              </w:rPr>
            </w:pPr>
            <w:r w:rsidRPr="00B561D6">
              <w:rPr>
                <w:rFonts w:ascii="Candera" w:hAnsi="Candera"/>
              </w:rPr>
              <w:t>Liczba uczniów biorą</w:t>
            </w:r>
            <w:r w:rsidR="003563DA">
              <w:rPr>
                <w:rFonts w:ascii="Candera" w:hAnsi="Candera"/>
              </w:rPr>
              <w:t>cych udział w lekcjach w roku.</w:t>
            </w:r>
          </w:p>
          <w:p w:rsidR="009C2079" w:rsidRPr="00B561D6" w:rsidRDefault="009C2079" w:rsidP="00874618">
            <w:pPr>
              <w:pStyle w:val="Bezodstpw"/>
              <w:numPr>
                <w:ilvl w:val="0"/>
                <w:numId w:val="44"/>
              </w:numPr>
              <w:ind w:left="426"/>
              <w:rPr>
                <w:rFonts w:ascii="Candera" w:hAnsi="Candera"/>
              </w:rPr>
            </w:pPr>
            <w:r w:rsidRPr="00B561D6">
              <w:rPr>
                <w:rFonts w:ascii="Candera" w:hAnsi="Candera"/>
              </w:rPr>
              <w:t>Liczba przeprowadzonych lekcji.</w:t>
            </w:r>
          </w:p>
        </w:tc>
      </w:tr>
    </w:tbl>
    <w:p w:rsidR="009C2079" w:rsidRPr="00B561D6" w:rsidRDefault="009C2079" w:rsidP="00554647">
      <w:pPr>
        <w:spacing w:after="17" w:line="259" w:lineRule="auto"/>
        <w:ind w:left="426"/>
        <w:rPr>
          <w:rFonts w:ascii="Candera" w:hAnsi="Candera"/>
        </w:rPr>
      </w:pPr>
    </w:p>
    <w:tbl>
      <w:tblPr>
        <w:tblStyle w:val="Tabela-Siatka"/>
        <w:tblW w:w="0" w:type="auto"/>
        <w:tblLook w:val="04A0" w:firstRow="1" w:lastRow="0" w:firstColumn="1" w:lastColumn="0" w:noHBand="0" w:noVBand="1"/>
      </w:tblPr>
      <w:tblGrid>
        <w:gridCol w:w="4644"/>
        <w:gridCol w:w="4422"/>
      </w:tblGrid>
      <w:tr w:rsidR="00CF0766" w:rsidRPr="00B561D6" w:rsidTr="00CF0766">
        <w:tc>
          <w:tcPr>
            <w:tcW w:w="9066" w:type="dxa"/>
            <w:gridSpan w:val="2"/>
          </w:tcPr>
          <w:p w:rsidR="00CF0766" w:rsidRPr="00CF0766" w:rsidRDefault="00CF0766" w:rsidP="0060114B">
            <w:pPr>
              <w:pStyle w:val="Bezodstpw"/>
              <w:jc w:val="center"/>
              <w:rPr>
                <w:rFonts w:ascii="Candera" w:hAnsi="Candera"/>
                <w:b/>
              </w:rPr>
            </w:pPr>
            <w:r w:rsidRPr="00CF0766">
              <w:rPr>
                <w:rFonts w:ascii="Candera" w:hAnsi="Candera"/>
                <w:b/>
              </w:rPr>
              <w:t>Zadanie</w:t>
            </w:r>
            <w:r>
              <w:rPr>
                <w:rFonts w:ascii="Candera" w:hAnsi="Candera"/>
                <w:b/>
              </w:rPr>
              <w:t xml:space="preserve"> 5.2. </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Obszar rewitalizacji</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Cała gmina</w:t>
            </w:r>
          </w:p>
        </w:tc>
      </w:tr>
      <w:tr w:rsidR="009C2079" w:rsidRPr="00B561D6" w:rsidTr="006D57C7">
        <w:tc>
          <w:tcPr>
            <w:tcW w:w="9066" w:type="dxa"/>
            <w:gridSpan w:val="2"/>
            <w:shd w:val="clear" w:color="auto" w:fill="D6E3BC" w:themeFill="accent3" w:themeFillTint="66"/>
          </w:tcPr>
          <w:p w:rsidR="009C2079" w:rsidRPr="00B561D6" w:rsidRDefault="009C2079" w:rsidP="009C2079">
            <w:pPr>
              <w:rPr>
                <w:rFonts w:ascii="Candera" w:hAnsi="Candera"/>
              </w:rPr>
            </w:pPr>
            <w:r w:rsidRPr="00B561D6">
              <w:rPr>
                <w:rFonts w:ascii="Candera" w:hAnsi="Candera"/>
              </w:rPr>
              <w:t>Nazwa zadania</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Świadomi mieszkańcy – Ekologiczna gmina.</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Podmioty go realizujące</w:t>
            </w:r>
          </w:p>
        </w:tc>
      </w:tr>
      <w:tr w:rsidR="009C2079" w:rsidRPr="00B561D6" w:rsidTr="009C2079">
        <w:tc>
          <w:tcPr>
            <w:tcW w:w="9066" w:type="dxa"/>
            <w:gridSpan w:val="2"/>
          </w:tcPr>
          <w:p w:rsidR="009C2079" w:rsidRPr="00B561D6" w:rsidRDefault="009C2079" w:rsidP="009C2079">
            <w:pPr>
              <w:pStyle w:val="Bezodstpw"/>
              <w:rPr>
                <w:rFonts w:ascii="Candera" w:hAnsi="Candera"/>
              </w:rPr>
            </w:pP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lastRenderedPageBreak/>
              <w:t>Prognozowane rezultaty</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Zadanie przyczyni się do zwiększenie świadomości ekologicznej mieszkańców.</w:t>
            </w: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Syntetyczny opis planowanych do podjęcia zadań i działań</w:t>
            </w:r>
          </w:p>
        </w:tc>
      </w:tr>
      <w:tr w:rsidR="009C2079" w:rsidRPr="00B561D6" w:rsidTr="009C2079">
        <w:tc>
          <w:tcPr>
            <w:tcW w:w="9066" w:type="dxa"/>
            <w:gridSpan w:val="2"/>
          </w:tcPr>
          <w:p w:rsidR="007A51A1" w:rsidRDefault="007A51A1" w:rsidP="00D82579">
            <w:pPr>
              <w:pStyle w:val="Bezodstpw"/>
              <w:jc w:val="both"/>
              <w:rPr>
                <w:rFonts w:ascii="Candera" w:hAnsi="Candera"/>
              </w:rPr>
            </w:pPr>
            <w:r w:rsidRPr="007A51A1">
              <w:rPr>
                <w:rFonts w:ascii="Candera" w:hAnsi="Candera"/>
              </w:rPr>
              <w:t xml:space="preserve">Gmina Stanisławów posiada duże walory przyrodnicze. Jej dotychczasowy rozwój jest oparty na poszanowaniu przyrody. Ze względu na niską </w:t>
            </w:r>
            <w:r w:rsidR="006D57C7" w:rsidRPr="007A51A1">
              <w:rPr>
                <w:rFonts w:ascii="Candera" w:hAnsi="Candera"/>
              </w:rPr>
              <w:t>ś</w:t>
            </w:r>
            <w:r w:rsidR="006D57C7">
              <w:rPr>
                <w:rFonts w:ascii="Candera" w:hAnsi="Candera"/>
              </w:rPr>
              <w:t>w</w:t>
            </w:r>
            <w:r w:rsidR="006D57C7" w:rsidRPr="007A51A1">
              <w:rPr>
                <w:rFonts w:ascii="Candera" w:hAnsi="Candera"/>
              </w:rPr>
              <w:t>i</w:t>
            </w:r>
            <w:r w:rsidR="006D57C7">
              <w:rPr>
                <w:rFonts w:ascii="Candera" w:hAnsi="Candera"/>
              </w:rPr>
              <w:t>a</w:t>
            </w:r>
            <w:r w:rsidR="006D57C7" w:rsidRPr="007A51A1">
              <w:rPr>
                <w:rFonts w:ascii="Candera" w:hAnsi="Candera"/>
              </w:rPr>
              <w:t>domość</w:t>
            </w:r>
            <w:r w:rsidRPr="007A51A1">
              <w:rPr>
                <w:rFonts w:ascii="Candera" w:hAnsi="Candera"/>
              </w:rPr>
              <w:t xml:space="preserve"> ekologiczna dorosłych mieszkańców, spotyka się często działania szkodzące środowisku, także nie zgodne z obowiązującym prawem. Dotyczy to głownie zanieczyszczeniu powietrza w okresie zimowym oraz nielegalnym opróżnianiem szamb przydomowych. </w:t>
            </w:r>
          </w:p>
          <w:p w:rsidR="007A51A1" w:rsidRPr="00B561D6" w:rsidRDefault="009C2079" w:rsidP="007A51A1">
            <w:pPr>
              <w:pStyle w:val="Bezodstpw"/>
              <w:jc w:val="both"/>
              <w:rPr>
                <w:rFonts w:ascii="Candera" w:hAnsi="Candera"/>
              </w:rPr>
            </w:pPr>
            <w:r w:rsidRPr="00B561D6">
              <w:rPr>
                <w:rFonts w:ascii="Candera" w:hAnsi="Candera"/>
              </w:rPr>
              <w:t xml:space="preserve">Zadanie będzie pozwalać na kształtowanie poczucia odpowiedzialności mieszkańców gminy za otaczające ich środowisko.  </w:t>
            </w:r>
          </w:p>
          <w:p w:rsidR="009C2079" w:rsidRPr="00B561D6" w:rsidRDefault="009C2079" w:rsidP="00D82579">
            <w:pPr>
              <w:pStyle w:val="Bezodstpw"/>
              <w:jc w:val="both"/>
              <w:rPr>
                <w:rFonts w:ascii="Candera" w:hAnsi="Candera"/>
              </w:rPr>
            </w:pPr>
          </w:p>
        </w:tc>
      </w:tr>
      <w:tr w:rsidR="009C2079" w:rsidRPr="00B561D6" w:rsidTr="006D57C7">
        <w:tc>
          <w:tcPr>
            <w:tcW w:w="9066" w:type="dxa"/>
            <w:gridSpan w:val="2"/>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Lokalizacja (miejsce p</w:t>
            </w:r>
            <w:r w:rsidR="006D57C7">
              <w:rPr>
                <w:rFonts w:ascii="Candera" w:hAnsi="Candera"/>
              </w:rPr>
              <w:t>rzeprowadzenia danego projektu)</w:t>
            </w:r>
          </w:p>
        </w:tc>
      </w:tr>
      <w:tr w:rsidR="009C2079" w:rsidRPr="00B561D6" w:rsidTr="009C2079">
        <w:tc>
          <w:tcPr>
            <w:tcW w:w="9066" w:type="dxa"/>
            <w:gridSpan w:val="2"/>
          </w:tcPr>
          <w:p w:rsidR="009C2079" w:rsidRPr="00B561D6" w:rsidRDefault="009C2079" w:rsidP="009C2079">
            <w:pPr>
              <w:pStyle w:val="Bezodstpw"/>
              <w:rPr>
                <w:rFonts w:ascii="Candera" w:hAnsi="Candera"/>
              </w:rPr>
            </w:pPr>
            <w:r w:rsidRPr="00B561D6">
              <w:rPr>
                <w:rFonts w:ascii="Candera" w:hAnsi="Candera"/>
              </w:rPr>
              <w:t>Cała gmina</w:t>
            </w:r>
          </w:p>
        </w:tc>
      </w:tr>
      <w:tr w:rsidR="009C2079" w:rsidRPr="00B561D6" w:rsidTr="006D57C7">
        <w:tc>
          <w:tcPr>
            <w:tcW w:w="4644"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 xml:space="preserve">Szacowana wartość projektu/przedsięwzięcia rewitalizacyjnego </w:t>
            </w:r>
          </w:p>
        </w:tc>
        <w:tc>
          <w:tcPr>
            <w:tcW w:w="4422" w:type="dxa"/>
            <w:shd w:val="clear" w:color="auto" w:fill="D6E3BC" w:themeFill="accent3" w:themeFillTint="66"/>
          </w:tcPr>
          <w:p w:rsidR="009C2079" w:rsidRPr="00B561D6" w:rsidRDefault="009C2079" w:rsidP="009C2079">
            <w:pPr>
              <w:pStyle w:val="Bezodstpw"/>
              <w:rPr>
                <w:rFonts w:ascii="Candera" w:hAnsi="Candera"/>
              </w:rPr>
            </w:pPr>
            <w:r w:rsidRPr="00B561D6">
              <w:rPr>
                <w:rFonts w:ascii="Candera" w:hAnsi="Candera"/>
              </w:rPr>
              <w:t>Źródła</w:t>
            </w:r>
            <w:r w:rsidR="0032257E">
              <w:rPr>
                <w:rFonts w:ascii="Candera" w:hAnsi="Candera"/>
              </w:rPr>
              <w:t xml:space="preserve"> f</w:t>
            </w:r>
            <w:r w:rsidRPr="00B561D6">
              <w:rPr>
                <w:rFonts w:ascii="Candera" w:hAnsi="Candera"/>
              </w:rPr>
              <w:t>inansowania</w:t>
            </w:r>
          </w:p>
          <w:p w:rsidR="009C2079" w:rsidRPr="00B561D6" w:rsidRDefault="009C2079" w:rsidP="009C2079">
            <w:pPr>
              <w:pStyle w:val="Bezodstpw"/>
              <w:rPr>
                <w:rFonts w:ascii="Candera" w:hAnsi="Candera"/>
              </w:rPr>
            </w:pPr>
          </w:p>
        </w:tc>
      </w:tr>
      <w:tr w:rsidR="009C2079" w:rsidRPr="00B561D6" w:rsidTr="00D51902">
        <w:tc>
          <w:tcPr>
            <w:tcW w:w="4644" w:type="dxa"/>
          </w:tcPr>
          <w:p w:rsidR="009C2079" w:rsidRPr="00B561D6" w:rsidRDefault="009C2079" w:rsidP="009C2079">
            <w:pPr>
              <w:pStyle w:val="Bezodstpw"/>
              <w:rPr>
                <w:rFonts w:ascii="Candera" w:hAnsi="Candera"/>
              </w:rPr>
            </w:pPr>
            <w:r w:rsidRPr="00B561D6">
              <w:rPr>
                <w:rFonts w:ascii="Candera" w:hAnsi="Candera"/>
              </w:rPr>
              <w:t xml:space="preserve">10 000 </w:t>
            </w:r>
            <w:r w:rsidR="00D51902">
              <w:rPr>
                <w:rFonts w:ascii="Candera" w:hAnsi="Candera"/>
              </w:rPr>
              <w:t xml:space="preserve">zł </w:t>
            </w:r>
            <w:r w:rsidRPr="00B561D6">
              <w:rPr>
                <w:rFonts w:ascii="Candera" w:hAnsi="Candera"/>
              </w:rPr>
              <w:t>rocznie</w:t>
            </w:r>
          </w:p>
        </w:tc>
        <w:tc>
          <w:tcPr>
            <w:tcW w:w="4422" w:type="dxa"/>
          </w:tcPr>
          <w:p w:rsidR="009C2079" w:rsidRPr="00B561D6" w:rsidRDefault="0032257E" w:rsidP="009C2079">
            <w:pPr>
              <w:pStyle w:val="Bezodstpw"/>
              <w:rPr>
                <w:rFonts w:ascii="Candera" w:hAnsi="Candera"/>
              </w:rPr>
            </w:pPr>
            <w:r w:rsidRPr="0032257E">
              <w:rPr>
                <w:rFonts w:ascii="Candera" w:hAnsi="Candera"/>
              </w:rPr>
              <w:t>Środki własne + WFOŚiGW</w:t>
            </w:r>
          </w:p>
        </w:tc>
      </w:tr>
      <w:tr w:rsidR="009C2079" w:rsidRPr="00B561D6" w:rsidTr="006D57C7">
        <w:tc>
          <w:tcPr>
            <w:tcW w:w="9066" w:type="dxa"/>
            <w:gridSpan w:val="2"/>
            <w:shd w:val="clear" w:color="auto" w:fill="D6E3BC" w:themeFill="accent3" w:themeFillTint="66"/>
          </w:tcPr>
          <w:p w:rsidR="0032257E" w:rsidRPr="00B561D6" w:rsidRDefault="0032257E" w:rsidP="0032257E">
            <w:pPr>
              <w:pStyle w:val="Bezodstpw"/>
              <w:rPr>
                <w:rFonts w:ascii="Candera" w:hAnsi="Candera"/>
              </w:rPr>
            </w:pPr>
            <w:r w:rsidRPr="00B561D6">
              <w:rPr>
                <w:rFonts w:ascii="Candera" w:hAnsi="Candera"/>
              </w:rPr>
              <w:t>Sposób oceny (zmierzenia) efektów realizacji przedsięwzięć/projektów w odniesieniu</w:t>
            </w:r>
          </w:p>
          <w:p w:rsidR="009C2079" w:rsidRPr="00B561D6" w:rsidRDefault="0032257E" w:rsidP="0032257E">
            <w:pPr>
              <w:pStyle w:val="Bezodstpw"/>
              <w:rPr>
                <w:rFonts w:ascii="Candera" w:hAnsi="Candera"/>
              </w:rPr>
            </w:pPr>
            <w:r>
              <w:rPr>
                <w:rFonts w:ascii="Candera" w:hAnsi="Candera"/>
              </w:rPr>
              <w:t>d</w:t>
            </w:r>
            <w:r w:rsidRPr="00B561D6">
              <w:rPr>
                <w:rFonts w:ascii="Candera" w:hAnsi="Candera"/>
              </w:rPr>
              <w:t>o przyjętych celów programu</w:t>
            </w:r>
          </w:p>
        </w:tc>
      </w:tr>
      <w:tr w:rsidR="009C2079" w:rsidRPr="00B561D6" w:rsidTr="009C2079">
        <w:tc>
          <w:tcPr>
            <w:tcW w:w="9066" w:type="dxa"/>
            <w:gridSpan w:val="2"/>
          </w:tcPr>
          <w:p w:rsidR="009C2079" w:rsidRDefault="00554647" w:rsidP="00874618">
            <w:pPr>
              <w:pStyle w:val="Bezodstpw"/>
              <w:numPr>
                <w:ilvl w:val="0"/>
                <w:numId w:val="45"/>
              </w:numPr>
              <w:ind w:left="426"/>
              <w:rPr>
                <w:rFonts w:ascii="Candera" w:hAnsi="Candera"/>
              </w:rPr>
            </w:pPr>
            <w:r>
              <w:rPr>
                <w:rFonts w:ascii="Candera" w:hAnsi="Candera"/>
              </w:rPr>
              <w:t>Liczba przeprowadzanych akcji.</w:t>
            </w:r>
          </w:p>
          <w:p w:rsidR="00FB7C03" w:rsidRPr="00B561D6" w:rsidRDefault="00FB7C03" w:rsidP="00874618">
            <w:pPr>
              <w:pStyle w:val="Bezodstpw"/>
              <w:numPr>
                <w:ilvl w:val="0"/>
                <w:numId w:val="45"/>
              </w:numPr>
              <w:ind w:left="426"/>
              <w:rPr>
                <w:rFonts w:ascii="Candera" w:hAnsi="Candera"/>
              </w:rPr>
            </w:pPr>
            <w:r>
              <w:rPr>
                <w:rFonts w:ascii="Candera" w:hAnsi="Candera"/>
              </w:rPr>
              <w:t>liczba uczestników</w:t>
            </w:r>
            <w:r w:rsidR="00554647">
              <w:rPr>
                <w:rFonts w:ascii="Candera" w:hAnsi="Candera"/>
              </w:rPr>
              <w:t>.</w:t>
            </w:r>
          </w:p>
        </w:tc>
      </w:tr>
    </w:tbl>
    <w:p w:rsidR="009C2079" w:rsidRDefault="0055278B" w:rsidP="009C2079">
      <w:pPr>
        <w:spacing w:after="17" w:line="259" w:lineRule="auto"/>
        <w:rPr>
          <w:rFonts w:ascii="Candera" w:hAnsi="Candera"/>
        </w:rPr>
      </w:pPr>
      <w:r w:rsidRPr="0055278B">
        <w:rPr>
          <w:rFonts w:ascii="Candera" w:hAnsi="Candera"/>
          <w:b/>
        </w:rPr>
        <w:t>Uwaga</w:t>
      </w:r>
      <w:r>
        <w:rPr>
          <w:rFonts w:ascii="Candera" w:hAnsi="Candera"/>
        </w:rPr>
        <w:t xml:space="preserve">. Szczegółowe ramy finasowania przedstawiono w rozdziale Indykatywne ramy </w:t>
      </w:r>
      <w:r w:rsidR="00705B7F">
        <w:rPr>
          <w:rFonts w:ascii="Candera" w:hAnsi="Candera"/>
        </w:rPr>
        <w:t>finansowe</w:t>
      </w:r>
      <w:r>
        <w:rPr>
          <w:rFonts w:ascii="Candera" w:hAnsi="Candera"/>
        </w:rPr>
        <w:t>.</w:t>
      </w:r>
    </w:p>
    <w:p w:rsidR="0055278B" w:rsidRPr="00B561D6" w:rsidRDefault="0055278B" w:rsidP="009C2079">
      <w:pPr>
        <w:spacing w:after="17" w:line="259" w:lineRule="auto"/>
        <w:rPr>
          <w:rFonts w:ascii="Candera" w:hAnsi="Candera"/>
        </w:rPr>
      </w:pPr>
    </w:p>
    <w:p w:rsidR="00F33342" w:rsidRPr="00FB7C03" w:rsidRDefault="008277CA" w:rsidP="00FB7C03">
      <w:pPr>
        <w:pStyle w:val="Bezodstpw"/>
        <w:shd w:val="clear" w:color="auto" w:fill="C2D69B" w:themeFill="accent3" w:themeFillTint="99"/>
        <w:spacing w:line="276" w:lineRule="auto"/>
        <w:jc w:val="both"/>
        <w:rPr>
          <w:rFonts w:ascii="Candera" w:hAnsi="Candera"/>
          <w:b/>
        </w:rPr>
      </w:pPr>
      <w:r>
        <w:rPr>
          <w:rFonts w:ascii="Candera" w:hAnsi="Candera"/>
          <w:b/>
        </w:rPr>
        <w:t>7</w:t>
      </w:r>
      <w:r w:rsidR="00EE1762" w:rsidRPr="00FB7C03">
        <w:rPr>
          <w:rFonts w:ascii="Candera" w:hAnsi="Candera"/>
          <w:b/>
        </w:rPr>
        <w:t>.</w:t>
      </w:r>
      <w:r>
        <w:rPr>
          <w:rFonts w:ascii="Candera" w:hAnsi="Candera"/>
          <w:b/>
        </w:rPr>
        <w:t>3</w:t>
      </w:r>
      <w:r w:rsidR="00EE1762" w:rsidRPr="00FB7C03">
        <w:rPr>
          <w:rFonts w:ascii="Candera" w:hAnsi="Candera"/>
          <w:b/>
        </w:rPr>
        <w:t xml:space="preserve">. </w:t>
      </w:r>
      <w:r w:rsidR="006A2E85" w:rsidRPr="00FB7C03">
        <w:rPr>
          <w:rFonts w:ascii="Candera" w:hAnsi="Candera"/>
          <w:b/>
        </w:rPr>
        <w:t>O</w:t>
      </w:r>
      <w:r w:rsidR="00932173" w:rsidRPr="00FB7C03">
        <w:rPr>
          <w:rFonts w:ascii="Candera" w:hAnsi="Candera"/>
          <w:b/>
        </w:rPr>
        <w:t xml:space="preserve">pis przedsięwzięć uzupełniających </w:t>
      </w:r>
    </w:p>
    <w:p w:rsidR="006A2E85" w:rsidRPr="006A2E85" w:rsidRDefault="006A2E85" w:rsidP="006A2E85">
      <w:pPr>
        <w:pStyle w:val="Bezodstpw"/>
        <w:spacing w:line="276" w:lineRule="auto"/>
        <w:jc w:val="both"/>
        <w:rPr>
          <w:rFonts w:ascii="canderakst podstawowy)" w:hAnsi="canderakst podstawowy)"/>
        </w:rPr>
      </w:pPr>
    </w:p>
    <w:p w:rsidR="008B0EBC" w:rsidRPr="003563DA" w:rsidRDefault="00DF7329" w:rsidP="008B0EBC">
      <w:pPr>
        <w:pStyle w:val="Bezodstpw"/>
        <w:jc w:val="both"/>
        <w:rPr>
          <w:rFonts w:ascii="Candera" w:hAnsi="Candera"/>
        </w:rPr>
      </w:pPr>
      <w:r w:rsidRPr="003563DA">
        <w:rPr>
          <w:rFonts w:ascii="Candera" w:hAnsi="Candera"/>
        </w:rPr>
        <w:t>W Programu przewidziana się również realizację innych przedsięwzięć rewitalizacyjnych</w:t>
      </w:r>
      <w:r w:rsidR="008B0EBC" w:rsidRPr="003563DA">
        <w:rPr>
          <w:rFonts w:ascii="Candera" w:hAnsi="Candera"/>
        </w:rPr>
        <w:t xml:space="preserve"> o charakterze uzupełniającym. W grupie uzupełniających przedsięwzięć rewitalizacyjnych wskazano te, które identyfikuje się jako potrzebne do osiągnięcia określonych efektów, jednak na etapie opracowywania programu rewitalizacji nie jest możliwe wskazanie, ich szczegółowego zakresu </w:t>
      </w:r>
      <w:r w:rsidR="003563DA" w:rsidRPr="003563DA">
        <w:rPr>
          <w:rFonts w:ascii="Candera" w:hAnsi="Candera"/>
        </w:rPr>
        <w:br/>
      </w:r>
      <w:r w:rsidR="008B0EBC" w:rsidRPr="003563DA">
        <w:rPr>
          <w:rFonts w:ascii="Candera" w:hAnsi="Candera"/>
        </w:rPr>
        <w:t xml:space="preserve">i terminu realizacji i źródeł finasowania. w jakim terminie. </w:t>
      </w:r>
    </w:p>
    <w:p w:rsidR="00DF7329" w:rsidRPr="003563DA" w:rsidRDefault="00DF7329" w:rsidP="00DF7329">
      <w:pPr>
        <w:pStyle w:val="Bezodstpw"/>
        <w:jc w:val="both"/>
        <w:rPr>
          <w:rFonts w:ascii="Candera" w:hAnsi="Candera"/>
        </w:rPr>
      </w:pPr>
      <w:r w:rsidRPr="003563DA">
        <w:rPr>
          <w:rFonts w:ascii="Candera" w:hAnsi="Candera"/>
        </w:rPr>
        <w:t>Charakterystyka pozostałych rodzajów przedsięwzięć</w:t>
      </w:r>
      <w:r w:rsidR="008B0EBC" w:rsidRPr="003563DA">
        <w:rPr>
          <w:rFonts w:ascii="Candera" w:hAnsi="Candera"/>
        </w:rPr>
        <w:t xml:space="preserve"> </w:t>
      </w:r>
      <w:r w:rsidRPr="003563DA">
        <w:rPr>
          <w:rFonts w:ascii="Candera" w:hAnsi="Candera"/>
        </w:rPr>
        <w:t xml:space="preserve">rewitalizacyjnych realizujących </w:t>
      </w:r>
      <w:r w:rsidR="008B0EBC" w:rsidRPr="003563DA">
        <w:rPr>
          <w:rFonts w:ascii="Candera" w:hAnsi="Candera"/>
        </w:rPr>
        <w:t xml:space="preserve">cele </w:t>
      </w:r>
      <w:r w:rsidR="00705B7F" w:rsidRPr="003563DA">
        <w:rPr>
          <w:rFonts w:ascii="Candera" w:hAnsi="Candera"/>
        </w:rPr>
        <w:t>rewitalizacji przedstawiono</w:t>
      </w:r>
      <w:r w:rsidR="008B0EBC" w:rsidRPr="003563DA">
        <w:rPr>
          <w:rFonts w:ascii="Candera" w:hAnsi="Candera"/>
        </w:rPr>
        <w:t xml:space="preserve"> poniżej. Należy wziąć pod uwagę, że te przedsięwzięcia powinny być brane pod uwagę w procesie aktualizacji programu. </w:t>
      </w:r>
    </w:p>
    <w:p w:rsidR="003A03A6" w:rsidRPr="003563DA" w:rsidRDefault="003A03A6" w:rsidP="00DF7329">
      <w:pPr>
        <w:pStyle w:val="Bezodstpw"/>
        <w:jc w:val="both"/>
        <w:rPr>
          <w:rFonts w:ascii="Candera" w:hAnsi="Candera"/>
        </w:rPr>
      </w:pPr>
    </w:p>
    <w:p w:rsidR="003A03A6" w:rsidRPr="00F3528C" w:rsidRDefault="003A03A6" w:rsidP="00DF7329">
      <w:pPr>
        <w:pStyle w:val="Bezodstpw"/>
        <w:jc w:val="both"/>
        <w:rPr>
          <w:rFonts w:ascii="Candera" w:hAnsi="Candera"/>
          <w:b/>
        </w:rPr>
      </w:pPr>
      <w:r w:rsidRPr="00F3528C">
        <w:rPr>
          <w:rFonts w:ascii="Candera" w:hAnsi="Candera"/>
        </w:rPr>
        <w:t>Tabela</w:t>
      </w:r>
      <w:r w:rsidR="0039516F">
        <w:rPr>
          <w:rFonts w:ascii="Candera" w:hAnsi="Candera"/>
        </w:rPr>
        <w:t xml:space="preserve"> 36</w:t>
      </w:r>
      <w:r w:rsidRPr="00F3528C">
        <w:rPr>
          <w:rFonts w:ascii="Candera" w:hAnsi="Candera"/>
        </w:rPr>
        <w:t>.</w:t>
      </w:r>
      <w:r w:rsidR="00F3528C">
        <w:rPr>
          <w:rFonts w:ascii="Candera" w:hAnsi="Candera"/>
          <w:b/>
        </w:rPr>
        <w:t xml:space="preserve"> </w:t>
      </w:r>
      <w:r w:rsidRPr="00F3528C">
        <w:rPr>
          <w:rFonts w:ascii="Candera" w:hAnsi="Candera"/>
          <w:b/>
        </w:rPr>
        <w:t>Przedsięwzięcia uzupełniające</w:t>
      </w:r>
    </w:p>
    <w:p w:rsidR="00DF7329" w:rsidRDefault="00DF7329" w:rsidP="006A2E85">
      <w:pPr>
        <w:pStyle w:val="Bezodstpw"/>
        <w:spacing w:line="276" w:lineRule="auto"/>
        <w:jc w:val="both"/>
        <w:rPr>
          <w:rFonts w:ascii="canderakst podstawowy)" w:hAnsi="canderakst podstawowy)"/>
        </w:rPr>
      </w:pPr>
    </w:p>
    <w:tbl>
      <w:tblPr>
        <w:tblStyle w:val="Tabela-Siatka"/>
        <w:tblW w:w="0" w:type="auto"/>
        <w:tblLook w:val="04A0" w:firstRow="1" w:lastRow="0" w:firstColumn="1" w:lastColumn="0" w:noHBand="0" w:noVBand="1"/>
      </w:tblPr>
      <w:tblGrid>
        <w:gridCol w:w="4605"/>
        <w:gridCol w:w="4606"/>
      </w:tblGrid>
      <w:tr w:rsidR="008B0EBC" w:rsidRPr="00473D92" w:rsidTr="006D57C7">
        <w:tc>
          <w:tcPr>
            <w:tcW w:w="4605" w:type="dxa"/>
            <w:shd w:val="clear" w:color="auto" w:fill="D6E3BC" w:themeFill="accent3" w:themeFillTint="66"/>
          </w:tcPr>
          <w:p w:rsidR="008B0EBC" w:rsidRPr="00F3528C" w:rsidRDefault="008B0EBC" w:rsidP="006A2E85">
            <w:pPr>
              <w:pStyle w:val="Bezodstpw"/>
              <w:spacing w:line="276" w:lineRule="auto"/>
              <w:jc w:val="both"/>
              <w:rPr>
                <w:rFonts w:ascii="Candera" w:hAnsi="Candera"/>
                <w:b/>
                <w:sz w:val="20"/>
                <w:szCs w:val="20"/>
              </w:rPr>
            </w:pPr>
            <w:r w:rsidRPr="00F3528C">
              <w:rPr>
                <w:rFonts w:ascii="Candera" w:hAnsi="Candera"/>
                <w:b/>
                <w:sz w:val="20"/>
                <w:szCs w:val="20"/>
              </w:rPr>
              <w:t xml:space="preserve">Cel szczegółowy </w:t>
            </w:r>
          </w:p>
        </w:tc>
        <w:tc>
          <w:tcPr>
            <w:tcW w:w="4606" w:type="dxa"/>
            <w:shd w:val="clear" w:color="auto" w:fill="D6E3BC" w:themeFill="accent3" w:themeFillTint="66"/>
          </w:tcPr>
          <w:p w:rsidR="008B0EBC" w:rsidRPr="00F3528C" w:rsidRDefault="00B172E8" w:rsidP="006A2E85">
            <w:pPr>
              <w:pStyle w:val="Bezodstpw"/>
              <w:spacing w:line="276" w:lineRule="auto"/>
              <w:jc w:val="both"/>
              <w:rPr>
                <w:rFonts w:ascii="Candera" w:hAnsi="Candera"/>
                <w:b/>
                <w:sz w:val="20"/>
                <w:szCs w:val="20"/>
              </w:rPr>
            </w:pPr>
            <w:r w:rsidRPr="00F3528C">
              <w:rPr>
                <w:rFonts w:ascii="Candera" w:hAnsi="Candera"/>
                <w:b/>
                <w:sz w:val="20"/>
                <w:szCs w:val="20"/>
              </w:rPr>
              <w:t>Przedsięwzięcie</w:t>
            </w:r>
          </w:p>
        </w:tc>
      </w:tr>
      <w:tr w:rsidR="008B0EBC" w:rsidTr="008B0EBC">
        <w:tc>
          <w:tcPr>
            <w:tcW w:w="4605" w:type="dxa"/>
          </w:tcPr>
          <w:p w:rsidR="008B0EBC" w:rsidRPr="00F3528C" w:rsidRDefault="008B0EBC" w:rsidP="006A2E85">
            <w:pPr>
              <w:pStyle w:val="Bezodstpw"/>
              <w:spacing w:line="276" w:lineRule="auto"/>
              <w:jc w:val="both"/>
              <w:rPr>
                <w:rFonts w:ascii="Candera" w:hAnsi="Candera"/>
              </w:rPr>
            </w:pPr>
            <w:r w:rsidRPr="00F3528C">
              <w:rPr>
                <w:rFonts w:ascii="Candera" w:hAnsi="Candera"/>
              </w:rPr>
              <w:t>Zrównoważony rozwój społeczny zapewniający włączanie społeczne i zawodowe mieszkańcom</w:t>
            </w:r>
          </w:p>
        </w:tc>
        <w:tc>
          <w:tcPr>
            <w:tcW w:w="4606" w:type="dxa"/>
          </w:tcPr>
          <w:p w:rsidR="001847D1" w:rsidRPr="00F3528C" w:rsidRDefault="00473D92" w:rsidP="001847D1">
            <w:pPr>
              <w:pStyle w:val="Bezodstpw"/>
              <w:jc w:val="both"/>
              <w:rPr>
                <w:rFonts w:ascii="Candera" w:hAnsi="Candera"/>
              </w:rPr>
            </w:pPr>
            <w:r w:rsidRPr="00F3528C">
              <w:rPr>
                <w:rFonts w:ascii="Candera" w:hAnsi="Candera"/>
              </w:rPr>
              <w:t>-</w:t>
            </w:r>
            <w:r w:rsidR="001847D1" w:rsidRPr="00F3528C">
              <w:rPr>
                <w:rFonts w:ascii="Candera" w:hAnsi="Candera"/>
              </w:rPr>
              <w:t>wyrównywanie szans społecznych i zawodowych osób wykluczonych bądź zagroż</w:t>
            </w:r>
            <w:r w:rsidR="003563DA">
              <w:rPr>
                <w:rFonts w:ascii="Candera" w:hAnsi="Candera"/>
              </w:rPr>
              <w:t>onych wy-kluczeniem społecznym,</w:t>
            </w:r>
          </w:p>
          <w:p w:rsidR="001847D1" w:rsidRPr="00F3528C" w:rsidRDefault="001847D1" w:rsidP="001847D1">
            <w:pPr>
              <w:pStyle w:val="Bezodstpw"/>
              <w:jc w:val="both"/>
              <w:rPr>
                <w:rFonts w:ascii="Candera" w:hAnsi="Candera"/>
              </w:rPr>
            </w:pPr>
            <w:r w:rsidRPr="00F3528C">
              <w:rPr>
                <w:rFonts w:ascii="Candera" w:hAnsi="Candera"/>
              </w:rPr>
              <w:t xml:space="preserve">– aktywizacja i integracja społeczna seniorów;  </w:t>
            </w:r>
          </w:p>
          <w:p w:rsidR="001847D1" w:rsidRPr="00F3528C" w:rsidRDefault="001847D1" w:rsidP="001847D1">
            <w:pPr>
              <w:pStyle w:val="Bezodstpw"/>
              <w:jc w:val="both"/>
              <w:rPr>
                <w:rFonts w:ascii="Candera" w:hAnsi="Candera"/>
              </w:rPr>
            </w:pPr>
            <w:r w:rsidRPr="00F3528C">
              <w:rPr>
                <w:rFonts w:ascii="Candera" w:hAnsi="Candera"/>
              </w:rPr>
              <w:t xml:space="preserve">- rozwój kapitału ludzkiego poprzez wzmocnienie kwalifikacji i umiejętności mieszkańców,  </w:t>
            </w:r>
          </w:p>
          <w:p w:rsidR="001847D1" w:rsidRPr="00F3528C" w:rsidRDefault="001847D1" w:rsidP="001847D1">
            <w:pPr>
              <w:pStyle w:val="Bezodstpw"/>
              <w:jc w:val="both"/>
              <w:rPr>
                <w:rFonts w:ascii="Candera" w:hAnsi="Candera"/>
              </w:rPr>
            </w:pPr>
            <w:r w:rsidRPr="00F3528C">
              <w:rPr>
                <w:rFonts w:ascii="Candera" w:hAnsi="Candera"/>
              </w:rPr>
              <w:t xml:space="preserve">– przeciwdziałanie bezrobociu oraz aktywizacja zawodowa mieszkańców; </w:t>
            </w:r>
          </w:p>
          <w:p w:rsidR="001847D1" w:rsidRPr="00F3528C" w:rsidRDefault="001847D1" w:rsidP="00BD70DF">
            <w:pPr>
              <w:pStyle w:val="Bezodstpw"/>
              <w:spacing w:line="276" w:lineRule="auto"/>
              <w:jc w:val="both"/>
              <w:rPr>
                <w:rFonts w:ascii="Candera" w:hAnsi="Candera"/>
              </w:rPr>
            </w:pPr>
            <w:r w:rsidRPr="00F3528C">
              <w:rPr>
                <w:rFonts w:ascii="Candera" w:hAnsi="Candera"/>
              </w:rPr>
              <w:t>– promowanie przedsiębiorczości, podejmowanie działań na rzecz rozwoju gospodarczego, w tym podejmowanie działań sprzyjających</w:t>
            </w:r>
            <w:r w:rsidR="00BD70DF">
              <w:rPr>
                <w:rFonts w:ascii="Candera" w:hAnsi="Candera"/>
              </w:rPr>
              <w:t xml:space="preserve"> </w:t>
            </w:r>
            <w:r w:rsidRPr="00F3528C">
              <w:rPr>
                <w:rFonts w:ascii="Candera" w:hAnsi="Candera"/>
              </w:rPr>
              <w:t xml:space="preserve">wsparcie </w:t>
            </w:r>
            <w:r w:rsidR="00BD70DF" w:rsidRPr="00F3528C">
              <w:rPr>
                <w:rFonts w:ascii="Candera" w:hAnsi="Candera"/>
              </w:rPr>
              <w:t>ekonomii</w:t>
            </w:r>
            <w:r w:rsidRPr="00F3528C">
              <w:rPr>
                <w:rFonts w:ascii="Candera" w:hAnsi="Candera"/>
              </w:rPr>
              <w:t xml:space="preserve"> społecznej</w:t>
            </w:r>
            <w:r w:rsidR="003563DA">
              <w:rPr>
                <w:rFonts w:ascii="Candera" w:hAnsi="Candera"/>
              </w:rPr>
              <w:t>.</w:t>
            </w:r>
          </w:p>
        </w:tc>
      </w:tr>
      <w:tr w:rsidR="008B0EBC" w:rsidTr="008B0EBC">
        <w:tc>
          <w:tcPr>
            <w:tcW w:w="4605" w:type="dxa"/>
          </w:tcPr>
          <w:p w:rsidR="001847D1" w:rsidRPr="00F3528C" w:rsidRDefault="001847D1" w:rsidP="001847D1">
            <w:pPr>
              <w:pStyle w:val="Bezodstpw"/>
              <w:jc w:val="both"/>
              <w:rPr>
                <w:rFonts w:ascii="Candera" w:hAnsi="Candera"/>
              </w:rPr>
            </w:pPr>
            <w:r w:rsidRPr="00F3528C">
              <w:rPr>
                <w:rFonts w:ascii="Candera" w:hAnsi="Candera"/>
              </w:rPr>
              <w:t>Tworzenie przyjaznej mieszkańcom przestrzeni publicznej</w:t>
            </w:r>
          </w:p>
          <w:p w:rsidR="008B0EBC" w:rsidRPr="00F3528C" w:rsidRDefault="008B0EBC" w:rsidP="001847D1">
            <w:pPr>
              <w:pStyle w:val="Bezodstpw"/>
              <w:spacing w:line="276" w:lineRule="auto"/>
              <w:jc w:val="both"/>
              <w:rPr>
                <w:rFonts w:ascii="Candera" w:hAnsi="Candera"/>
              </w:rPr>
            </w:pPr>
          </w:p>
        </w:tc>
        <w:tc>
          <w:tcPr>
            <w:tcW w:w="4606" w:type="dxa"/>
          </w:tcPr>
          <w:p w:rsidR="008B0EBC" w:rsidRPr="00F3528C" w:rsidRDefault="001847D1" w:rsidP="006A2E85">
            <w:pPr>
              <w:pStyle w:val="Bezodstpw"/>
              <w:spacing w:line="276" w:lineRule="auto"/>
              <w:jc w:val="both"/>
              <w:rPr>
                <w:rFonts w:ascii="Candera" w:hAnsi="Candera"/>
              </w:rPr>
            </w:pPr>
            <w:r w:rsidRPr="00F3528C">
              <w:rPr>
                <w:rFonts w:ascii="Candera" w:hAnsi="Candera"/>
              </w:rPr>
              <w:t xml:space="preserve">– rozwój nowych przestrzeni publicznych służących zaspokajaniu różnych potrzeb </w:t>
            </w:r>
            <w:r w:rsidR="00705B7F" w:rsidRPr="00F3528C">
              <w:rPr>
                <w:rFonts w:ascii="Candera" w:hAnsi="Candera"/>
              </w:rPr>
              <w:t>społecznych</w:t>
            </w:r>
            <w:r w:rsidR="003563DA">
              <w:rPr>
                <w:rFonts w:ascii="Candera" w:hAnsi="Candera"/>
              </w:rPr>
              <w:t>,</w:t>
            </w:r>
          </w:p>
          <w:p w:rsidR="001847D1" w:rsidRPr="00F3528C" w:rsidRDefault="001847D1" w:rsidP="006A2E85">
            <w:pPr>
              <w:pStyle w:val="Bezodstpw"/>
              <w:spacing w:line="276" w:lineRule="auto"/>
              <w:jc w:val="both"/>
              <w:rPr>
                <w:rFonts w:ascii="Candera" w:hAnsi="Candera"/>
              </w:rPr>
            </w:pPr>
            <w:r w:rsidRPr="00F3528C">
              <w:rPr>
                <w:rFonts w:ascii="Candera" w:hAnsi="Candera"/>
              </w:rPr>
              <w:lastRenderedPageBreak/>
              <w:t>– poprawa stanu zagospodarowania oraz jakości przestrzeni</w:t>
            </w:r>
            <w:r w:rsidR="003563DA">
              <w:rPr>
                <w:rFonts w:ascii="Candera" w:hAnsi="Candera"/>
              </w:rPr>
              <w:t xml:space="preserve"> publicznych i półpublicznych,</w:t>
            </w:r>
          </w:p>
          <w:p w:rsidR="001847D1" w:rsidRPr="00F3528C" w:rsidRDefault="001847D1" w:rsidP="006A2E85">
            <w:pPr>
              <w:pStyle w:val="Bezodstpw"/>
              <w:spacing w:line="276" w:lineRule="auto"/>
              <w:jc w:val="both"/>
              <w:rPr>
                <w:rFonts w:ascii="Candera" w:hAnsi="Candera"/>
              </w:rPr>
            </w:pPr>
            <w:r w:rsidRPr="00F3528C">
              <w:rPr>
                <w:rFonts w:ascii="Candera" w:hAnsi="Candera"/>
              </w:rPr>
              <w:t xml:space="preserve">- tworzenie zorganizowanych form wykorzystania przestrzeni publicznej. </w:t>
            </w:r>
          </w:p>
        </w:tc>
      </w:tr>
      <w:tr w:rsidR="008B0EBC" w:rsidTr="008B0EBC">
        <w:tc>
          <w:tcPr>
            <w:tcW w:w="4605" w:type="dxa"/>
          </w:tcPr>
          <w:p w:rsidR="008B0EBC" w:rsidRPr="00F3528C" w:rsidRDefault="001847D1" w:rsidP="006A2E85">
            <w:pPr>
              <w:pStyle w:val="Bezodstpw"/>
              <w:spacing w:line="276" w:lineRule="auto"/>
              <w:jc w:val="both"/>
              <w:rPr>
                <w:rFonts w:ascii="Candera" w:hAnsi="Candera"/>
              </w:rPr>
            </w:pPr>
            <w:r w:rsidRPr="00F3528C">
              <w:rPr>
                <w:rFonts w:ascii="Candera" w:hAnsi="Candera"/>
              </w:rPr>
              <w:t>Dbanie o środowisko naturalne</w:t>
            </w:r>
          </w:p>
        </w:tc>
        <w:tc>
          <w:tcPr>
            <w:tcW w:w="4606" w:type="dxa"/>
          </w:tcPr>
          <w:p w:rsidR="001847D1" w:rsidRPr="00F3528C" w:rsidRDefault="001847D1" w:rsidP="001847D1">
            <w:pPr>
              <w:pStyle w:val="Bezodstpw"/>
              <w:jc w:val="both"/>
              <w:rPr>
                <w:rFonts w:ascii="Candera" w:hAnsi="Candera"/>
              </w:rPr>
            </w:pPr>
            <w:r w:rsidRPr="00F3528C">
              <w:rPr>
                <w:rFonts w:ascii="Candera" w:hAnsi="Candera"/>
              </w:rPr>
              <w:t xml:space="preserve">- poprawa efektywności energetycznej oraz wykorzystanie odnawialnych źródeł energii </w:t>
            </w:r>
          </w:p>
          <w:p w:rsidR="008B0EBC" w:rsidRPr="00F3528C" w:rsidRDefault="001847D1" w:rsidP="001847D1">
            <w:pPr>
              <w:pStyle w:val="Bezodstpw"/>
              <w:spacing w:line="276" w:lineRule="auto"/>
              <w:jc w:val="both"/>
              <w:rPr>
                <w:rFonts w:ascii="Candera" w:hAnsi="Candera"/>
              </w:rPr>
            </w:pPr>
            <w:r w:rsidRPr="00F3528C">
              <w:rPr>
                <w:rFonts w:ascii="Candera" w:hAnsi="Candera"/>
              </w:rPr>
              <w:t>w infrastrukturze publicznej</w:t>
            </w:r>
            <w:r w:rsidR="003563DA">
              <w:rPr>
                <w:rFonts w:ascii="Candera" w:hAnsi="Candera"/>
              </w:rPr>
              <w:t>,</w:t>
            </w:r>
          </w:p>
          <w:p w:rsidR="001847D1" w:rsidRPr="00F3528C" w:rsidRDefault="001847D1" w:rsidP="001847D1">
            <w:pPr>
              <w:pStyle w:val="Bezodstpw"/>
              <w:spacing w:line="276" w:lineRule="auto"/>
              <w:jc w:val="both"/>
              <w:rPr>
                <w:rFonts w:ascii="Candera" w:hAnsi="Candera"/>
              </w:rPr>
            </w:pPr>
            <w:r w:rsidRPr="00F3528C">
              <w:rPr>
                <w:rFonts w:ascii="Candera" w:hAnsi="Candera"/>
              </w:rPr>
              <w:t>– zachowanie, ochrona, promowanie i rozwój dziedzic</w:t>
            </w:r>
            <w:r w:rsidR="003563DA">
              <w:rPr>
                <w:rFonts w:ascii="Candera" w:hAnsi="Candera"/>
              </w:rPr>
              <w:t>twa naturalnego i kulturowego;</w:t>
            </w:r>
          </w:p>
          <w:p w:rsidR="001847D1" w:rsidRPr="00F3528C" w:rsidRDefault="001847D1" w:rsidP="001847D1">
            <w:pPr>
              <w:pStyle w:val="Bezodstpw"/>
              <w:spacing w:line="276" w:lineRule="auto"/>
              <w:jc w:val="both"/>
              <w:rPr>
                <w:rFonts w:ascii="Candera" w:hAnsi="Candera"/>
              </w:rPr>
            </w:pPr>
            <w:r w:rsidRPr="00F3528C">
              <w:rPr>
                <w:rFonts w:ascii="Candera" w:hAnsi="Candera"/>
              </w:rPr>
              <w:t>– ochrona środowiska przyrodniczego (zwłaszcza z</w:t>
            </w:r>
            <w:r w:rsidR="003563DA">
              <w:rPr>
                <w:rFonts w:ascii="Candera" w:hAnsi="Candera"/>
              </w:rPr>
              <w:t>aś powietrza atmosferycznego).</w:t>
            </w:r>
          </w:p>
        </w:tc>
      </w:tr>
    </w:tbl>
    <w:p w:rsidR="008B0EBC" w:rsidRPr="00F3528C" w:rsidRDefault="00F3528C" w:rsidP="006A2E85">
      <w:pPr>
        <w:pStyle w:val="Bezodstpw"/>
        <w:spacing w:line="276" w:lineRule="auto"/>
        <w:jc w:val="both"/>
        <w:rPr>
          <w:rFonts w:ascii="canderakst podstawowy)" w:hAnsi="canderakst podstawowy)"/>
          <w:i/>
          <w:sz w:val="20"/>
          <w:szCs w:val="20"/>
        </w:rPr>
      </w:pPr>
      <w:r w:rsidRPr="00F3528C">
        <w:rPr>
          <w:rFonts w:ascii="canderakst podstawowy)" w:hAnsi="canderakst podstawowy)"/>
          <w:i/>
          <w:sz w:val="20"/>
          <w:szCs w:val="20"/>
        </w:rPr>
        <w:t>Źródło: Opracowanie własne</w:t>
      </w:r>
    </w:p>
    <w:p w:rsidR="008B0EBC" w:rsidRDefault="008B0EBC" w:rsidP="006A2E85">
      <w:pPr>
        <w:pStyle w:val="Bezodstpw"/>
        <w:spacing w:line="276" w:lineRule="auto"/>
        <w:jc w:val="both"/>
        <w:rPr>
          <w:rFonts w:ascii="canderakst podstawowy)" w:hAnsi="canderakst podstawowy)"/>
        </w:rPr>
      </w:pPr>
    </w:p>
    <w:p w:rsidR="00F71731" w:rsidRDefault="00F71731" w:rsidP="006A2E85">
      <w:pPr>
        <w:pStyle w:val="Bezodstpw"/>
        <w:spacing w:line="276" w:lineRule="auto"/>
        <w:jc w:val="both"/>
        <w:rPr>
          <w:rFonts w:ascii="canderakst podstawowy)" w:hAnsi="canderakst podstawowy)"/>
        </w:rPr>
      </w:pPr>
    </w:p>
    <w:p w:rsidR="00F71731" w:rsidRDefault="00F71731" w:rsidP="006A2E85">
      <w:pPr>
        <w:pStyle w:val="Bezodstpw"/>
        <w:spacing w:line="276" w:lineRule="auto"/>
        <w:jc w:val="both"/>
        <w:rPr>
          <w:rFonts w:ascii="canderakst podstawowy)" w:hAnsi="canderakst podstawowy)"/>
        </w:rPr>
      </w:pPr>
    </w:p>
    <w:p w:rsidR="00F71731" w:rsidRDefault="00F7173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796483" w:rsidRDefault="00796483"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6B66C1" w:rsidRDefault="006B66C1" w:rsidP="006A2E85">
      <w:pPr>
        <w:pStyle w:val="Bezodstpw"/>
        <w:spacing w:line="276" w:lineRule="auto"/>
        <w:jc w:val="both"/>
        <w:rPr>
          <w:rFonts w:ascii="canderakst podstawowy)" w:hAnsi="canderakst podstawowy)"/>
        </w:rPr>
      </w:pPr>
    </w:p>
    <w:p w:rsidR="00F33342" w:rsidRPr="00807FA4" w:rsidRDefault="00626EAC" w:rsidP="00807FA4">
      <w:pPr>
        <w:shd w:val="clear" w:color="auto" w:fill="76923C" w:themeFill="accent3" w:themeFillShade="BF"/>
        <w:spacing w:after="0"/>
        <w:jc w:val="both"/>
        <w:rPr>
          <w:rFonts w:ascii="Candera" w:hAnsi="Candera"/>
          <w:b/>
          <w:color w:val="FFFFFF" w:themeColor="background1"/>
          <w:sz w:val="24"/>
          <w:szCs w:val="24"/>
        </w:rPr>
      </w:pPr>
      <w:r>
        <w:rPr>
          <w:rFonts w:ascii="Candera" w:hAnsi="Candera"/>
          <w:b/>
          <w:color w:val="FFFFFF" w:themeColor="background1"/>
          <w:sz w:val="24"/>
          <w:szCs w:val="24"/>
        </w:rPr>
        <w:lastRenderedPageBreak/>
        <w:t xml:space="preserve"> </w:t>
      </w:r>
      <w:r w:rsidR="008277CA" w:rsidRPr="00807FA4">
        <w:rPr>
          <w:rFonts w:ascii="Candera" w:hAnsi="Candera"/>
          <w:b/>
          <w:color w:val="FFFFFF" w:themeColor="background1"/>
          <w:sz w:val="24"/>
          <w:szCs w:val="24"/>
        </w:rPr>
        <w:t>8</w:t>
      </w:r>
      <w:r w:rsidR="00F33342" w:rsidRPr="00807FA4">
        <w:rPr>
          <w:rFonts w:ascii="Candera" w:hAnsi="Candera"/>
          <w:b/>
          <w:color w:val="FFFFFF" w:themeColor="background1"/>
          <w:sz w:val="24"/>
          <w:szCs w:val="24"/>
        </w:rPr>
        <w:t>. ZAPEWNIENIE KOMPLEMENTARNO</w:t>
      </w:r>
      <w:r w:rsidR="00F33342" w:rsidRPr="00807FA4">
        <w:rPr>
          <w:rFonts w:ascii="Candera" w:hAnsi="Candera" w:hint="eastAsia"/>
          <w:b/>
          <w:color w:val="FFFFFF" w:themeColor="background1"/>
          <w:sz w:val="24"/>
          <w:szCs w:val="24"/>
        </w:rPr>
        <w:t>Ś</w:t>
      </w:r>
      <w:r w:rsidR="00F33342" w:rsidRPr="00807FA4">
        <w:rPr>
          <w:rFonts w:ascii="Candera" w:hAnsi="Candera"/>
          <w:b/>
          <w:color w:val="FFFFFF" w:themeColor="background1"/>
          <w:sz w:val="24"/>
          <w:szCs w:val="24"/>
        </w:rPr>
        <w:t>CI DZIA</w:t>
      </w:r>
      <w:r w:rsidR="00F33342" w:rsidRPr="00807FA4">
        <w:rPr>
          <w:rFonts w:ascii="Candera" w:hAnsi="Candera" w:hint="eastAsia"/>
          <w:b/>
          <w:color w:val="FFFFFF" w:themeColor="background1"/>
          <w:sz w:val="24"/>
          <w:szCs w:val="24"/>
        </w:rPr>
        <w:t>Ł</w:t>
      </w:r>
      <w:r w:rsidR="00F33342" w:rsidRPr="00807FA4">
        <w:rPr>
          <w:rFonts w:ascii="Candera" w:hAnsi="Candera"/>
          <w:b/>
          <w:color w:val="FFFFFF" w:themeColor="background1"/>
          <w:sz w:val="24"/>
          <w:szCs w:val="24"/>
        </w:rPr>
        <w:t>A</w:t>
      </w:r>
      <w:r w:rsidR="00F33342" w:rsidRPr="00807FA4">
        <w:rPr>
          <w:rFonts w:ascii="Candera" w:hAnsi="Candera" w:hint="eastAsia"/>
          <w:b/>
          <w:color w:val="FFFFFF" w:themeColor="background1"/>
          <w:sz w:val="24"/>
          <w:szCs w:val="24"/>
        </w:rPr>
        <w:t>Ń</w:t>
      </w:r>
    </w:p>
    <w:p w:rsidR="00F33342" w:rsidRDefault="00F33342" w:rsidP="00A50815">
      <w:pPr>
        <w:spacing w:after="127"/>
        <w:rPr>
          <w:b/>
          <w:color w:val="C00000"/>
        </w:rPr>
      </w:pPr>
    </w:p>
    <w:p w:rsidR="001847D1" w:rsidRPr="001847D1" w:rsidRDefault="00F33342" w:rsidP="001847D1">
      <w:pPr>
        <w:ind w:left="-3" w:right="-1"/>
        <w:jc w:val="both"/>
        <w:rPr>
          <w:rFonts w:ascii="Calendra" w:hAnsi="Calendra"/>
        </w:rPr>
      </w:pPr>
      <w:r w:rsidRPr="00F33342">
        <w:rPr>
          <w:rFonts w:ascii="Calendra" w:hAnsi="Calendra"/>
        </w:rPr>
        <w:t xml:space="preserve">Komplementarność jest jednym z ważnych aspektów </w:t>
      </w:r>
      <w:r w:rsidR="001847D1">
        <w:rPr>
          <w:rFonts w:ascii="Calendra" w:hAnsi="Calendra"/>
        </w:rPr>
        <w:t xml:space="preserve">procesów rewitalizacji. </w:t>
      </w:r>
      <w:r w:rsidR="001847D1" w:rsidRPr="001847D1">
        <w:rPr>
          <w:rFonts w:ascii="Calendra" w:hAnsi="Calendra"/>
        </w:rPr>
        <w:t>Wymogiem koniecznym dla wspierania przedsięwzięć rewitalizacyjnych jest zapewnienie</w:t>
      </w:r>
      <w:r w:rsidR="001847D1">
        <w:rPr>
          <w:rFonts w:ascii="Calendra" w:hAnsi="Calendra"/>
        </w:rPr>
        <w:t xml:space="preserve"> </w:t>
      </w:r>
      <w:r w:rsidR="001847D1" w:rsidRPr="001847D1">
        <w:rPr>
          <w:rFonts w:ascii="Calendra" w:hAnsi="Calendra"/>
        </w:rPr>
        <w:t>ich komplementarności w różnych wymiarach. W szczególności dotyczy</w:t>
      </w:r>
      <w:r w:rsidR="001847D1">
        <w:rPr>
          <w:rFonts w:ascii="Calendra" w:hAnsi="Calendra"/>
        </w:rPr>
        <w:t xml:space="preserve"> </w:t>
      </w:r>
      <w:r w:rsidR="001847D1" w:rsidRPr="001847D1">
        <w:rPr>
          <w:rFonts w:ascii="Calendra" w:hAnsi="Calendra"/>
        </w:rPr>
        <w:t>to komplementarności:</w:t>
      </w:r>
    </w:p>
    <w:p w:rsidR="001847D1" w:rsidRPr="001847D1" w:rsidRDefault="00B172E8" w:rsidP="001847D1">
      <w:pPr>
        <w:ind w:left="-3" w:right="-1"/>
        <w:jc w:val="both"/>
        <w:rPr>
          <w:rFonts w:ascii="Calendra" w:hAnsi="Calendra"/>
        </w:rPr>
      </w:pPr>
      <w:r>
        <w:rPr>
          <w:rFonts w:ascii="Calendra" w:hAnsi="Calendra"/>
        </w:rPr>
        <w:t>-</w:t>
      </w:r>
      <w:r w:rsidR="001847D1" w:rsidRPr="001847D1">
        <w:rPr>
          <w:rFonts w:ascii="Calendra" w:hAnsi="Calendra"/>
        </w:rPr>
        <w:t xml:space="preserve"> Przestrzennej – powiązania pomiędzy przedsięwzięciami rewitalizacyjnymi</w:t>
      </w:r>
      <w:r w:rsidR="001847D1">
        <w:rPr>
          <w:rFonts w:ascii="Calendra" w:hAnsi="Calendra"/>
        </w:rPr>
        <w:t xml:space="preserve"> </w:t>
      </w:r>
      <w:r w:rsidR="001847D1" w:rsidRPr="001847D1">
        <w:rPr>
          <w:rFonts w:ascii="Calendra" w:hAnsi="Calendra"/>
        </w:rPr>
        <w:t>realizowanymi zarówno na obszarze rewitalizacji, jak i znajdującymi się poza nim, ale</w:t>
      </w:r>
      <w:r w:rsidR="001847D1">
        <w:rPr>
          <w:rFonts w:ascii="Calendra" w:hAnsi="Calendra"/>
        </w:rPr>
        <w:t xml:space="preserve"> </w:t>
      </w:r>
      <w:r w:rsidR="001847D1" w:rsidRPr="001847D1">
        <w:rPr>
          <w:rFonts w:ascii="Calendra" w:hAnsi="Calendra"/>
        </w:rPr>
        <w:t>oddziałującymi na obszar rewitalizacji.</w:t>
      </w:r>
    </w:p>
    <w:p w:rsidR="001847D1" w:rsidRPr="001847D1" w:rsidRDefault="00B172E8" w:rsidP="001847D1">
      <w:pPr>
        <w:ind w:left="-3" w:right="-1"/>
        <w:jc w:val="both"/>
        <w:rPr>
          <w:rFonts w:ascii="Calendra" w:hAnsi="Calendra"/>
        </w:rPr>
      </w:pPr>
      <w:r>
        <w:rPr>
          <w:rFonts w:ascii="Calendra" w:hAnsi="Calendra"/>
        </w:rPr>
        <w:t>-</w:t>
      </w:r>
      <w:r w:rsidR="001847D1" w:rsidRPr="001847D1">
        <w:rPr>
          <w:rFonts w:ascii="Calendra" w:hAnsi="Calendra"/>
        </w:rPr>
        <w:t xml:space="preserve"> Problemowej – konieczność realizacji projektów/przedsięwzięć rewitalizacyjnych,</w:t>
      </w:r>
      <w:r w:rsidR="008F5753">
        <w:rPr>
          <w:rFonts w:ascii="Calendra" w:hAnsi="Calendra"/>
        </w:rPr>
        <w:t xml:space="preserve"> </w:t>
      </w:r>
      <w:r w:rsidR="001847D1" w:rsidRPr="001847D1">
        <w:rPr>
          <w:rFonts w:ascii="Calendra" w:hAnsi="Calendra"/>
        </w:rPr>
        <w:t>które będą się wzajemnie dopełniały tematycznie, sprawiając, że PR będzie</w:t>
      </w:r>
      <w:r w:rsidR="001847D1">
        <w:rPr>
          <w:rFonts w:ascii="Calendra" w:hAnsi="Calendra"/>
        </w:rPr>
        <w:t xml:space="preserve"> </w:t>
      </w:r>
      <w:r w:rsidR="001847D1" w:rsidRPr="001847D1">
        <w:rPr>
          <w:rFonts w:ascii="Calendra" w:hAnsi="Calendra"/>
        </w:rPr>
        <w:t>oddziaływał na obszar rewitalizacji we wszystkich niezbędnych aspektach</w:t>
      </w:r>
      <w:r w:rsidR="001847D1">
        <w:rPr>
          <w:rFonts w:ascii="Calendra" w:hAnsi="Calendra"/>
        </w:rPr>
        <w:t xml:space="preserve"> </w:t>
      </w:r>
      <w:r w:rsidR="001847D1" w:rsidRPr="001847D1">
        <w:rPr>
          <w:rFonts w:ascii="Calendra" w:hAnsi="Calendra"/>
        </w:rPr>
        <w:t>(społecznym, gospodarczym, technicznym, środowiskowym).</w:t>
      </w:r>
    </w:p>
    <w:p w:rsidR="001847D1" w:rsidRPr="001847D1" w:rsidRDefault="00B172E8" w:rsidP="001847D1">
      <w:pPr>
        <w:ind w:left="-3" w:right="-1"/>
        <w:jc w:val="both"/>
        <w:rPr>
          <w:rFonts w:ascii="Calendra" w:hAnsi="Calendra"/>
        </w:rPr>
      </w:pPr>
      <w:r>
        <w:rPr>
          <w:rFonts w:ascii="Calendra" w:hAnsi="Calendra"/>
        </w:rPr>
        <w:t>-</w:t>
      </w:r>
      <w:r w:rsidR="001847D1" w:rsidRPr="001847D1">
        <w:rPr>
          <w:rFonts w:ascii="Calendra" w:hAnsi="Calendra"/>
        </w:rPr>
        <w:t xml:space="preserve"> Proceduralno-instytucjonalnej – konieczność takiego zaprojektowania systemu</w:t>
      </w:r>
      <w:r w:rsidR="001847D1">
        <w:rPr>
          <w:rFonts w:ascii="Calendra" w:hAnsi="Calendra"/>
        </w:rPr>
        <w:t xml:space="preserve"> </w:t>
      </w:r>
      <w:r w:rsidR="001847D1" w:rsidRPr="001847D1">
        <w:rPr>
          <w:rFonts w:ascii="Calendra" w:hAnsi="Calendra"/>
        </w:rPr>
        <w:t>zarządzania programem rewitalizacji, który pozwoli na efektywne współdziałanie na</w:t>
      </w:r>
      <w:r w:rsidR="001847D1">
        <w:rPr>
          <w:rFonts w:ascii="Calendra" w:hAnsi="Calendra"/>
        </w:rPr>
        <w:t xml:space="preserve"> </w:t>
      </w:r>
      <w:r w:rsidR="001847D1" w:rsidRPr="001847D1">
        <w:rPr>
          <w:rFonts w:ascii="Calendra" w:hAnsi="Calendra"/>
        </w:rPr>
        <w:t>jego rzecz różnych instytucji oraz wzajemne uzupełnianie się i spójność procedur.</w:t>
      </w:r>
    </w:p>
    <w:p w:rsidR="001847D1" w:rsidRPr="001847D1" w:rsidRDefault="00B172E8" w:rsidP="001847D1">
      <w:pPr>
        <w:ind w:left="-3" w:right="-1"/>
        <w:jc w:val="both"/>
        <w:rPr>
          <w:rFonts w:ascii="Calendra" w:hAnsi="Calendra"/>
        </w:rPr>
      </w:pPr>
      <w:r>
        <w:rPr>
          <w:rFonts w:ascii="Calendra" w:hAnsi="Calendra"/>
        </w:rPr>
        <w:t>-</w:t>
      </w:r>
      <w:r w:rsidR="001847D1" w:rsidRPr="001847D1">
        <w:rPr>
          <w:rFonts w:ascii="Calendra" w:hAnsi="Calendra"/>
        </w:rPr>
        <w:t xml:space="preserve"> Międzyokresowej – uzupełnianie przedsięwzięć już zrealizowanych w ramach polityki</w:t>
      </w:r>
      <w:r w:rsidR="001847D1">
        <w:rPr>
          <w:rFonts w:ascii="Calendra" w:hAnsi="Calendra"/>
        </w:rPr>
        <w:t xml:space="preserve"> </w:t>
      </w:r>
      <w:r w:rsidR="001847D1" w:rsidRPr="001847D1">
        <w:rPr>
          <w:rFonts w:ascii="Calendra" w:hAnsi="Calendra"/>
        </w:rPr>
        <w:t>spójności 2007-2013 (np. o charakterze infrastrukturalnym) projektam</w:t>
      </w:r>
      <w:r w:rsidR="001847D1">
        <w:rPr>
          <w:rFonts w:ascii="Calendra" w:hAnsi="Calendra"/>
        </w:rPr>
        <w:t xml:space="preserve">i </w:t>
      </w:r>
      <w:r w:rsidR="001847D1" w:rsidRPr="001847D1">
        <w:rPr>
          <w:rFonts w:ascii="Calendra" w:hAnsi="Calendra"/>
        </w:rPr>
        <w:t xml:space="preserve">komplementarnymi (np. </w:t>
      </w:r>
      <w:r>
        <w:rPr>
          <w:rFonts w:ascii="Calendra" w:hAnsi="Calendra"/>
        </w:rPr>
        <w:br/>
      </w:r>
      <w:r w:rsidR="001847D1" w:rsidRPr="001847D1">
        <w:rPr>
          <w:rFonts w:ascii="Calendra" w:hAnsi="Calendra"/>
        </w:rPr>
        <w:t>o charakterze społecznym), realizowanymi w ramach polityki</w:t>
      </w:r>
      <w:r w:rsidR="001847D1">
        <w:rPr>
          <w:rFonts w:ascii="Calendra" w:hAnsi="Calendra"/>
        </w:rPr>
        <w:t xml:space="preserve"> </w:t>
      </w:r>
      <w:r w:rsidR="001847D1" w:rsidRPr="001847D1">
        <w:rPr>
          <w:rFonts w:ascii="Calendra" w:hAnsi="Calendra"/>
        </w:rPr>
        <w:t>spójności 2014-2020.</w:t>
      </w:r>
    </w:p>
    <w:p w:rsidR="001847D1" w:rsidRDefault="00B172E8" w:rsidP="001847D1">
      <w:pPr>
        <w:ind w:left="-3" w:right="-1"/>
        <w:jc w:val="both"/>
        <w:rPr>
          <w:rFonts w:ascii="Calendra" w:hAnsi="Calendra"/>
        </w:rPr>
      </w:pPr>
      <w:r>
        <w:rPr>
          <w:rFonts w:ascii="Calendra" w:hAnsi="Calendra"/>
        </w:rPr>
        <w:t>-</w:t>
      </w:r>
      <w:r w:rsidR="001847D1" w:rsidRPr="001847D1">
        <w:rPr>
          <w:rFonts w:ascii="Calendra" w:hAnsi="Calendra"/>
        </w:rPr>
        <w:t xml:space="preserve"> Źródeł finansowania – konieczność uzupełniania i łączenia wsparcia ze środków</w:t>
      </w:r>
      <w:r w:rsidR="001847D1">
        <w:rPr>
          <w:rFonts w:ascii="Calendra" w:hAnsi="Calendra"/>
        </w:rPr>
        <w:t xml:space="preserve"> </w:t>
      </w:r>
      <w:r w:rsidR="001847D1" w:rsidRPr="001847D1">
        <w:rPr>
          <w:rFonts w:ascii="Calendra" w:hAnsi="Calendra"/>
        </w:rPr>
        <w:t>EFRR, EFS, FS,</w:t>
      </w:r>
      <w:r>
        <w:rPr>
          <w:rFonts w:ascii="Calendra" w:hAnsi="Calendra"/>
        </w:rPr>
        <w:t xml:space="preserve"> EFROW,</w:t>
      </w:r>
      <w:r w:rsidR="001847D1" w:rsidRPr="001847D1">
        <w:rPr>
          <w:rFonts w:ascii="Calendra" w:hAnsi="Calendra"/>
        </w:rPr>
        <w:t xml:space="preserve"> środków własnych i innych.</w:t>
      </w:r>
    </w:p>
    <w:p w:rsidR="00F33342" w:rsidRPr="00F33342" w:rsidRDefault="00F33342" w:rsidP="00F33342">
      <w:pPr>
        <w:ind w:left="-3" w:right="-1"/>
        <w:jc w:val="both"/>
        <w:rPr>
          <w:rFonts w:ascii="Calendra" w:hAnsi="Calendra"/>
        </w:rPr>
      </w:pPr>
      <w:r w:rsidRPr="00F33342">
        <w:rPr>
          <w:rFonts w:ascii="Calendra" w:hAnsi="Calendra"/>
        </w:rPr>
        <w:t xml:space="preserve"> Zapewnienie powiązań pomiędzy poszczególnymi projektami skutkować może lepszym i bardziej efektywnym wykorzystaniem środków finansowych przeznaczonych na rewitalizację.  </w:t>
      </w:r>
    </w:p>
    <w:p w:rsidR="00A50815" w:rsidRPr="002D29E9" w:rsidRDefault="002D29E9" w:rsidP="00F33342">
      <w:pPr>
        <w:spacing w:after="127"/>
        <w:ind w:right="-1"/>
        <w:jc w:val="both"/>
        <w:rPr>
          <w:rFonts w:ascii="Calendra" w:hAnsi="Calendra"/>
          <w:b/>
        </w:rPr>
      </w:pPr>
      <w:r>
        <w:rPr>
          <w:rFonts w:ascii="Calendra" w:hAnsi="Calendra"/>
          <w:b/>
        </w:rPr>
        <w:t>Komplementarność przestrzenna</w:t>
      </w:r>
    </w:p>
    <w:p w:rsidR="00A50815" w:rsidRPr="00F33342" w:rsidRDefault="00A50815" w:rsidP="00164EC1">
      <w:pPr>
        <w:spacing w:after="203"/>
        <w:ind w:left="-3" w:right="-1"/>
        <w:jc w:val="both"/>
        <w:rPr>
          <w:rFonts w:ascii="Calendra" w:hAnsi="Calendra"/>
        </w:rPr>
      </w:pPr>
      <w:r w:rsidRPr="00F33342">
        <w:rPr>
          <w:rFonts w:ascii="Calendra" w:hAnsi="Calendra"/>
        </w:rPr>
        <w:t xml:space="preserve">Komplementarność przestrzenna </w:t>
      </w:r>
      <w:r w:rsidR="009A604C" w:rsidRPr="00F33342">
        <w:rPr>
          <w:rFonts w:ascii="Calendra" w:hAnsi="Calendra"/>
        </w:rPr>
        <w:t>została</w:t>
      </w:r>
      <w:r w:rsidRPr="00F33342">
        <w:rPr>
          <w:rFonts w:ascii="Calendra" w:hAnsi="Calendra"/>
        </w:rPr>
        <w:t xml:space="preserve"> zapewniona </w:t>
      </w:r>
      <w:r w:rsidR="00164EC1">
        <w:rPr>
          <w:rFonts w:ascii="Calendra" w:hAnsi="Calendra"/>
        </w:rPr>
        <w:t>poprzez realizacje projektów rewitalizacyjnych na w</w:t>
      </w:r>
      <w:r w:rsidRPr="00F33342">
        <w:rPr>
          <w:rFonts w:ascii="Calendra" w:hAnsi="Calendra"/>
        </w:rPr>
        <w:t>yz</w:t>
      </w:r>
      <w:r w:rsidR="00473D92">
        <w:rPr>
          <w:rFonts w:ascii="Calendra" w:hAnsi="Calendra"/>
        </w:rPr>
        <w:t>naczonym obszarze rewitalizacji</w:t>
      </w:r>
      <w:r w:rsidRPr="00F33342">
        <w:rPr>
          <w:rFonts w:ascii="Calendra" w:hAnsi="Calendra"/>
        </w:rPr>
        <w:t xml:space="preserve">. Projekty infrastrukturalne, w przyszłości </w:t>
      </w:r>
      <w:r w:rsidR="00164EC1">
        <w:rPr>
          <w:rFonts w:ascii="Calendra" w:hAnsi="Calendra"/>
        </w:rPr>
        <w:t>będą służyły także m</w:t>
      </w:r>
      <w:r w:rsidRPr="00F33342">
        <w:rPr>
          <w:rFonts w:ascii="Calendra" w:hAnsi="Calendra"/>
        </w:rPr>
        <w:t xml:space="preserve">ieszkańcom innych terenów gminy (np. budowa parkingu, zlokalizowanego </w:t>
      </w:r>
      <w:r w:rsidR="003563DA">
        <w:rPr>
          <w:rFonts w:ascii="Calendra" w:hAnsi="Calendra"/>
        </w:rPr>
        <w:br/>
      </w:r>
      <w:r w:rsidRPr="00F33342">
        <w:rPr>
          <w:rFonts w:ascii="Calendra" w:hAnsi="Calendra"/>
        </w:rPr>
        <w:t xml:space="preserve">w Stanisławowie i Pustelniku sprzyja poprawie bezpieczeństwa mieszkańców nie tylko tych sołectw, ale ma wpływ także na mieszkańców pozostałych sołectw, którzy mogą bezpiecznie pozostawić swoje samochody).  </w:t>
      </w:r>
      <w:r w:rsidR="00164EC1">
        <w:rPr>
          <w:rFonts w:ascii="Calendra" w:hAnsi="Calendra"/>
        </w:rPr>
        <w:t xml:space="preserve">Również projekty społeczne </w:t>
      </w:r>
      <w:r w:rsidRPr="00F33342">
        <w:rPr>
          <w:rFonts w:ascii="Calendra" w:hAnsi="Calendra"/>
        </w:rPr>
        <w:t xml:space="preserve">swoim oddziaływaniem będą służyć nie tylko obszarom rewitalizacji, ale będą miały wpływ na obszary zdegradowane, a także na całą gminę (np. Centrum </w:t>
      </w:r>
      <w:r w:rsidR="00D82579">
        <w:rPr>
          <w:rFonts w:ascii="Calendra" w:hAnsi="Calendra"/>
        </w:rPr>
        <w:t>Aktywności</w:t>
      </w:r>
      <w:r w:rsidRPr="00F33342">
        <w:rPr>
          <w:rFonts w:ascii="Calendra" w:hAnsi="Calendra"/>
        </w:rPr>
        <w:t xml:space="preserve"> </w:t>
      </w:r>
      <w:r w:rsidR="00D82579" w:rsidRPr="00F33342">
        <w:rPr>
          <w:rFonts w:ascii="Calendra" w:hAnsi="Calendra"/>
        </w:rPr>
        <w:t>Społeczn</w:t>
      </w:r>
      <w:r w:rsidR="00D82579">
        <w:rPr>
          <w:rFonts w:ascii="Calendra" w:hAnsi="Calendra"/>
        </w:rPr>
        <w:t>ej</w:t>
      </w:r>
      <w:r w:rsidRPr="00F33342">
        <w:rPr>
          <w:rFonts w:ascii="Calendra" w:hAnsi="Calendra"/>
        </w:rPr>
        <w:t xml:space="preserve"> i Gospodarcz</w:t>
      </w:r>
      <w:r w:rsidR="0055278B">
        <w:rPr>
          <w:rFonts w:ascii="Calendra" w:hAnsi="Calendra"/>
        </w:rPr>
        <w:t>ej</w:t>
      </w:r>
      <w:r w:rsidR="00164EC1">
        <w:rPr>
          <w:rFonts w:ascii="Calendra" w:hAnsi="Calendra"/>
        </w:rPr>
        <w:t>)</w:t>
      </w:r>
      <w:r w:rsidR="00D82579">
        <w:rPr>
          <w:rFonts w:ascii="Calendra" w:hAnsi="Calendra"/>
        </w:rPr>
        <w:t>. Wspomniana instytucja</w:t>
      </w:r>
      <w:r w:rsidRPr="00F33342">
        <w:rPr>
          <w:rFonts w:ascii="Calendra" w:hAnsi="Calendra"/>
        </w:rPr>
        <w:t>, zlokalizowan</w:t>
      </w:r>
      <w:r w:rsidR="00D82579">
        <w:rPr>
          <w:rFonts w:ascii="Calendra" w:hAnsi="Calendra"/>
        </w:rPr>
        <w:t>a</w:t>
      </w:r>
      <w:r w:rsidRPr="00F33342">
        <w:rPr>
          <w:rFonts w:ascii="Calendra" w:hAnsi="Calendra"/>
        </w:rPr>
        <w:t xml:space="preserve"> w Stanisławowie ze względu na znaczną koncentrację problemów społecznych w t</w:t>
      </w:r>
      <w:r w:rsidR="00763DEE">
        <w:rPr>
          <w:rFonts w:ascii="Calendra" w:hAnsi="Calendra"/>
        </w:rPr>
        <w:t>ym sołectwie</w:t>
      </w:r>
      <w:r w:rsidRPr="00F33342">
        <w:rPr>
          <w:rFonts w:ascii="Calendra" w:hAnsi="Calendra"/>
        </w:rPr>
        <w:t xml:space="preserve"> </w:t>
      </w:r>
      <w:r w:rsidR="00164EC1">
        <w:rPr>
          <w:rFonts w:ascii="Calendra" w:hAnsi="Calendra"/>
        </w:rPr>
        <w:t>będzie t</w:t>
      </w:r>
      <w:r w:rsidRPr="00F33342">
        <w:rPr>
          <w:rFonts w:ascii="Calendra" w:hAnsi="Calendra"/>
        </w:rPr>
        <w:t xml:space="preserve">worzyć dodatkową ofertę dla mieszkańców pozostałych obszarów. </w:t>
      </w:r>
      <w:r w:rsidR="00164EC1" w:rsidRPr="00F33342">
        <w:rPr>
          <w:rFonts w:ascii="Calendra" w:hAnsi="Calendra"/>
        </w:rPr>
        <w:t xml:space="preserve">W działania społeczne, w ramach Programu Rewitalizacji mogą zostać włączeni także mieszkańcy innych sołectw, poprzez uczestnictwo w projektach społecznych dedykowanych mieszkańcom z obszarów rewitalizacji. Projekty zapewniające integrację społeczną i nawiązywanie pozytywnych relacji społecznych (sąsiedzkich) pozwolą na profilaktykę społeczną, dzięki czemu uniknie się segregacji mieszkańców i ich problemów społecznych.  </w:t>
      </w:r>
    </w:p>
    <w:p w:rsidR="00A50815" w:rsidRPr="00F33342" w:rsidRDefault="00164EC1" w:rsidP="00F33342">
      <w:pPr>
        <w:spacing w:after="203"/>
        <w:ind w:left="-3" w:right="-1"/>
        <w:jc w:val="both"/>
        <w:rPr>
          <w:rFonts w:ascii="Calendra" w:hAnsi="Calendra"/>
        </w:rPr>
      </w:pPr>
      <w:r>
        <w:rPr>
          <w:rFonts w:ascii="Calendra" w:hAnsi="Calendra"/>
        </w:rPr>
        <w:t>Planowane do realizacji projekty</w:t>
      </w:r>
      <w:r w:rsidR="00A50815" w:rsidRPr="00F33342">
        <w:rPr>
          <w:rFonts w:ascii="Calendra" w:hAnsi="Calendra"/>
        </w:rPr>
        <w:t xml:space="preserve"> przyczynią się do rozwoju całej gminy. W ten sposób uzyskany zostanie efekt synergii z innymi obszarami gminy, na których nie zostaną wykonane bezpośrednie działania rewitalizacyjne. </w:t>
      </w:r>
    </w:p>
    <w:p w:rsidR="008159DD" w:rsidRDefault="00164EC1" w:rsidP="008159DD">
      <w:pPr>
        <w:spacing w:after="206"/>
        <w:ind w:left="-3" w:right="-1"/>
        <w:jc w:val="both"/>
        <w:rPr>
          <w:rFonts w:ascii="Calendra" w:hAnsi="Calendra"/>
        </w:rPr>
      </w:pPr>
      <w:r>
        <w:rPr>
          <w:rFonts w:ascii="Calendra" w:hAnsi="Calendra"/>
        </w:rPr>
        <w:lastRenderedPageBreak/>
        <w:t xml:space="preserve">System realizacji programu zakłada prowadzeni ciągłego jego monitoringu. Pozwoli to na prowadzenie ciągłej analizy następ decyzji przestrzennych </w:t>
      </w:r>
      <w:r w:rsidR="002D29E9">
        <w:rPr>
          <w:rFonts w:ascii="Calendra" w:hAnsi="Calendra"/>
        </w:rPr>
        <w:t xml:space="preserve">w skali całej gminy. W </w:t>
      </w:r>
      <w:r w:rsidR="00A50815" w:rsidRPr="00F33342">
        <w:rPr>
          <w:rFonts w:ascii="Calendra" w:hAnsi="Calendra"/>
        </w:rPr>
        <w:t xml:space="preserve">przypadku zaobserwowania niepokojących zmian zgłosi konieczność podjęcia działań </w:t>
      </w:r>
      <w:r w:rsidR="00705B7F" w:rsidRPr="00F33342">
        <w:rPr>
          <w:rFonts w:ascii="Calendra" w:hAnsi="Calendra"/>
        </w:rPr>
        <w:t>naprawczych</w:t>
      </w:r>
      <w:r w:rsidR="00A50815" w:rsidRPr="00F33342">
        <w:rPr>
          <w:rFonts w:ascii="Calendra" w:hAnsi="Calendra"/>
        </w:rPr>
        <w:t xml:space="preserve"> bądź aktualizacji niniejszego dokumentu.   </w:t>
      </w:r>
    </w:p>
    <w:p w:rsidR="00A50815" w:rsidRPr="00BD70DF" w:rsidRDefault="00D82579" w:rsidP="008159DD">
      <w:pPr>
        <w:spacing w:after="206"/>
        <w:ind w:left="-3" w:right="-1"/>
        <w:jc w:val="both"/>
        <w:rPr>
          <w:rFonts w:ascii="Candera" w:hAnsi="Candera"/>
        </w:rPr>
      </w:pPr>
      <w:r w:rsidRPr="00BD70DF">
        <w:rPr>
          <w:rFonts w:ascii="Candera" w:hAnsi="Candera"/>
          <w:b/>
        </w:rPr>
        <w:t>Komplementarność problemowa</w:t>
      </w:r>
    </w:p>
    <w:p w:rsidR="00CF0545" w:rsidRDefault="002D29E9" w:rsidP="00F33342">
      <w:pPr>
        <w:spacing w:after="204"/>
        <w:ind w:left="-3" w:right="6"/>
        <w:jc w:val="both"/>
        <w:rPr>
          <w:rFonts w:ascii="Candera" w:hAnsi="Candera"/>
        </w:rPr>
      </w:pPr>
      <w:r>
        <w:rPr>
          <w:rFonts w:ascii="Candera" w:hAnsi="Candera"/>
        </w:rPr>
        <w:t>W</w:t>
      </w:r>
      <w:r w:rsidR="00A50815" w:rsidRPr="00F33342">
        <w:rPr>
          <w:rFonts w:ascii="Candera" w:hAnsi="Candera"/>
        </w:rPr>
        <w:t>ybrane do realizacji projekty odpowiadają na różne, zdiagnozowane wspólnie z m</w:t>
      </w:r>
      <w:r w:rsidR="00CF0545">
        <w:rPr>
          <w:rFonts w:ascii="Candera" w:hAnsi="Candera"/>
        </w:rPr>
        <w:t xml:space="preserve">ieszkańcami problemy społeczne oraz mają służyć ich negatywnemu oddziaływaniu oraz </w:t>
      </w:r>
      <w:r w:rsidR="00A50815" w:rsidRPr="00F33342">
        <w:rPr>
          <w:rFonts w:ascii="Candera" w:hAnsi="Candera"/>
        </w:rPr>
        <w:t xml:space="preserve">ograniczeniu możliwości ich powstawania.  Dlatego też główna wiązka zadań związana jest z tym obszarem funkcjonowania </w:t>
      </w:r>
      <w:r w:rsidR="00A50815" w:rsidRPr="00CF0545">
        <w:rPr>
          <w:rFonts w:ascii="Candera" w:hAnsi="Candera"/>
        </w:rPr>
        <w:t>społeczności</w:t>
      </w:r>
      <w:r w:rsidR="00A50815" w:rsidRPr="00F33342">
        <w:rPr>
          <w:rFonts w:ascii="Candera" w:hAnsi="Candera"/>
        </w:rPr>
        <w:t xml:space="preserve"> lokalnej. </w:t>
      </w:r>
      <w:r w:rsidR="00CF0545">
        <w:rPr>
          <w:rFonts w:ascii="Candera" w:hAnsi="Candera"/>
        </w:rPr>
        <w:t>Podstawowe wiązki zadań łączą ze sobą działania inwestycyjne, społeczne i instytucjonalne.  Zagospodarowane centrum w Stanisławowie (projekt</w:t>
      </w:r>
      <w:r w:rsidR="00566FE1">
        <w:rPr>
          <w:rFonts w:ascii="Candera" w:hAnsi="Candera"/>
        </w:rPr>
        <w:t xml:space="preserve"> 1.1.-</w:t>
      </w:r>
      <w:r w:rsidR="00CF0545">
        <w:rPr>
          <w:rFonts w:ascii="Candera" w:hAnsi="Candera"/>
        </w:rPr>
        <w:t xml:space="preserve"> inwestycyjny) ma służyć integracji mieszkańców poprzez organizacje imprez </w:t>
      </w:r>
      <w:r w:rsidR="00566FE1">
        <w:rPr>
          <w:rFonts w:ascii="Candera" w:hAnsi="Candera"/>
        </w:rPr>
        <w:t xml:space="preserve">(projekt 1.2. miękki). Wokół centrum mogą powstać nowe przedsiębiorstwa zakładane przez osoby które otrzymały wyparcie w ramach Centrum Aktywności Społecznej i Gospodarczej (projekt 1.4). </w:t>
      </w:r>
    </w:p>
    <w:p w:rsidR="00566FE1" w:rsidRDefault="00566FE1" w:rsidP="00F33342">
      <w:pPr>
        <w:spacing w:after="204"/>
        <w:ind w:left="-3" w:right="6"/>
        <w:jc w:val="both"/>
        <w:rPr>
          <w:rFonts w:ascii="Candera" w:hAnsi="Candera"/>
        </w:rPr>
      </w:pPr>
      <w:r>
        <w:rPr>
          <w:rFonts w:ascii="Candera" w:hAnsi="Candera"/>
        </w:rPr>
        <w:t xml:space="preserve">Analogiczne wiązki projektów obejmują Ładzyń i Pustelnik, łącząc wydatki inwestycyjne na stworzenie Wiejskich Domów Spotkań ze środkami przeznaczonymi na realizację projektów pozwalających na wykorzystanie tych obiektów do celów społecznych. </w:t>
      </w:r>
    </w:p>
    <w:p w:rsidR="00A50815" w:rsidRDefault="00F60CC5" w:rsidP="00F33342">
      <w:pPr>
        <w:spacing w:after="204"/>
        <w:ind w:left="-3" w:right="6"/>
        <w:jc w:val="both"/>
        <w:rPr>
          <w:rFonts w:ascii="Candera" w:hAnsi="Candera"/>
        </w:rPr>
      </w:pPr>
      <w:r>
        <w:rPr>
          <w:rFonts w:ascii="Candera" w:hAnsi="Candera"/>
        </w:rPr>
        <w:t xml:space="preserve">Ważna ingerującą projekty role będzie pełniło </w:t>
      </w:r>
      <w:r w:rsidR="00A50815" w:rsidRPr="00F33342">
        <w:rPr>
          <w:rFonts w:ascii="Candera" w:hAnsi="Candera"/>
        </w:rPr>
        <w:t xml:space="preserve">Centrum </w:t>
      </w:r>
      <w:r w:rsidR="00D82579">
        <w:rPr>
          <w:rFonts w:ascii="Candera" w:hAnsi="Candera"/>
        </w:rPr>
        <w:t>Aktywności Społecznej i Gospodarczej</w:t>
      </w:r>
      <w:r w:rsidR="00A50815" w:rsidRPr="00F33342">
        <w:rPr>
          <w:rFonts w:ascii="Candera" w:hAnsi="Candera"/>
        </w:rPr>
        <w:t xml:space="preserve">, który będzie funkcjonował w oparciu o infrastrukturę Gminnego Ośrodka Kultury.  Ważna rolą Centrum będzie realizacja inkubatora przedsiębiorczości. Instytucja Inkubatora przedsiębiorczości będzie </w:t>
      </w:r>
      <w:r w:rsidR="009A604C" w:rsidRPr="00F33342">
        <w:rPr>
          <w:rFonts w:ascii="Candera" w:hAnsi="Candera"/>
        </w:rPr>
        <w:t>prowadziła działania</w:t>
      </w:r>
      <w:r w:rsidR="00A50815" w:rsidRPr="00F33342">
        <w:rPr>
          <w:rFonts w:ascii="Candera" w:hAnsi="Candera"/>
        </w:rPr>
        <w:t xml:space="preserve"> doradcze i szkoleniowe będą „wychodzić” poza mury budynku. Dzięki temu, osoby zainteresowane założeniem własnej działalności będą mogły zarówno skorzystać z oferty Inkubatora także w innych </w:t>
      </w:r>
      <w:r w:rsidR="00763DEE">
        <w:rPr>
          <w:rFonts w:ascii="Candera" w:hAnsi="Candera"/>
        </w:rPr>
        <w:t xml:space="preserve">sołectwach </w:t>
      </w:r>
      <w:r w:rsidR="00A50815" w:rsidRPr="00F33342">
        <w:rPr>
          <w:rFonts w:ascii="Candera" w:hAnsi="Candera"/>
        </w:rPr>
        <w:t xml:space="preserve">objętych rewitalizacją, gdyż Inkubator część działań doradczo-szkoleniowych może prowadzić w budynkach poddanych </w:t>
      </w:r>
      <w:r w:rsidR="00566FE1" w:rsidRPr="00F33342">
        <w:rPr>
          <w:rFonts w:ascii="Candera" w:hAnsi="Candera"/>
        </w:rPr>
        <w:t>rewitalizacji</w:t>
      </w:r>
      <w:r w:rsidR="00566FE1">
        <w:rPr>
          <w:rFonts w:ascii="Candera" w:hAnsi="Candera"/>
        </w:rPr>
        <w:t xml:space="preserve"> </w:t>
      </w:r>
      <w:r w:rsidR="003563DA">
        <w:rPr>
          <w:rFonts w:ascii="Candera" w:hAnsi="Candera"/>
        </w:rPr>
        <w:br/>
      </w:r>
      <w:r w:rsidR="00566FE1">
        <w:rPr>
          <w:rFonts w:ascii="Candera" w:hAnsi="Candera"/>
        </w:rPr>
        <w:t>w</w:t>
      </w:r>
      <w:r w:rsidR="00A50815" w:rsidRPr="00F33342">
        <w:rPr>
          <w:rFonts w:ascii="Candera" w:hAnsi="Candera"/>
        </w:rPr>
        <w:t xml:space="preserve"> ramach niniejszego Programu. Zapewni to także dostępność do oferty wśr</w:t>
      </w:r>
      <w:r w:rsidR="00BD70DF">
        <w:rPr>
          <w:rFonts w:ascii="Candera" w:hAnsi="Candera"/>
        </w:rPr>
        <w:t xml:space="preserve">ód mieszkańców tychże sołectw. </w:t>
      </w:r>
      <w:r>
        <w:rPr>
          <w:rFonts w:ascii="Candera" w:hAnsi="Candera"/>
        </w:rPr>
        <w:t xml:space="preserve">Drugi obszar funkcjonowania Centrum to wspieranie </w:t>
      </w:r>
      <w:r w:rsidR="00705B7F">
        <w:rPr>
          <w:rFonts w:ascii="Candera" w:hAnsi="Candera"/>
        </w:rPr>
        <w:t>organizacji pozarządowych</w:t>
      </w:r>
      <w:r>
        <w:rPr>
          <w:rFonts w:ascii="Candera" w:hAnsi="Candera"/>
        </w:rPr>
        <w:t xml:space="preserve"> </w:t>
      </w:r>
      <w:r w:rsidR="003563DA">
        <w:rPr>
          <w:rFonts w:ascii="Candera" w:hAnsi="Candera"/>
        </w:rPr>
        <w:br/>
      </w:r>
      <w:r>
        <w:rPr>
          <w:rFonts w:ascii="Candera" w:hAnsi="Candera"/>
        </w:rPr>
        <w:t>i grup nieformalnych,</w:t>
      </w:r>
      <w:r w:rsidR="00BD70DF">
        <w:rPr>
          <w:rFonts w:ascii="Candera" w:hAnsi="Candera"/>
        </w:rPr>
        <w:t xml:space="preserve"> także w pozyskiwaniu środków </w:t>
      </w:r>
      <w:r>
        <w:rPr>
          <w:rFonts w:ascii="Candera" w:hAnsi="Candera"/>
        </w:rPr>
        <w:t xml:space="preserve">zewnętrznych na realizowane przez nie działania. Zakłada </w:t>
      </w:r>
      <w:r w:rsidR="00705B7F">
        <w:rPr>
          <w:rFonts w:ascii="Candera" w:hAnsi="Candera"/>
        </w:rPr>
        <w:t>się,</w:t>
      </w:r>
      <w:r>
        <w:rPr>
          <w:rFonts w:ascii="Candera" w:hAnsi="Candera"/>
        </w:rPr>
        <w:t xml:space="preserve"> że taki </w:t>
      </w:r>
      <w:r w:rsidR="008215EC">
        <w:rPr>
          <w:rFonts w:ascii="Candera" w:hAnsi="Candera"/>
        </w:rPr>
        <w:t>wsparcie</w:t>
      </w:r>
      <w:r>
        <w:rPr>
          <w:rFonts w:ascii="Candera" w:hAnsi="Candera"/>
        </w:rPr>
        <w:t xml:space="preserve"> </w:t>
      </w:r>
      <w:r w:rsidR="008215EC">
        <w:rPr>
          <w:rFonts w:ascii="Candera" w:hAnsi="Candera"/>
        </w:rPr>
        <w:t>otrzymają</w:t>
      </w:r>
      <w:r>
        <w:rPr>
          <w:rFonts w:ascii="Candera" w:hAnsi="Candera"/>
        </w:rPr>
        <w:t xml:space="preserve"> </w:t>
      </w:r>
      <w:r w:rsidR="00BD70DF">
        <w:rPr>
          <w:rFonts w:ascii="Candera" w:hAnsi="Candera"/>
        </w:rPr>
        <w:t>organizacje</w:t>
      </w:r>
      <w:r w:rsidR="008215EC">
        <w:rPr>
          <w:rFonts w:ascii="Candera" w:hAnsi="Candera"/>
        </w:rPr>
        <w:t xml:space="preserve"> z </w:t>
      </w:r>
      <w:r w:rsidR="00BD70DF">
        <w:rPr>
          <w:rFonts w:ascii="Candera" w:hAnsi="Candera"/>
        </w:rPr>
        <w:t>Ładzynia</w:t>
      </w:r>
      <w:r w:rsidR="008215EC">
        <w:rPr>
          <w:rFonts w:ascii="Candera" w:hAnsi="Candera"/>
        </w:rPr>
        <w:t xml:space="preserve"> i Pustelnika co umożliwi im pełniejsze wykorzystanie infrastruktury Centrum. </w:t>
      </w:r>
      <w:r w:rsidR="00BD70DF">
        <w:rPr>
          <w:rFonts w:ascii="Candera" w:hAnsi="Candera"/>
        </w:rPr>
        <w:t>Z</w:t>
      </w:r>
      <w:r w:rsidR="008215EC">
        <w:rPr>
          <w:rFonts w:ascii="Candera" w:hAnsi="Candera"/>
        </w:rPr>
        <w:t xml:space="preserve"> ofert Centrum będą korzystały organizacje z innych sołectw. </w:t>
      </w:r>
    </w:p>
    <w:p w:rsidR="00A50815" w:rsidRPr="00F33342" w:rsidRDefault="00A50815" w:rsidP="00F33342">
      <w:pPr>
        <w:spacing w:after="204"/>
        <w:ind w:left="-3" w:right="6"/>
        <w:jc w:val="both"/>
        <w:rPr>
          <w:rFonts w:ascii="Candera" w:hAnsi="Candera"/>
        </w:rPr>
      </w:pPr>
      <w:r w:rsidRPr="00F33342">
        <w:rPr>
          <w:rFonts w:ascii="Candera" w:hAnsi="Candera"/>
        </w:rPr>
        <w:t xml:space="preserve">Wiele z działań, podejmowanych w ramach </w:t>
      </w:r>
      <w:r w:rsidR="009A604C" w:rsidRPr="00F33342">
        <w:rPr>
          <w:rFonts w:ascii="Candera" w:hAnsi="Candera"/>
        </w:rPr>
        <w:t>Lokalnego</w:t>
      </w:r>
      <w:r w:rsidRPr="00F33342">
        <w:rPr>
          <w:rFonts w:ascii="Candera" w:hAnsi="Candera"/>
        </w:rPr>
        <w:t xml:space="preserve"> Programu Rewitalizacji dotyczyć będzie szeroko pojętej integracji społecznej mieszkańców poszczególnych sołectw. W ramach</w:t>
      </w:r>
      <w:r w:rsidR="00BD70DF">
        <w:rPr>
          <w:rFonts w:ascii="Candera" w:hAnsi="Candera"/>
        </w:rPr>
        <w:t xml:space="preserve"> projektów (np. Wielofunkcyjne </w:t>
      </w:r>
      <w:r w:rsidRPr="00F33342">
        <w:rPr>
          <w:rFonts w:ascii="Candera" w:hAnsi="Candera"/>
        </w:rPr>
        <w:t xml:space="preserve">centrum miejscowości w Stanisławowie, </w:t>
      </w:r>
      <w:r w:rsidR="00D82579">
        <w:rPr>
          <w:rFonts w:ascii="Candera" w:hAnsi="Candera"/>
        </w:rPr>
        <w:t>w</w:t>
      </w:r>
      <w:r w:rsidRPr="00F33342">
        <w:rPr>
          <w:rFonts w:ascii="Candera" w:hAnsi="Candera"/>
        </w:rPr>
        <w:t>ielofunkcyjn</w:t>
      </w:r>
      <w:r w:rsidR="00D82579">
        <w:rPr>
          <w:rFonts w:ascii="Candera" w:hAnsi="Candera"/>
        </w:rPr>
        <w:t>e</w:t>
      </w:r>
      <w:r w:rsidRPr="00F33342">
        <w:rPr>
          <w:rFonts w:ascii="Candera" w:hAnsi="Candera"/>
        </w:rPr>
        <w:t xml:space="preserve"> przestrze</w:t>
      </w:r>
      <w:r w:rsidR="00D82579">
        <w:rPr>
          <w:rFonts w:ascii="Candera" w:hAnsi="Candera"/>
        </w:rPr>
        <w:t>nie</w:t>
      </w:r>
      <w:r w:rsidRPr="00F33342">
        <w:rPr>
          <w:rFonts w:ascii="Candera" w:hAnsi="Candera"/>
        </w:rPr>
        <w:t xml:space="preserve"> aktywności dla mieszkańców </w:t>
      </w:r>
      <w:r w:rsidR="00D82579">
        <w:rPr>
          <w:rFonts w:ascii="Candera" w:hAnsi="Candera"/>
        </w:rPr>
        <w:t>w Ładzyniu, Pustelniku</w:t>
      </w:r>
      <w:r w:rsidR="008215EC">
        <w:rPr>
          <w:rFonts w:ascii="Candera" w:hAnsi="Candera"/>
        </w:rPr>
        <w:t xml:space="preserve"> </w:t>
      </w:r>
      <w:r w:rsidR="00D82579">
        <w:rPr>
          <w:rFonts w:ascii="Candera" w:hAnsi="Candera"/>
        </w:rPr>
        <w:t>i Stanisławowie Południe, zagospodarowanie OSP</w:t>
      </w:r>
      <w:r w:rsidRPr="00F33342">
        <w:rPr>
          <w:rFonts w:ascii="Candera" w:hAnsi="Candera"/>
        </w:rPr>
        <w:t xml:space="preserve">) poza zapewnieniem infrastruktury spędzania czasu wolnego pojawiać się będą działania integrujące mieszkańców, nastawione na spełnianie także innych celów takich jak np. wzmacnianie postaw </w:t>
      </w:r>
      <w:r w:rsidR="009A604C" w:rsidRPr="00F33342">
        <w:rPr>
          <w:rFonts w:ascii="Candera" w:hAnsi="Candera"/>
        </w:rPr>
        <w:t>proekologicznych</w:t>
      </w:r>
      <w:r w:rsidRPr="00F33342">
        <w:rPr>
          <w:rFonts w:ascii="Candera" w:hAnsi="Candera"/>
        </w:rPr>
        <w:t xml:space="preserve"> integracja międzypokoleniowa, nastawione na faktyczne włączenie seniorów do aktywności wraz z młodszymi </w:t>
      </w:r>
      <w:r w:rsidR="009A604C" w:rsidRPr="00F33342">
        <w:rPr>
          <w:rFonts w:ascii="Candera" w:hAnsi="Candera"/>
        </w:rPr>
        <w:t>mieszkańcami obszarów</w:t>
      </w:r>
      <w:r w:rsidR="008215EC">
        <w:rPr>
          <w:rFonts w:ascii="Candera" w:hAnsi="Candera"/>
        </w:rPr>
        <w:t>, i inne.</w:t>
      </w:r>
    </w:p>
    <w:p w:rsidR="00A50815" w:rsidRPr="008215EC" w:rsidRDefault="00A50815" w:rsidP="00F33342">
      <w:pPr>
        <w:spacing w:after="130"/>
        <w:jc w:val="both"/>
        <w:rPr>
          <w:rFonts w:ascii="Candera" w:hAnsi="Candera"/>
          <w:b/>
        </w:rPr>
      </w:pPr>
      <w:r w:rsidRPr="008215EC">
        <w:rPr>
          <w:rFonts w:ascii="Candera" w:hAnsi="Candera"/>
          <w:b/>
        </w:rPr>
        <w:t>Komplementarno</w:t>
      </w:r>
      <w:r w:rsidR="008215EC">
        <w:rPr>
          <w:rFonts w:ascii="Candera" w:hAnsi="Candera"/>
          <w:b/>
        </w:rPr>
        <w:t>ść proceduralno-instytucjonalna</w:t>
      </w:r>
      <w:r w:rsidRPr="008215EC">
        <w:rPr>
          <w:rFonts w:ascii="Candera" w:hAnsi="Candera"/>
          <w:b/>
        </w:rPr>
        <w:t xml:space="preserve">  </w:t>
      </w:r>
    </w:p>
    <w:p w:rsidR="00A50815" w:rsidRPr="00F33342" w:rsidRDefault="00A50815" w:rsidP="00F33342">
      <w:pPr>
        <w:spacing w:after="204"/>
        <w:ind w:left="-3" w:right="6"/>
        <w:jc w:val="both"/>
        <w:rPr>
          <w:rFonts w:ascii="Candera" w:hAnsi="Candera"/>
        </w:rPr>
      </w:pPr>
      <w:r w:rsidRPr="00F33342">
        <w:rPr>
          <w:rFonts w:ascii="Candera" w:hAnsi="Candera"/>
        </w:rPr>
        <w:t xml:space="preserve">Za realizację Lokalnego Programu Rewitalizacji Gminy odpowiada </w:t>
      </w:r>
      <w:r w:rsidR="00BD70DF">
        <w:rPr>
          <w:rFonts w:ascii="Candera" w:hAnsi="Candera"/>
        </w:rPr>
        <w:t xml:space="preserve">Wójt gminy. W ramach funkcjonowania urzędu gminy powierza on koordynowanie prac związanych z wdrażaniem programu jednemu urzędnikowi. Umożliwi to </w:t>
      </w:r>
      <w:r w:rsidR="00D72398">
        <w:rPr>
          <w:rFonts w:ascii="Candera" w:hAnsi="Candera"/>
        </w:rPr>
        <w:t>sk</w:t>
      </w:r>
      <w:r w:rsidR="00D72398" w:rsidRPr="00F33342">
        <w:rPr>
          <w:rFonts w:ascii="Candera" w:hAnsi="Candera"/>
        </w:rPr>
        <w:t>uteczne</w:t>
      </w:r>
      <w:r w:rsidRPr="00F33342">
        <w:rPr>
          <w:rFonts w:ascii="Candera" w:hAnsi="Candera"/>
        </w:rPr>
        <w:t xml:space="preserve"> zarządzenie programem oraz pozwoli na kontynuację i uzupełnienie działań podejmowanych w ramach realizacji polityk publicznych. </w:t>
      </w:r>
      <w:r w:rsidR="00BD70DF">
        <w:rPr>
          <w:rFonts w:ascii="Candera" w:hAnsi="Candera"/>
        </w:rPr>
        <w:t xml:space="preserve">Cały system zarządzania i wdrażania programu zostało opisane </w:t>
      </w:r>
      <w:r w:rsidRPr="00F33342">
        <w:rPr>
          <w:rFonts w:ascii="Candera" w:hAnsi="Candera"/>
        </w:rPr>
        <w:t xml:space="preserve">w kolejnych rozdziałach. </w:t>
      </w:r>
      <w:r w:rsidR="00BD70DF">
        <w:rPr>
          <w:rFonts w:ascii="Candera" w:hAnsi="Candera"/>
        </w:rPr>
        <w:t>Wyznaczony urzędnik</w:t>
      </w:r>
      <w:r w:rsidRPr="00F33342">
        <w:rPr>
          <w:rFonts w:ascii="Candera" w:hAnsi="Candera"/>
        </w:rPr>
        <w:t xml:space="preserve"> będzie pełnił rolę wykonawczą i zarządczą programu</w:t>
      </w:r>
      <w:r w:rsidR="00BD70DF">
        <w:rPr>
          <w:rFonts w:ascii="Candera" w:hAnsi="Candera"/>
        </w:rPr>
        <w:t>. Na bieżąco będzie współpra</w:t>
      </w:r>
      <w:r w:rsidR="00BD70DF">
        <w:rPr>
          <w:rFonts w:ascii="Candera" w:hAnsi="Candera"/>
        </w:rPr>
        <w:lastRenderedPageBreak/>
        <w:t>cował z</w:t>
      </w:r>
      <w:r w:rsidRPr="00F33342">
        <w:rPr>
          <w:rFonts w:ascii="Candera" w:hAnsi="Candera"/>
        </w:rPr>
        <w:t xml:space="preserve"> </w:t>
      </w:r>
      <w:r w:rsidR="00BD70DF" w:rsidRPr="00F33342">
        <w:rPr>
          <w:rFonts w:ascii="Candera" w:hAnsi="Candera"/>
        </w:rPr>
        <w:t>odpowiednim</w:t>
      </w:r>
      <w:r w:rsidR="00BD70DF">
        <w:rPr>
          <w:rFonts w:ascii="Candera" w:hAnsi="Candera"/>
        </w:rPr>
        <w:t>i</w:t>
      </w:r>
      <w:r w:rsidR="00BD70DF" w:rsidRPr="00F33342">
        <w:rPr>
          <w:rFonts w:ascii="Candera" w:hAnsi="Candera"/>
        </w:rPr>
        <w:t xml:space="preserve"> </w:t>
      </w:r>
      <w:r w:rsidR="00D72398" w:rsidRPr="00F33342">
        <w:rPr>
          <w:rFonts w:ascii="Candera" w:hAnsi="Candera"/>
        </w:rPr>
        <w:t>podmiotam</w:t>
      </w:r>
      <w:r w:rsidR="00D72398">
        <w:rPr>
          <w:rFonts w:ascii="Candera" w:hAnsi="Candera"/>
        </w:rPr>
        <w:t>i</w:t>
      </w:r>
      <w:r w:rsidR="00BD70DF" w:rsidRPr="00F33342">
        <w:rPr>
          <w:rFonts w:ascii="Candera" w:hAnsi="Candera"/>
        </w:rPr>
        <w:t xml:space="preserve">, które posiadają ku temu jak najlepsze kompetencje </w:t>
      </w:r>
      <w:r w:rsidR="00BD70DF">
        <w:rPr>
          <w:rFonts w:ascii="Candera" w:hAnsi="Candera"/>
        </w:rPr>
        <w:t xml:space="preserve">np. </w:t>
      </w:r>
      <w:r w:rsidR="00BD70DF" w:rsidRPr="00F33342">
        <w:rPr>
          <w:rFonts w:ascii="Candera" w:hAnsi="Candera"/>
        </w:rPr>
        <w:t>Gminnym Ośrodkiem Pomocy Społecznej oraz Gminnym Ośrodkiem Kultury</w:t>
      </w:r>
      <w:r w:rsidR="00BD70DF">
        <w:rPr>
          <w:rFonts w:ascii="Candera" w:hAnsi="Candera"/>
        </w:rPr>
        <w:t>.</w:t>
      </w:r>
    </w:p>
    <w:p w:rsidR="00A50815" w:rsidRPr="00E64CB2" w:rsidRDefault="00E85B78" w:rsidP="00F33342">
      <w:pPr>
        <w:spacing w:after="130"/>
        <w:jc w:val="both"/>
        <w:rPr>
          <w:rFonts w:ascii="Candera" w:hAnsi="Candera"/>
        </w:rPr>
      </w:pPr>
      <w:r>
        <w:rPr>
          <w:rFonts w:ascii="Candera" w:hAnsi="Candera"/>
          <w:b/>
        </w:rPr>
        <w:t>Komplementarność międzyokresowa</w:t>
      </w:r>
      <w:r w:rsidR="00A50815" w:rsidRPr="00E64CB2">
        <w:rPr>
          <w:rFonts w:ascii="Candera" w:hAnsi="Candera"/>
          <w:b/>
        </w:rPr>
        <w:t xml:space="preserve">  </w:t>
      </w:r>
    </w:p>
    <w:p w:rsidR="00A50815" w:rsidRPr="00F33342" w:rsidRDefault="00A50815" w:rsidP="00F33342">
      <w:pPr>
        <w:spacing w:after="204"/>
        <w:ind w:left="-3" w:right="6"/>
        <w:jc w:val="both"/>
        <w:rPr>
          <w:rFonts w:ascii="Candera" w:hAnsi="Candera"/>
        </w:rPr>
      </w:pPr>
      <w:r w:rsidRPr="00F33342">
        <w:rPr>
          <w:rFonts w:ascii="Candera" w:hAnsi="Candera"/>
        </w:rPr>
        <w:t xml:space="preserve">Lokalny Program Rewitalizacji Gminy stanowi również kontynuację działań, podjętych przez gminę w latach w ranach polityki spójności. Gmina we wspomnianym okresie zrealizowała między innymi </w:t>
      </w:r>
      <w:r w:rsidR="009A604C" w:rsidRPr="00F33342">
        <w:rPr>
          <w:rFonts w:ascii="Candera" w:hAnsi="Candera"/>
        </w:rPr>
        <w:t>projekty</w:t>
      </w:r>
      <w:r w:rsidRPr="00F33342">
        <w:rPr>
          <w:rFonts w:ascii="Candera" w:hAnsi="Candera"/>
        </w:rPr>
        <w:t>:</w:t>
      </w:r>
    </w:p>
    <w:p w:rsidR="00A50815" w:rsidRPr="00F33342" w:rsidRDefault="00D82579" w:rsidP="00F33342">
      <w:pPr>
        <w:spacing w:after="204"/>
        <w:ind w:left="-3" w:right="6"/>
        <w:jc w:val="both"/>
        <w:rPr>
          <w:rFonts w:ascii="Candera" w:hAnsi="Candera"/>
        </w:rPr>
      </w:pPr>
      <w:r>
        <w:rPr>
          <w:rFonts w:ascii="Candera" w:hAnsi="Candera"/>
        </w:rPr>
        <w:t xml:space="preserve">- </w:t>
      </w:r>
      <w:r w:rsidR="00A50815" w:rsidRPr="00F33342">
        <w:rPr>
          <w:rFonts w:ascii="Candera" w:hAnsi="Candera"/>
        </w:rPr>
        <w:t xml:space="preserve">w latach 2004-2006 Remont zabytkowego budynku dawnego ,,Zajazdu" obecnie mieszczącego Gminny Ośrodek Kultury w Stanisławowie </w:t>
      </w:r>
      <w:r w:rsidR="009A604C" w:rsidRPr="00F33342">
        <w:rPr>
          <w:rFonts w:ascii="Candera" w:hAnsi="Candera"/>
        </w:rPr>
        <w:t>ramach Europejskiego</w:t>
      </w:r>
      <w:r w:rsidR="00A50815" w:rsidRPr="00F33342">
        <w:rPr>
          <w:rFonts w:ascii="Candera" w:hAnsi="Candera"/>
        </w:rPr>
        <w:t xml:space="preserve"> Funduszu Orientacji </w:t>
      </w:r>
      <w:r>
        <w:rPr>
          <w:rFonts w:ascii="Candera" w:hAnsi="Candera"/>
        </w:rPr>
        <w:br/>
      </w:r>
      <w:r w:rsidR="00A50815" w:rsidRPr="00F33342">
        <w:rPr>
          <w:rFonts w:ascii="Candera" w:hAnsi="Candera"/>
        </w:rPr>
        <w:t>i Gwarancji Rolnej</w:t>
      </w:r>
    </w:p>
    <w:p w:rsidR="00A50815" w:rsidRPr="00F33342" w:rsidRDefault="00A50815" w:rsidP="00F33342">
      <w:pPr>
        <w:spacing w:after="204"/>
        <w:ind w:left="-3" w:right="6"/>
        <w:jc w:val="both"/>
        <w:rPr>
          <w:rFonts w:ascii="Candera" w:hAnsi="Candera"/>
        </w:rPr>
      </w:pPr>
      <w:r w:rsidRPr="00F33342">
        <w:rPr>
          <w:rFonts w:ascii="Candera" w:hAnsi="Candera"/>
        </w:rPr>
        <w:t>W latach 2007-</w:t>
      </w:r>
      <w:r w:rsidR="009A604C" w:rsidRPr="00F33342">
        <w:rPr>
          <w:rFonts w:ascii="Candera" w:hAnsi="Candera"/>
        </w:rPr>
        <w:t>2013:</w:t>
      </w:r>
      <w:r w:rsidRPr="00F33342">
        <w:rPr>
          <w:rFonts w:ascii="Candera" w:hAnsi="Candera"/>
        </w:rPr>
        <w:t xml:space="preserve"> Eliminacja wykluczenia cyfrowego w Gminie Stanisławów w </w:t>
      </w:r>
      <w:r w:rsidR="009A604C" w:rsidRPr="00F33342">
        <w:rPr>
          <w:rFonts w:ascii="Candera" w:hAnsi="Candera"/>
        </w:rPr>
        <w:t>ramach Europejski</w:t>
      </w:r>
      <w:r w:rsidRPr="00F33342">
        <w:rPr>
          <w:rFonts w:ascii="Candera" w:hAnsi="Candera"/>
        </w:rPr>
        <w:t xml:space="preserve"> Funduszu Rozwoju Regionalnego oraz Z indywidualizacją dofinasowanego przez Europejski Fundusz Społeczny</w:t>
      </w:r>
    </w:p>
    <w:p w:rsidR="00A50815" w:rsidRPr="00F33342" w:rsidRDefault="00A50815" w:rsidP="00F33342">
      <w:pPr>
        <w:spacing w:after="204"/>
        <w:ind w:left="-3" w:right="6"/>
        <w:jc w:val="both"/>
        <w:rPr>
          <w:rFonts w:ascii="Candera" w:hAnsi="Candera"/>
        </w:rPr>
      </w:pPr>
      <w:r w:rsidRPr="00F33342">
        <w:rPr>
          <w:rFonts w:ascii="Candera" w:hAnsi="Candera"/>
        </w:rPr>
        <w:t xml:space="preserve">Uczestniczyła także w realizacji </w:t>
      </w:r>
      <w:r w:rsidR="009A604C" w:rsidRPr="00F33342">
        <w:rPr>
          <w:rFonts w:ascii="Candera" w:hAnsi="Candera"/>
        </w:rPr>
        <w:t>projektów:</w:t>
      </w:r>
      <w:r w:rsidRPr="00F33342">
        <w:rPr>
          <w:rFonts w:ascii="Candera" w:hAnsi="Candera"/>
        </w:rPr>
        <w:t xml:space="preserve"> </w:t>
      </w:r>
    </w:p>
    <w:p w:rsidR="00A50815" w:rsidRPr="00F3528C" w:rsidRDefault="00A50815" w:rsidP="00874618">
      <w:pPr>
        <w:pStyle w:val="Akapitzlist"/>
        <w:numPr>
          <w:ilvl w:val="0"/>
          <w:numId w:val="24"/>
        </w:numPr>
        <w:spacing w:after="203"/>
        <w:ind w:left="284" w:right="6"/>
        <w:jc w:val="both"/>
        <w:rPr>
          <w:rFonts w:ascii="Candera" w:hAnsi="Candera"/>
        </w:rPr>
      </w:pPr>
      <w:r w:rsidRPr="00F3528C">
        <w:rPr>
          <w:rFonts w:ascii="Candera" w:hAnsi="Candera"/>
        </w:rPr>
        <w:t xml:space="preserve">Rozwój społeczeństwa informacyjnego, dzięki rozbudowie Mazowieckiego Systemu Informacji Bibliotecznej (MSIB II) </w:t>
      </w:r>
      <w:r w:rsidRPr="00F3528C">
        <w:rPr>
          <w:rFonts w:ascii="Candera" w:hAnsi="Candera"/>
        </w:rPr>
        <w:tab/>
      </w:r>
    </w:p>
    <w:p w:rsidR="00A50815" w:rsidRPr="00F3528C" w:rsidRDefault="00A50815" w:rsidP="00874618">
      <w:pPr>
        <w:pStyle w:val="Akapitzlist"/>
        <w:numPr>
          <w:ilvl w:val="0"/>
          <w:numId w:val="24"/>
        </w:numPr>
        <w:spacing w:after="203"/>
        <w:ind w:left="284" w:right="6"/>
        <w:jc w:val="both"/>
        <w:rPr>
          <w:rFonts w:ascii="Candera" w:hAnsi="Candera"/>
        </w:rPr>
      </w:pPr>
      <w:r w:rsidRPr="00F3528C">
        <w:rPr>
          <w:rFonts w:ascii="Candera" w:hAnsi="Candera"/>
        </w:rPr>
        <w:t>Internet Dla Mazowsza. Rozwój e-usług i ich dostępu dla obywateli w ramach Mazowieckiej Sieci Społeczeństwa Informacyjnego "M@zowszanie"</w:t>
      </w:r>
    </w:p>
    <w:p w:rsidR="00A50815" w:rsidRPr="00F3528C" w:rsidRDefault="00A50815" w:rsidP="00874618">
      <w:pPr>
        <w:pStyle w:val="Akapitzlist"/>
        <w:numPr>
          <w:ilvl w:val="0"/>
          <w:numId w:val="24"/>
        </w:numPr>
        <w:spacing w:after="203"/>
        <w:ind w:left="284" w:right="6"/>
        <w:jc w:val="both"/>
        <w:rPr>
          <w:rFonts w:ascii="Candera" w:hAnsi="Candera"/>
        </w:rPr>
      </w:pPr>
      <w:r w:rsidRPr="00F3528C">
        <w:rPr>
          <w:rFonts w:ascii="Candera" w:hAnsi="Candera"/>
        </w:rPr>
        <w:t>Przyspieszenie wzrostu konkurencyjności województwa mazowieckiego, przez budowanie społeczeństwa informacyjnego i gospodarki opartej na wiedzy poprzez stworzenie zintegrowanych baz wiedzy o Mazowszu</w:t>
      </w:r>
    </w:p>
    <w:p w:rsidR="00A50815" w:rsidRPr="00F33342" w:rsidRDefault="00A50815" w:rsidP="00F33342">
      <w:pPr>
        <w:spacing w:after="0" w:line="259" w:lineRule="auto"/>
        <w:ind w:left="40"/>
        <w:jc w:val="both"/>
        <w:rPr>
          <w:rFonts w:ascii="Candera" w:hAnsi="Candera"/>
        </w:rPr>
      </w:pPr>
    </w:p>
    <w:p w:rsidR="00A50815" w:rsidRPr="00F33342" w:rsidRDefault="00A50815" w:rsidP="00F33342">
      <w:pPr>
        <w:spacing w:after="203"/>
        <w:ind w:left="-3" w:right="6"/>
        <w:jc w:val="both"/>
        <w:rPr>
          <w:rFonts w:ascii="Candera" w:hAnsi="Candera"/>
        </w:rPr>
      </w:pPr>
      <w:r w:rsidRPr="00F33342">
        <w:rPr>
          <w:rFonts w:ascii="Candera" w:hAnsi="Candera"/>
        </w:rPr>
        <w:t xml:space="preserve">Tym samym można stwierdzić, iż działania podejmowane w ramach </w:t>
      </w:r>
      <w:r w:rsidR="002C4D1B" w:rsidRPr="00F33342">
        <w:rPr>
          <w:rFonts w:ascii="Candera" w:hAnsi="Candera"/>
        </w:rPr>
        <w:t>Lokalnego</w:t>
      </w:r>
      <w:r w:rsidRPr="00F33342">
        <w:rPr>
          <w:rFonts w:ascii="Candera" w:hAnsi="Candera"/>
        </w:rPr>
        <w:t xml:space="preserve"> Programu Rewitalizacji stanowią kontynuację polityk prowadzonych w poprzednim okresie programowania (2007 - 2013) UE. </w:t>
      </w:r>
    </w:p>
    <w:p w:rsidR="00A50815" w:rsidRPr="008215EC" w:rsidRDefault="00A50815" w:rsidP="008215EC">
      <w:pPr>
        <w:shd w:val="clear" w:color="auto" w:fill="FFFFFF" w:themeFill="background1"/>
        <w:spacing w:after="127"/>
        <w:jc w:val="both"/>
        <w:rPr>
          <w:rFonts w:ascii="Candera" w:hAnsi="Candera"/>
          <w:b/>
        </w:rPr>
      </w:pPr>
      <w:r w:rsidRPr="00E85B78">
        <w:rPr>
          <w:rFonts w:ascii="Candera" w:hAnsi="Candera"/>
          <w:b/>
        </w:rPr>
        <w:t>Kompl</w:t>
      </w:r>
      <w:r w:rsidR="00574471" w:rsidRPr="00E85B78">
        <w:rPr>
          <w:rFonts w:ascii="Candera" w:hAnsi="Candera"/>
          <w:b/>
        </w:rPr>
        <w:t>ementarność źródeł finansowania</w:t>
      </w:r>
    </w:p>
    <w:p w:rsidR="00A50815" w:rsidRPr="00F33342" w:rsidRDefault="00A50815" w:rsidP="00F33342">
      <w:pPr>
        <w:spacing w:after="175"/>
        <w:ind w:left="-3" w:right="6"/>
        <w:jc w:val="both"/>
        <w:rPr>
          <w:rFonts w:ascii="Candera" w:hAnsi="Candera"/>
        </w:rPr>
      </w:pPr>
      <w:r w:rsidRPr="00F33342">
        <w:rPr>
          <w:rFonts w:ascii="Candera" w:hAnsi="Candera"/>
        </w:rPr>
        <w:t>W ramach poszczególnych zadań wpisanych do LPR, wykazano możliwe źródła finansowania</w:t>
      </w:r>
      <w:r w:rsidR="008215EC">
        <w:rPr>
          <w:rFonts w:ascii="Candera" w:hAnsi="Candera"/>
        </w:rPr>
        <w:t xml:space="preserve">. </w:t>
      </w:r>
      <w:r w:rsidR="00705B7F">
        <w:rPr>
          <w:rFonts w:ascii="Candera" w:hAnsi="Candera"/>
        </w:rPr>
        <w:t>P</w:t>
      </w:r>
      <w:r w:rsidR="00705B7F" w:rsidRPr="00F33342">
        <w:rPr>
          <w:rFonts w:ascii="Candera" w:hAnsi="Candera"/>
        </w:rPr>
        <w:t>rzewidziano</w:t>
      </w:r>
      <w:r w:rsidRPr="00F33342">
        <w:rPr>
          <w:rFonts w:ascii="Candera" w:hAnsi="Candera"/>
        </w:rPr>
        <w:t xml:space="preserve"> możliwość wykorzystania następujących funduszy:  </w:t>
      </w:r>
    </w:p>
    <w:p w:rsidR="00A50815" w:rsidRPr="00F3528C" w:rsidRDefault="00A50815" w:rsidP="00874618">
      <w:pPr>
        <w:pStyle w:val="Akapitzlist"/>
        <w:numPr>
          <w:ilvl w:val="0"/>
          <w:numId w:val="25"/>
        </w:numPr>
        <w:spacing w:after="5" w:line="267" w:lineRule="auto"/>
        <w:ind w:left="426" w:right="6"/>
        <w:jc w:val="both"/>
        <w:rPr>
          <w:rFonts w:ascii="Candera" w:hAnsi="Candera"/>
        </w:rPr>
      </w:pPr>
      <w:r w:rsidRPr="00F3528C">
        <w:rPr>
          <w:rFonts w:ascii="Candera" w:hAnsi="Candera"/>
        </w:rPr>
        <w:t xml:space="preserve">Publicznych wspólnotowych (Europejskich Funduszy Strukturalnych i Inwestycyjnych: EFRR, EFS i Funduszu Spójności, w ramach RPO WM). </w:t>
      </w:r>
    </w:p>
    <w:p w:rsidR="00A50815" w:rsidRPr="00F3528C" w:rsidRDefault="00A50815" w:rsidP="00874618">
      <w:pPr>
        <w:pStyle w:val="Akapitzlist"/>
        <w:numPr>
          <w:ilvl w:val="0"/>
          <w:numId w:val="25"/>
        </w:numPr>
        <w:spacing w:after="5" w:line="267" w:lineRule="auto"/>
        <w:ind w:left="426" w:right="6"/>
        <w:jc w:val="both"/>
        <w:rPr>
          <w:rFonts w:ascii="Candera" w:hAnsi="Candera"/>
        </w:rPr>
      </w:pPr>
      <w:r w:rsidRPr="00F3528C">
        <w:rPr>
          <w:rFonts w:ascii="Candera" w:hAnsi="Candera"/>
        </w:rPr>
        <w:t>Publicznych wspólnotowych w ramach PROW, ze szczególnym uwzględnieniem Środków LGD Ziemi Mazowieckiej przeznaczonych na osiąganie celów LSR,</w:t>
      </w:r>
    </w:p>
    <w:p w:rsidR="008215EC" w:rsidRDefault="00A50815" w:rsidP="00874618">
      <w:pPr>
        <w:pStyle w:val="Akapitzlist"/>
        <w:numPr>
          <w:ilvl w:val="0"/>
          <w:numId w:val="25"/>
        </w:numPr>
        <w:spacing w:after="6" w:line="267" w:lineRule="auto"/>
        <w:ind w:left="426" w:right="6"/>
        <w:jc w:val="both"/>
        <w:rPr>
          <w:rFonts w:ascii="Candera" w:hAnsi="Candera"/>
        </w:rPr>
      </w:pPr>
      <w:r w:rsidRPr="008215EC">
        <w:rPr>
          <w:rFonts w:ascii="Candera" w:hAnsi="Candera"/>
        </w:rPr>
        <w:t>Publicznych krajowych – istniejących instrumentów i źródeł ukierunkowywa</w:t>
      </w:r>
      <w:r w:rsidR="008215EC">
        <w:rPr>
          <w:rFonts w:ascii="Candera" w:hAnsi="Candera"/>
        </w:rPr>
        <w:t>nych</w:t>
      </w:r>
      <w:r w:rsidRPr="008215EC">
        <w:rPr>
          <w:rFonts w:ascii="Candera" w:hAnsi="Candera"/>
        </w:rPr>
        <w:t xml:space="preserve"> </w:t>
      </w:r>
      <w:r w:rsidR="008215EC">
        <w:rPr>
          <w:rFonts w:ascii="Candera" w:hAnsi="Candera"/>
        </w:rPr>
        <w:t xml:space="preserve">na konkretne obszary funkcjonowania społeczności lokalnej np. PO FIO, ASOS, środki </w:t>
      </w:r>
      <w:r w:rsidR="003545FD">
        <w:rPr>
          <w:rFonts w:ascii="Candera" w:hAnsi="Candera"/>
        </w:rPr>
        <w:t>krajowego</w:t>
      </w:r>
      <w:r w:rsidR="008215EC">
        <w:rPr>
          <w:rFonts w:ascii="Candera" w:hAnsi="Candera"/>
        </w:rPr>
        <w:t xml:space="preserve"> </w:t>
      </w:r>
      <w:r w:rsidR="003563DA">
        <w:rPr>
          <w:rFonts w:ascii="Candera" w:hAnsi="Candera"/>
        </w:rPr>
        <w:br/>
      </w:r>
      <w:r w:rsidR="008215EC">
        <w:rPr>
          <w:rFonts w:ascii="Candera" w:hAnsi="Candera"/>
        </w:rPr>
        <w:t xml:space="preserve">i wojewódzkiego funduszu ochrony środowiska, itp. </w:t>
      </w:r>
    </w:p>
    <w:p w:rsidR="00A50815" w:rsidRDefault="002C4D1B" w:rsidP="00874618">
      <w:pPr>
        <w:pStyle w:val="Akapitzlist"/>
        <w:numPr>
          <w:ilvl w:val="0"/>
          <w:numId w:val="25"/>
        </w:numPr>
        <w:spacing w:after="6" w:line="267" w:lineRule="auto"/>
        <w:ind w:left="426" w:right="6"/>
        <w:jc w:val="both"/>
        <w:rPr>
          <w:rFonts w:ascii="Candera" w:hAnsi="Candera"/>
        </w:rPr>
      </w:pPr>
      <w:r w:rsidRPr="008215EC">
        <w:rPr>
          <w:rFonts w:ascii="Candera" w:hAnsi="Candera"/>
        </w:rPr>
        <w:t>Własnych</w:t>
      </w:r>
      <w:r w:rsidR="00A50815" w:rsidRPr="008215EC">
        <w:rPr>
          <w:rFonts w:ascii="Candera" w:hAnsi="Candera"/>
        </w:rPr>
        <w:t xml:space="preserve"> środków w ramach programu współpracy Gminy z organizacjami pozarządowymi i efektywniejszego wykorzystania środków Gminnej Komisji Rozwiazywania Problemów Alkoholowych. </w:t>
      </w:r>
    </w:p>
    <w:p w:rsidR="008215EC" w:rsidRDefault="008215EC" w:rsidP="00874618">
      <w:pPr>
        <w:pStyle w:val="Akapitzlist"/>
        <w:numPr>
          <w:ilvl w:val="0"/>
          <w:numId w:val="25"/>
        </w:numPr>
        <w:spacing w:after="6" w:line="267" w:lineRule="auto"/>
        <w:ind w:left="426" w:right="6"/>
        <w:jc w:val="both"/>
        <w:rPr>
          <w:rFonts w:ascii="Candera" w:hAnsi="Candera"/>
        </w:rPr>
      </w:pPr>
      <w:r>
        <w:rPr>
          <w:rFonts w:ascii="Candera" w:hAnsi="Candera"/>
        </w:rPr>
        <w:t xml:space="preserve">Ukierunkowanie funduszy soleckiego na działania rewitalizacyjne. </w:t>
      </w:r>
    </w:p>
    <w:p w:rsidR="003545FD" w:rsidRPr="008215EC" w:rsidRDefault="003545FD" w:rsidP="00874618">
      <w:pPr>
        <w:pStyle w:val="Akapitzlist"/>
        <w:numPr>
          <w:ilvl w:val="0"/>
          <w:numId w:val="25"/>
        </w:numPr>
        <w:spacing w:after="6" w:line="267" w:lineRule="auto"/>
        <w:ind w:left="426" w:right="6"/>
        <w:jc w:val="both"/>
        <w:rPr>
          <w:rFonts w:ascii="Candera" w:hAnsi="Candera"/>
        </w:rPr>
      </w:pPr>
      <w:r>
        <w:rPr>
          <w:rFonts w:ascii="Candera" w:hAnsi="Candera"/>
        </w:rPr>
        <w:t xml:space="preserve">Wzmocnienie pozyskiwania dotacji przez organizacje pozarządowe, ze szczególnym </w:t>
      </w:r>
      <w:r w:rsidR="00705B7F">
        <w:rPr>
          <w:rFonts w:ascii="Candera" w:hAnsi="Candera"/>
        </w:rPr>
        <w:t>uwzględnieniem</w:t>
      </w:r>
      <w:r>
        <w:rPr>
          <w:rFonts w:ascii="Candera" w:hAnsi="Candera"/>
        </w:rPr>
        <w:t xml:space="preserve"> środków z administracji państwowej oraz samorządowej szczebla powiatowego i wojewódzkiego.   </w:t>
      </w:r>
    </w:p>
    <w:p w:rsidR="00A50815" w:rsidRPr="00F3528C" w:rsidRDefault="00A50815" w:rsidP="00874618">
      <w:pPr>
        <w:pStyle w:val="Akapitzlist"/>
        <w:numPr>
          <w:ilvl w:val="0"/>
          <w:numId w:val="25"/>
        </w:numPr>
        <w:spacing w:after="203" w:line="267" w:lineRule="auto"/>
        <w:ind w:left="426" w:right="6"/>
        <w:jc w:val="both"/>
        <w:rPr>
          <w:rFonts w:ascii="Candera" w:hAnsi="Candera"/>
        </w:rPr>
      </w:pPr>
      <w:r w:rsidRPr="00F3528C">
        <w:rPr>
          <w:rFonts w:ascii="Candera" w:hAnsi="Candera"/>
        </w:rPr>
        <w:lastRenderedPageBreak/>
        <w:t xml:space="preserve">Prywatnych, m.in. poprzez tworzenie zachęt do inwestowania na obszarach zdegradowanych oraz poprzez upowszechnianie formuły </w:t>
      </w:r>
      <w:r w:rsidR="00705B7F" w:rsidRPr="00F3528C">
        <w:rPr>
          <w:rFonts w:ascii="Candera" w:hAnsi="Candera"/>
        </w:rPr>
        <w:t>PPP</w:t>
      </w:r>
      <w:r w:rsidRPr="00F3528C">
        <w:rPr>
          <w:rFonts w:ascii="Candera" w:hAnsi="Candera"/>
        </w:rPr>
        <w:t xml:space="preserve">. </w:t>
      </w:r>
    </w:p>
    <w:p w:rsidR="00A50815" w:rsidRPr="00F33342" w:rsidRDefault="00A50815" w:rsidP="00F33342">
      <w:pPr>
        <w:ind w:left="-3" w:right="6"/>
        <w:jc w:val="both"/>
        <w:rPr>
          <w:rFonts w:ascii="Candera" w:hAnsi="Candera"/>
        </w:rPr>
      </w:pPr>
      <w:r w:rsidRPr="00F33342">
        <w:rPr>
          <w:rFonts w:ascii="Candera" w:hAnsi="Candera"/>
        </w:rPr>
        <w:t xml:space="preserve">Gmina w pierwszej kolejności zakłada wykorzystanie zewnętrznych źródeł finansowania, w tym funduszy europejskich dedykowanych rewitalizacji. Jednakże, w trakcie trwania Programu, zakłada się prowadzenie działań edukacyjnych dla różnych podmiotów z zakresu możliwości włączenia się w proces rewitalizacji. Mając to na uwadze, Gmina w trakcie realizacji Programu, będzie starała pozyskać się Partnerów partycypujących w kosztach realizacji działań i projektów służących wyprowadzaniu obszaru ze stanu kryzysowego poprzez zawieranie partnerstw publiczno-prywatnych czy współpracę z różnymi podmiotami.  </w:t>
      </w:r>
    </w:p>
    <w:p w:rsidR="00A50815" w:rsidRPr="00F33342" w:rsidRDefault="00A50815" w:rsidP="00F33342">
      <w:pPr>
        <w:spacing w:after="0" w:line="259" w:lineRule="auto"/>
        <w:jc w:val="both"/>
        <w:rPr>
          <w:rFonts w:ascii="Candera" w:hAnsi="Candera"/>
        </w:rPr>
      </w:pPr>
      <w:r w:rsidRPr="00F33342">
        <w:rPr>
          <w:rFonts w:ascii="Candera" w:hAnsi="Candera"/>
        </w:rPr>
        <w:t xml:space="preserve"> </w:t>
      </w:r>
    </w:p>
    <w:p w:rsidR="00A50815" w:rsidRPr="00F33342" w:rsidRDefault="00A50815" w:rsidP="00F33342">
      <w:pPr>
        <w:spacing w:after="0" w:line="259" w:lineRule="auto"/>
        <w:jc w:val="both"/>
        <w:rPr>
          <w:rFonts w:ascii="Candera" w:hAnsi="Candera"/>
        </w:rPr>
      </w:pPr>
      <w:r w:rsidRPr="00F33342">
        <w:rPr>
          <w:rFonts w:ascii="Candera" w:hAnsi="Candera"/>
        </w:rPr>
        <w:t xml:space="preserve"> </w:t>
      </w:r>
    </w:p>
    <w:p w:rsidR="00A50815" w:rsidRDefault="00A50815" w:rsidP="00F33342">
      <w:pPr>
        <w:jc w:val="both"/>
        <w:rPr>
          <w:rFonts w:ascii="Candera" w:hAnsi="Candera"/>
        </w:rPr>
      </w:pPr>
    </w:p>
    <w:p w:rsidR="00E85B78" w:rsidRDefault="00E85B78" w:rsidP="00F33342">
      <w:pPr>
        <w:jc w:val="both"/>
        <w:rPr>
          <w:rFonts w:ascii="Candera" w:hAnsi="Candera"/>
        </w:rPr>
      </w:pPr>
    </w:p>
    <w:p w:rsidR="00E85B78" w:rsidRDefault="00E85B78"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p w:rsidR="00E9088A" w:rsidRDefault="00E9088A" w:rsidP="00F33342">
      <w:pPr>
        <w:jc w:val="both"/>
        <w:rPr>
          <w:rFonts w:ascii="Candera" w:hAnsi="Candera"/>
        </w:rPr>
      </w:pPr>
    </w:p>
    <w:tbl>
      <w:tblPr>
        <w:tblStyle w:val="TableGrid"/>
        <w:tblW w:w="9072" w:type="dxa"/>
        <w:tblInd w:w="29" w:type="dxa"/>
        <w:shd w:val="clear" w:color="auto" w:fill="76923C" w:themeFill="accent3" w:themeFillShade="BF"/>
        <w:tblCellMar>
          <w:top w:w="63" w:type="dxa"/>
          <w:left w:w="29" w:type="dxa"/>
        </w:tblCellMar>
        <w:tblLook w:val="04A0" w:firstRow="1" w:lastRow="0" w:firstColumn="1" w:lastColumn="0" w:noHBand="0" w:noVBand="1"/>
      </w:tblPr>
      <w:tblGrid>
        <w:gridCol w:w="9072"/>
      </w:tblGrid>
      <w:tr w:rsidR="00807FA4" w:rsidRPr="00807FA4" w:rsidTr="00807FA4">
        <w:trPr>
          <w:trHeight w:val="788"/>
        </w:trPr>
        <w:tc>
          <w:tcPr>
            <w:tcW w:w="9072" w:type="dxa"/>
            <w:tcBorders>
              <w:top w:val="nil"/>
              <w:left w:val="nil"/>
              <w:bottom w:val="nil"/>
              <w:right w:val="nil"/>
            </w:tcBorders>
            <w:shd w:val="clear" w:color="auto" w:fill="76923C" w:themeFill="accent3" w:themeFillShade="BF"/>
          </w:tcPr>
          <w:p w:rsidR="00F33342" w:rsidRPr="00807FA4" w:rsidRDefault="008277CA" w:rsidP="00F33342">
            <w:pPr>
              <w:spacing w:after="21" w:line="259" w:lineRule="auto"/>
              <w:rPr>
                <w:rFonts w:ascii="Candera" w:hAnsi="Candera"/>
                <w:color w:val="FFFFFF" w:themeColor="background1"/>
                <w:sz w:val="24"/>
                <w:szCs w:val="24"/>
              </w:rPr>
            </w:pPr>
            <w:r w:rsidRPr="00807FA4">
              <w:rPr>
                <w:rFonts w:ascii="Candera" w:hAnsi="Candera"/>
                <w:b/>
                <w:color w:val="FFFFFF" w:themeColor="background1"/>
                <w:sz w:val="24"/>
                <w:szCs w:val="24"/>
              </w:rPr>
              <w:lastRenderedPageBreak/>
              <w:t>9</w:t>
            </w:r>
            <w:r w:rsidR="00F33342" w:rsidRPr="00807FA4">
              <w:rPr>
                <w:rFonts w:ascii="Candera" w:hAnsi="Candera"/>
                <w:b/>
                <w:color w:val="FFFFFF" w:themeColor="background1"/>
                <w:sz w:val="24"/>
                <w:szCs w:val="24"/>
              </w:rPr>
              <w:t>.</w:t>
            </w:r>
            <w:r w:rsidR="00F33342" w:rsidRPr="00807FA4">
              <w:rPr>
                <w:rFonts w:ascii="Candera" w:eastAsia="Arial" w:hAnsi="Candera" w:cs="Arial"/>
                <w:b/>
                <w:color w:val="FFFFFF" w:themeColor="background1"/>
                <w:sz w:val="24"/>
                <w:szCs w:val="24"/>
              </w:rPr>
              <w:t xml:space="preserve"> </w:t>
            </w:r>
            <w:r w:rsidR="006B66C1" w:rsidRPr="00807FA4">
              <w:rPr>
                <w:rFonts w:ascii="Candera" w:hAnsi="Candera"/>
                <w:b/>
                <w:color w:val="FFFFFF" w:themeColor="background1"/>
                <w:sz w:val="24"/>
                <w:szCs w:val="24"/>
              </w:rPr>
              <w:t>ZINTEGROWANE PODEJ</w:t>
            </w:r>
            <w:r w:rsidR="006B66C1" w:rsidRPr="00807FA4">
              <w:rPr>
                <w:rFonts w:ascii="Candera" w:hAnsi="Candera" w:hint="eastAsia"/>
                <w:b/>
                <w:color w:val="FFFFFF" w:themeColor="background1"/>
                <w:sz w:val="24"/>
                <w:szCs w:val="24"/>
              </w:rPr>
              <w:t>Ś</w:t>
            </w:r>
            <w:r w:rsidR="006B66C1" w:rsidRPr="00807FA4">
              <w:rPr>
                <w:rFonts w:ascii="Candera" w:hAnsi="Candera"/>
                <w:b/>
                <w:color w:val="FFFFFF" w:themeColor="background1"/>
                <w:sz w:val="24"/>
                <w:szCs w:val="24"/>
              </w:rPr>
              <w:t xml:space="preserve">CIE LOKALNEGO PROGRAMU REWITALIZACJI GMINY </w:t>
            </w:r>
          </w:p>
          <w:p w:rsidR="00F33342" w:rsidRPr="00807FA4" w:rsidRDefault="006B66C1" w:rsidP="005A788C">
            <w:pPr>
              <w:spacing w:line="259" w:lineRule="auto"/>
              <w:ind w:left="237"/>
              <w:rPr>
                <w:rFonts w:ascii="Candera" w:hAnsi="Candera"/>
                <w:color w:val="FFFFFF" w:themeColor="background1"/>
              </w:rPr>
            </w:pPr>
            <w:r w:rsidRPr="00807FA4">
              <w:rPr>
                <w:rFonts w:ascii="Candera" w:hAnsi="Candera"/>
                <w:b/>
                <w:color w:val="FFFFFF" w:themeColor="background1"/>
                <w:sz w:val="24"/>
                <w:szCs w:val="24"/>
              </w:rPr>
              <w:t>STANIS</w:t>
            </w:r>
            <w:r w:rsidRPr="00807FA4">
              <w:rPr>
                <w:rFonts w:ascii="Candera" w:hAnsi="Candera" w:hint="eastAsia"/>
                <w:b/>
                <w:color w:val="FFFFFF" w:themeColor="background1"/>
                <w:sz w:val="24"/>
                <w:szCs w:val="24"/>
              </w:rPr>
              <w:t>Ł</w:t>
            </w:r>
            <w:r w:rsidRPr="00807FA4">
              <w:rPr>
                <w:rFonts w:ascii="Candera" w:hAnsi="Candera"/>
                <w:b/>
                <w:color w:val="FFFFFF" w:themeColor="background1"/>
                <w:sz w:val="24"/>
                <w:szCs w:val="24"/>
              </w:rPr>
              <w:t>AW</w:t>
            </w:r>
            <w:r w:rsidRPr="00807FA4">
              <w:rPr>
                <w:rFonts w:ascii="Candera" w:hAnsi="Candera" w:hint="eastAsia"/>
                <w:b/>
                <w:color w:val="FFFFFF" w:themeColor="background1"/>
                <w:sz w:val="24"/>
                <w:szCs w:val="24"/>
              </w:rPr>
              <w:t>Ó</w:t>
            </w:r>
            <w:r w:rsidRPr="00807FA4">
              <w:rPr>
                <w:rFonts w:ascii="Candera" w:hAnsi="Candera"/>
                <w:b/>
                <w:color w:val="FFFFFF" w:themeColor="background1"/>
                <w:sz w:val="24"/>
                <w:szCs w:val="24"/>
              </w:rPr>
              <w:t>W</w:t>
            </w:r>
            <w:r w:rsidRPr="00807FA4">
              <w:rPr>
                <w:rFonts w:ascii="Candera" w:hAnsi="Candera"/>
                <w:b/>
                <w:color w:val="FFFFFF" w:themeColor="background1"/>
                <w:sz w:val="24"/>
              </w:rPr>
              <w:t xml:space="preserve">  </w:t>
            </w:r>
          </w:p>
        </w:tc>
      </w:tr>
    </w:tbl>
    <w:p w:rsidR="00F33342" w:rsidRPr="003F0FFF" w:rsidRDefault="00F33342" w:rsidP="00F33342">
      <w:pPr>
        <w:spacing w:after="137" w:line="259" w:lineRule="auto"/>
        <w:rPr>
          <w:rFonts w:ascii="Candera" w:hAnsi="Candera"/>
        </w:rPr>
      </w:pPr>
      <w:r w:rsidRPr="003F0FFF">
        <w:rPr>
          <w:rFonts w:ascii="Candera" w:hAnsi="Candera"/>
        </w:rPr>
        <w:t xml:space="preserve"> </w:t>
      </w:r>
    </w:p>
    <w:p w:rsidR="00E85B78" w:rsidRDefault="00E85B78" w:rsidP="00E85B78">
      <w:pPr>
        <w:spacing w:after="167"/>
        <w:ind w:left="-3" w:right="6"/>
        <w:jc w:val="both"/>
        <w:rPr>
          <w:rFonts w:ascii="Candera" w:hAnsi="Candera"/>
        </w:rPr>
      </w:pPr>
      <w:r w:rsidRPr="00E85B78">
        <w:rPr>
          <w:rFonts w:ascii="Candera" w:hAnsi="Candera"/>
        </w:rPr>
        <w:t xml:space="preserve">Zintegrowane podejście </w:t>
      </w:r>
      <w:r>
        <w:rPr>
          <w:rFonts w:ascii="Candera" w:hAnsi="Candera"/>
        </w:rPr>
        <w:t xml:space="preserve">oznacz, że </w:t>
      </w:r>
      <w:r w:rsidRPr="00E85B78">
        <w:rPr>
          <w:rFonts w:ascii="Candera" w:hAnsi="Candera"/>
        </w:rPr>
        <w:t>projekty realizowane w ramach</w:t>
      </w:r>
      <w:r>
        <w:rPr>
          <w:rFonts w:ascii="Candera" w:hAnsi="Candera"/>
        </w:rPr>
        <w:t xml:space="preserve"> </w:t>
      </w:r>
      <w:r w:rsidRPr="00E85B78">
        <w:rPr>
          <w:rFonts w:ascii="Candera" w:hAnsi="Candera"/>
        </w:rPr>
        <w:t xml:space="preserve">Programu są spójne i skoordynowane z innymi </w:t>
      </w:r>
      <w:r>
        <w:rPr>
          <w:rFonts w:ascii="Candera" w:hAnsi="Candera"/>
        </w:rPr>
        <w:t xml:space="preserve">działaniami gminy </w:t>
      </w:r>
      <w:r w:rsidRPr="00E85B78">
        <w:rPr>
          <w:rFonts w:ascii="Candera" w:hAnsi="Candera"/>
        </w:rPr>
        <w:t>na obszarze kryzysowym. Zintegrowane podejście oznacza</w:t>
      </w:r>
      <w:r>
        <w:rPr>
          <w:rFonts w:ascii="Candera" w:hAnsi="Candera"/>
        </w:rPr>
        <w:t xml:space="preserve"> </w:t>
      </w:r>
      <w:r w:rsidRPr="00E85B78">
        <w:rPr>
          <w:rFonts w:ascii="Candera" w:hAnsi="Candera"/>
        </w:rPr>
        <w:t>realizację projektów w tym samym czasie, których łączna realizacja daje możliwość</w:t>
      </w:r>
      <w:r>
        <w:rPr>
          <w:rFonts w:ascii="Candera" w:hAnsi="Candera"/>
        </w:rPr>
        <w:t xml:space="preserve"> </w:t>
      </w:r>
      <w:r w:rsidRPr="00E85B78">
        <w:rPr>
          <w:rFonts w:ascii="Candera" w:hAnsi="Candera"/>
        </w:rPr>
        <w:t>wyjścia obszaru z kryzysu. Program angażuje różnych partnerów publicznych</w:t>
      </w:r>
      <w:r>
        <w:rPr>
          <w:rFonts w:ascii="Candera" w:hAnsi="Candera"/>
        </w:rPr>
        <w:t xml:space="preserve"> </w:t>
      </w:r>
      <w:r w:rsidRPr="00E85B78">
        <w:rPr>
          <w:rFonts w:ascii="Candera" w:hAnsi="Candera"/>
        </w:rPr>
        <w:t>i społecznych, nie tylko na etapie przygotowania Programu, ale</w:t>
      </w:r>
      <w:r>
        <w:rPr>
          <w:rFonts w:ascii="Candera" w:hAnsi="Candera"/>
        </w:rPr>
        <w:t xml:space="preserve"> </w:t>
      </w:r>
      <w:r w:rsidRPr="00E85B78">
        <w:rPr>
          <w:rFonts w:ascii="Candera" w:hAnsi="Candera"/>
        </w:rPr>
        <w:t xml:space="preserve">również poprzez wspólną realizację projektów. </w:t>
      </w:r>
    </w:p>
    <w:p w:rsidR="00F33342" w:rsidRPr="00E85B78" w:rsidRDefault="00F33342" w:rsidP="00574471">
      <w:pPr>
        <w:spacing w:after="124" w:line="267" w:lineRule="auto"/>
        <w:jc w:val="both"/>
        <w:rPr>
          <w:rFonts w:ascii="Candera" w:hAnsi="Candera"/>
        </w:rPr>
      </w:pPr>
      <w:r w:rsidRPr="00E85B78">
        <w:rPr>
          <w:rFonts w:ascii="Candera" w:hAnsi="Candera"/>
          <w:b/>
        </w:rPr>
        <w:t>Zintegrowanie na poziomie zdiagnozowanych potrzeb i problemów oraz pr</w:t>
      </w:r>
      <w:r w:rsidR="003563DA">
        <w:rPr>
          <w:rFonts w:ascii="Candera" w:hAnsi="Candera"/>
          <w:b/>
        </w:rPr>
        <w:t>zedsięwzięć rewitalizacyjnych.</w:t>
      </w:r>
    </w:p>
    <w:p w:rsidR="00F33342" w:rsidRPr="003F0FFF" w:rsidRDefault="00EC69AE" w:rsidP="00574471">
      <w:pPr>
        <w:spacing w:after="0"/>
        <w:ind w:left="-3" w:right="6"/>
        <w:jc w:val="both"/>
        <w:rPr>
          <w:rFonts w:ascii="Candera" w:hAnsi="Candera"/>
        </w:rPr>
      </w:pPr>
      <w:r>
        <w:rPr>
          <w:rFonts w:ascii="Candera" w:hAnsi="Candera"/>
        </w:rPr>
        <w:t xml:space="preserve">Zaplanowane w ramach Programu Rewitalizacji do realizacji projekty ma ja celu ograniczenie barier rozwojowych zdiagnozowanych na etapie delimitacji obszarów kryzysowych. Pozwolą ograniczyć negatywne oddziaływanie na rozwój społeczno-gospodarczy. </w:t>
      </w:r>
    </w:p>
    <w:p w:rsidR="00574471" w:rsidRDefault="00574471" w:rsidP="00F33342">
      <w:pPr>
        <w:spacing w:after="0"/>
        <w:ind w:left="-3" w:right="6"/>
        <w:rPr>
          <w:rFonts w:ascii="Candera" w:hAnsi="Candera"/>
        </w:rPr>
      </w:pPr>
    </w:p>
    <w:p w:rsidR="00F33342" w:rsidRPr="00574471" w:rsidRDefault="00574471" w:rsidP="00F33342">
      <w:pPr>
        <w:spacing w:after="0"/>
        <w:ind w:left="-3" w:right="6"/>
        <w:rPr>
          <w:rFonts w:ascii="Candera" w:hAnsi="Candera"/>
          <w:b/>
        </w:rPr>
      </w:pPr>
      <w:r w:rsidRPr="00F3528C">
        <w:rPr>
          <w:rFonts w:ascii="Candera" w:hAnsi="Candera"/>
        </w:rPr>
        <w:t xml:space="preserve">Tabela </w:t>
      </w:r>
      <w:r w:rsidR="0039516F">
        <w:rPr>
          <w:rFonts w:ascii="Candera" w:hAnsi="Candera"/>
        </w:rPr>
        <w:t>37</w:t>
      </w:r>
      <w:r w:rsidRPr="00F3528C">
        <w:rPr>
          <w:rFonts w:ascii="Candera" w:hAnsi="Candera"/>
        </w:rPr>
        <w:t>.</w:t>
      </w:r>
      <w:r w:rsidRPr="00574471">
        <w:rPr>
          <w:rFonts w:ascii="Candera" w:hAnsi="Candera"/>
          <w:b/>
        </w:rPr>
        <w:t xml:space="preserve"> Zintegrowanie </w:t>
      </w:r>
      <w:r w:rsidR="0037464F">
        <w:rPr>
          <w:rFonts w:ascii="Candera" w:hAnsi="Candera"/>
          <w:b/>
        </w:rPr>
        <w:t>projektów</w:t>
      </w:r>
      <w:r w:rsidRPr="00574471">
        <w:rPr>
          <w:rFonts w:ascii="Candera" w:hAnsi="Candera"/>
          <w:b/>
        </w:rPr>
        <w:t xml:space="preserve"> rewitalizacyjnych z problemami </w:t>
      </w:r>
    </w:p>
    <w:p w:rsidR="00F33342" w:rsidRPr="003F0FFF" w:rsidRDefault="00F33342" w:rsidP="00F33342">
      <w:pPr>
        <w:spacing w:after="0"/>
        <w:ind w:left="-3" w:right="6"/>
        <w:jc w:val="both"/>
        <w:rPr>
          <w:rFonts w:ascii="Candera" w:hAnsi="Candera"/>
        </w:rPr>
      </w:pPr>
    </w:p>
    <w:tbl>
      <w:tblPr>
        <w:tblStyle w:val="Tabela-Siatka"/>
        <w:tblW w:w="9039" w:type="dxa"/>
        <w:tblLayout w:type="fixed"/>
        <w:tblLook w:val="04A0" w:firstRow="1" w:lastRow="0" w:firstColumn="1" w:lastColumn="0" w:noHBand="0" w:noVBand="1"/>
      </w:tblPr>
      <w:tblGrid>
        <w:gridCol w:w="817"/>
        <w:gridCol w:w="2835"/>
        <w:gridCol w:w="5387"/>
      </w:tblGrid>
      <w:tr w:rsidR="00F33342" w:rsidRPr="00F3528C" w:rsidTr="00796483">
        <w:tc>
          <w:tcPr>
            <w:tcW w:w="817" w:type="dxa"/>
            <w:shd w:val="clear" w:color="auto" w:fill="D6E3BC" w:themeFill="accent3" w:themeFillTint="66"/>
          </w:tcPr>
          <w:p w:rsidR="00F33342" w:rsidRPr="00F3528C" w:rsidRDefault="00F33342" w:rsidP="00F33342">
            <w:pPr>
              <w:jc w:val="both"/>
              <w:rPr>
                <w:rFonts w:ascii="Candera" w:hAnsi="Candera"/>
                <w:b/>
                <w:sz w:val="20"/>
                <w:szCs w:val="20"/>
              </w:rPr>
            </w:pPr>
            <w:r w:rsidRPr="00F3528C">
              <w:rPr>
                <w:rFonts w:ascii="Candera" w:hAnsi="Candera"/>
                <w:b/>
                <w:sz w:val="20"/>
                <w:szCs w:val="20"/>
              </w:rPr>
              <w:t xml:space="preserve">Nr  </w:t>
            </w:r>
          </w:p>
        </w:tc>
        <w:tc>
          <w:tcPr>
            <w:tcW w:w="2835" w:type="dxa"/>
            <w:shd w:val="clear" w:color="auto" w:fill="D6E3BC" w:themeFill="accent3" w:themeFillTint="66"/>
          </w:tcPr>
          <w:p w:rsidR="00F33342" w:rsidRPr="00F3528C" w:rsidRDefault="00AD78EF" w:rsidP="00F33342">
            <w:pPr>
              <w:jc w:val="both"/>
              <w:rPr>
                <w:rFonts w:ascii="Candera" w:hAnsi="Candera"/>
                <w:b/>
                <w:sz w:val="20"/>
                <w:szCs w:val="20"/>
              </w:rPr>
            </w:pPr>
            <w:r w:rsidRPr="00F3528C">
              <w:rPr>
                <w:rFonts w:ascii="Candera" w:hAnsi="Candera"/>
                <w:b/>
                <w:sz w:val="20"/>
                <w:szCs w:val="20"/>
              </w:rPr>
              <w:t>Projekt</w:t>
            </w:r>
          </w:p>
        </w:tc>
        <w:tc>
          <w:tcPr>
            <w:tcW w:w="5387" w:type="dxa"/>
            <w:shd w:val="clear" w:color="auto" w:fill="D6E3BC" w:themeFill="accent3" w:themeFillTint="66"/>
          </w:tcPr>
          <w:p w:rsidR="00F33342" w:rsidRPr="00F3528C" w:rsidRDefault="00F33342" w:rsidP="00F33342">
            <w:pPr>
              <w:jc w:val="both"/>
              <w:rPr>
                <w:rFonts w:ascii="Candera" w:hAnsi="Candera"/>
                <w:b/>
                <w:sz w:val="20"/>
                <w:szCs w:val="20"/>
              </w:rPr>
            </w:pPr>
            <w:r w:rsidRPr="00F3528C">
              <w:rPr>
                <w:rFonts w:ascii="Candera" w:hAnsi="Candera"/>
                <w:b/>
                <w:sz w:val="20"/>
                <w:szCs w:val="20"/>
              </w:rPr>
              <w:t>Zdiagnozowany problem:</w:t>
            </w:r>
          </w:p>
        </w:tc>
      </w:tr>
      <w:tr w:rsidR="00574471" w:rsidRPr="003F0FFF" w:rsidTr="00AD4FEC">
        <w:tc>
          <w:tcPr>
            <w:tcW w:w="9039" w:type="dxa"/>
            <w:gridSpan w:val="3"/>
          </w:tcPr>
          <w:p w:rsidR="00574471" w:rsidRPr="00574471" w:rsidRDefault="00574471" w:rsidP="00F33342">
            <w:pPr>
              <w:jc w:val="both"/>
              <w:rPr>
                <w:rFonts w:ascii="Candera" w:hAnsi="Candera"/>
                <w:b/>
              </w:rPr>
            </w:pPr>
            <w:r w:rsidRPr="00574471">
              <w:rPr>
                <w:rFonts w:ascii="Candera" w:hAnsi="Candera"/>
                <w:b/>
              </w:rPr>
              <w:t>Podobs</w:t>
            </w:r>
            <w:r w:rsidR="00473D92">
              <w:rPr>
                <w:rFonts w:ascii="Candera" w:hAnsi="Candera"/>
                <w:b/>
              </w:rPr>
              <w:t xml:space="preserve">zar Stanisławów Centrum </w:t>
            </w:r>
          </w:p>
        </w:tc>
      </w:tr>
      <w:tr w:rsidR="00F33342" w:rsidRPr="003F0FFF" w:rsidTr="00796483">
        <w:tc>
          <w:tcPr>
            <w:tcW w:w="817" w:type="dxa"/>
          </w:tcPr>
          <w:p w:rsidR="00F33342" w:rsidRPr="003F0FFF" w:rsidRDefault="00F33342" w:rsidP="00796483">
            <w:pPr>
              <w:pStyle w:val="gg"/>
            </w:pPr>
            <w:r w:rsidRPr="003F0FFF">
              <w:t>1.1.</w:t>
            </w:r>
          </w:p>
        </w:tc>
        <w:tc>
          <w:tcPr>
            <w:tcW w:w="2835" w:type="dxa"/>
          </w:tcPr>
          <w:p w:rsidR="00F33342" w:rsidRPr="003F0FFF" w:rsidRDefault="002C4D1B" w:rsidP="00796483">
            <w:pPr>
              <w:pStyle w:val="gg"/>
            </w:pPr>
            <w:r w:rsidRPr="003F0FFF">
              <w:t>Wielofunkcyjne centrum</w:t>
            </w:r>
            <w:r w:rsidR="00F33342" w:rsidRPr="003F0FFF">
              <w:t xml:space="preserve"> </w:t>
            </w:r>
            <w:r w:rsidRPr="003F0FFF">
              <w:t>miejscowości –</w:t>
            </w:r>
            <w:r w:rsidR="00F33342" w:rsidRPr="003F0FFF">
              <w:t xml:space="preserve"> zagospodarowanie </w:t>
            </w:r>
            <w:r w:rsidR="006A2E85">
              <w:t xml:space="preserve">centrum </w:t>
            </w:r>
            <w:r w:rsidR="00F33342" w:rsidRPr="003F0FFF">
              <w:t xml:space="preserve"> </w:t>
            </w:r>
          </w:p>
          <w:p w:rsidR="00F33342" w:rsidRPr="003F0FFF" w:rsidRDefault="00F33342" w:rsidP="00796483">
            <w:pPr>
              <w:pStyle w:val="gg"/>
            </w:pPr>
          </w:p>
        </w:tc>
        <w:tc>
          <w:tcPr>
            <w:tcW w:w="5387" w:type="dxa"/>
          </w:tcPr>
          <w:p w:rsidR="00F33342" w:rsidRPr="003F0FFF" w:rsidRDefault="00F33342" w:rsidP="00796483">
            <w:pPr>
              <w:pStyle w:val="gg"/>
            </w:pPr>
            <w:r w:rsidRPr="003F0FFF">
              <w:t>Centrum Stanisławo</w:t>
            </w:r>
            <w:r w:rsidR="003563DA">
              <w:t>wa</w:t>
            </w:r>
            <w:r w:rsidRPr="003F0FFF">
              <w:t xml:space="preserve"> stanowi dobrze wyodrębniony </w:t>
            </w:r>
            <w:r w:rsidR="00574471">
              <w:br/>
            </w:r>
            <w:r w:rsidRPr="003F0FFF">
              <w:t>w przestrzeni publicznej plac. Nie jest on w sposób wystarczający zagospodarowany, prze</w:t>
            </w:r>
            <w:r w:rsidR="00EC69AE">
              <w:t>z</w:t>
            </w:r>
            <w:r w:rsidRPr="003F0FFF">
              <w:t xml:space="preserve"> co nie może pełnić funkcji wypoczynkowej, rekreacyjne ani być miejscem organizacji imprez integrujących mieszkańców. Powinien być wizytówką gminy. </w:t>
            </w:r>
            <w:r w:rsidR="002C4D1B" w:rsidRPr="003F0FFF">
              <w:t>Miejscem,</w:t>
            </w:r>
            <w:r w:rsidRPr="003F0FFF">
              <w:t xml:space="preserve"> z którym identyfikują się mieszkańcy nie tylko Stanisławowa, ale całej g</w:t>
            </w:r>
            <w:r w:rsidR="00704BA0">
              <w:t xml:space="preserve">miny. </w:t>
            </w:r>
          </w:p>
        </w:tc>
      </w:tr>
      <w:tr w:rsidR="00F33342" w:rsidRPr="003F0FFF" w:rsidTr="00796483">
        <w:tc>
          <w:tcPr>
            <w:tcW w:w="817" w:type="dxa"/>
          </w:tcPr>
          <w:p w:rsidR="00F33342" w:rsidRPr="003F0FFF" w:rsidRDefault="00F33342" w:rsidP="00796483">
            <w:pPr>
              <w:pStyle w:val="gg"/>
            </w:pPr>
            <w:r w:rsidRPr="003F0FFF">
              <w:t>1.2</w:t>
            </w:r>
          </w:p>
        </w:tc>
        <w:tc>
          <w:tcPr>
            <w:tcW w:w="2835" w:type="dxa"/>
          </w:tcPr>
          <w:p w:rsidR="00F33342" w:rsidRPr="003F0FFF" w:rsidRDefault="00AD78EF" w:rsidP="00796483">
            <w:pPr>
              <w:pStyle w:val="gg"/>
            </w:pPr>
            <w:r w:rsidRPr="00AD78EF">
              <w:t>Cykliczne spotkania na Rynku o charakterze integracyjnym</w:t>
            </w:r>
          </w:p>
        </w:tc>
        <w:tc>
          <w:tcPr>
            <w:tcW w:w="5387" w:type="dxa"/>
          </w:tcPr>
          <w:p w:rsidR="00F33342" w:rsidRPr="003F0FFF" w:rsidRDefault="00F33342" w:rsidP="00796483">
            <w:pPr>
              <w:pStyle w:val="gg"/>
            </w:pPr>
            <w:r w:rsidRPr="003F0FFF">
              <w:t xml:space="preserve">Pomimo, </w:t>
            </w:r>
            <w:r w:rsidR="002C4D1B" w:rsidRPr="003F0FFF">
              <w:t>tego,</w:t>
            </w:r>
            <w:r w:rsidRPr="003F0FFF">
              <w:t xml:space="preserve"> że Rynek w Stanisławowie, nie jest obecnie zagospodarowany a jego </w:t>
            </w:r>
            <w:r w:rsidR="002C4D1B" w:rsidRPr="003F0FFF">
              <w:t>rewitalizację</w:t>
            </w:r>
            <w:r w:rsidRPr="003F0FFF">
              <w:t xml:space="preserve"> się planuje, koniczne wydaje się zaplanowanie cyklicznych spotkań o różnym charakterze mających na celu integrację mieszkańców, budowanie tożsamości</w:t>
            </w:r>
            <w:r w:rsidR="006502BA">
              <w:t xml:space="preserve"> </w:t>
            </w:r>
            <w:r w:rsidRPr="003F0FFF">
              <w:t>i włączanie ich w realizację przedsięwzięć.</w:t>
            </w:r>
          </w:p>
        </w:tc>
      </w:tr>
      <w:tr w:rsidR="00F33342" w:rsidRPr="003F0FFF" w:rsidTr="00796483">
        <w:tc>
          <w:tcPr>
            <w:tcW w:w="817" w:type="dxa"/>
          </w:tcPr>
          <w:p w:rsidR="00F33342" w:rsidRPr="003F0FFF" w:rsidRDefault="00F33342" w:rsidP="00796483">
            <w:pPr>
              <w:pStyle w:val="gg"/>
            </w:pPr>
            <w:r w:rsidRPr="003F0FFF">
              <w:t>1.3.</w:t>
            </w:r>
          </w:p>
        </w:tc>
        <w:tc>
          <w:tcPr>
            <w:tcW w:w="2835" w:type="dxa"/>
          </w:tcPr>
          <w:p w:rsidR="00F33342" w:rsidRPr="003F0FFF" w:rsidRDefault="006A2E85" w:rsidP="00796483">
            <w:pPr>
              <w:pStyle w:val="gg"/>
            </w:pPr>
            <w:r w:rsidRPr="006A2E85">
              <w:t>Bezpieczny punkt przesiadkowy dla mieszkańców z miejscowości z gminy – budowa miejsc parkingowych</w:t>
            </w:r>
          </w:p>
        </w:tc>
        <w:tc>
          <w:tcPr>
            <w:tcW w:w="5387" w:type="dxa"/>
          </w:tcPr>
          <w:p w:rsidR="00F33342" w:rsidRPr="003F0FFF" w:rsidRDefault="00F33342" w:rsidP="00796483">
            <w:pPr>
              <w:pStyle w:val="gg"/>
            </w:pPr>
            <w:r w:rsidRPr="003F0FFF">
              <w:t>Stanisławów pełni ważną role w systemie komunikacji pomiędzy gminą a Warszawą oraz Mińskiem Mazowieckim, miejscem pracy wielu mieszkańców gminy. W gminie jest brak rozwiniętej oferty przewozów</w:t>
            </w:r>
            <w:r w:rsidR="00EC69AE">
              <w:t xml:space="preserve"> komunikacyjnych wewnątrz gminy</w:t>
            </w:r>
            <w:r w:rsidRPr="003F0FFF">
              <w:t xml:space="preserve"> duża część mieszkańców dojeżdżając do pracy pozostawia samochód w centrum Stanisławowa. Brak infrastruktury parkingowej powoduje zmniejszenia możliwości z uzyskania miejsca parkingowego dla osób korzystających instytucji położonych przy centrum.  </w:t>
            </w:r>
          </w:p>
        </w:tc>
      </w:tr>
      <w:tr w:rsidR="00F33342" w:rsidRPr="003F0FFF" w:rsidTr="00796483">
        <w:tc>
          <w:tcPr>
            <w:tcW w:w="817" w:type="dxa"/>
          </w:tcPr>
          <w:p w:rsidR="00F33342" w:rsidRPr="003F0FFF" w:rsidRDefault="00F33342" w:rsidP="00796483">
            <w:pPr>
              <w:pStyle w:val="gg"/>
            </w:pPr>
            <w:r w:rsidRPr="003F0FFF">
              <w:t>1.4.</w:t>
            </w:r>
          </w:p>
        </w:tc>
        <w:tc>
          <w:tcPr>
            <w:tcW w:w="2835" w:type="dxa"/>
          </w:tcPr>
          <w:p w:rsidR="00F33342" w:rsidRPr="003F0FFF" w:rsidRDefault="00F33342" w:rsidP="00796483">
            <w:pPr>
              <w:pStyle w:val="gg"/>
            </w:pPr>
            <w:r w:rsidRPr="003F0FFF">
              <w:t xml:space="preserve">Centrum Aktywności </w:t>
            </w:r>
            <w:r w:rsidR="002C4D1B" w:rsidRPr="003F0FFF">
              <w:t>Społecznej Gospodarczej</w:t>
            </w:r>
            <w:r w:rsidRPr="003F0FFF">
              <w:t xml:space="preserve"> miejsce integracji, reintegracji społecznej oraz zawodowej mieszkańców gminy</w:t>
            </w:r>
          </w:p>
        </w:tc>
        <w:tc>
          <w:tcPr>
            <w:tcW w:w="5387" w:type="dxa"/>
          </w:tcPr>
          <w:p w:rsidR="00F33342" w:rsidRPr="003F0FFF" w:rsidRDefault="00F33342" w:rsidP="00796483">
            <w:pPr>
              <w:pStyle w:val="gg"/>
            </w:pPr>
            <w:r w:rsidRPr="003F0FFF">
              <w:t xml:space="preserve">Stanisławów jest największą miejscowością w gminie, </w:t>
            </w:r>
            <w:r w:rsidR="006502BA">
              <w:br/>
            </w:r>
            <w:r w:rsidRPr="003F0FFF">
              <w:t xml:space="preserve">w niej też najwyraźniej widać problemy społeczne. </w:t>
            </w:r>
            <w:r w:rsidR="00574471">
              <w:br/>
            </w:r>
            <w:r w:rsidRPr="003F0FFF">
              <w:t>W gminie nie ma instytucji, która prowadziła by działania związane z animacją środowisk lokalnych, wsparciem organizacji pozarządowych, koordynacją działań podejmowanych przez różne instytucje.</w:t>
            </w:r>
            <w:r w:rsidR="006502BA">
              <w:t xml:space="preserve"> </w:t>
            </w:r>
            <w:r w:rsidRPr="003F0FFF">
              <w:t xml:space="preserve">W gminie nie ma także, instytucji, która wspierała chcących </w:t>
            </w:r>
            <w:r w:rsidR="002C4D1B" w:rsidRPr="003F0FFF">
              <w:t>rozpoczą</w:t>
            </w:r>
            <w:r w:rsidR="002C4D1B" w:rsidRPr="003F0FFF">
              <w:rPr>
                <w:rFonts w:hint="eastAsia"/>
              </w:rPr>
              <w:t>ć</w:t>
            </w:r>
            <w:r w:rsidRPr="003F0FFF">
              <w:t xml:space="preserve"> </w:t>
            </w:r>
            <w:r w:rsidR="002C4D1B" w:rsidRPr="003F0FFF">
              <w:t>działalnoś</w:t>
            </w:r>
            <w:r w:rsidR="002C4D1B" w:rsidRPr="003F0FFF">
              <w:rPr>
                <w:rFonts w:hint="eastAsia"/>
              </w:rPr>
              <w:t>ć</w:t>
            </w:r>
            <w:r w:rsidRPr="003F0FFF">
              <w:t xml:space="preserve"> gospodarczą, </w:t>
            </w:r>
            <w:r w:rsidR="002C4D1B" w:rsidRPr="003F0FFF">
              <w:t>miejsca,</w:t>
            </w:r>
            <w:r w:rsidRPr="003F0FFF">
              <w:t xml:space="preserve"> w </w:t>
            </w:r>
            <w:r w:rsidRPr="003F0FFF">
              <w:lastRenderedPageBreak/>
              <w:t xml:space="preserve">którym można uzyskać wiedze na temat </w:t>
            </w:r>
            <w:r w:rsidR="002C4D1B" w:rsidRPr="003F0FFF">
              <w:t>możliwości</w:t>
            </w:r>
            <w:r w:rsidRPr="003F0FFF">
              <w:t xml:space="preserve"> uzyskania dofinasowania na </w:t>
            </w:r>
            <w:r w:rsidR="002C4D1B" w:rsidRPr="003F0FFF">
              <w:t>rozpoczęcie</w:t>
            </w:r>
            <w:r w:rsidR="006502BA">
              <w:t xml:space="preserve"> </w:t>
            </w:r>
            <w:r w:rsidRPr="003F0FFF">
              <w:t xml:space="preserve">i prowadzenie takiej </w:t>
            </w:r>
            <w:r w:rsidR="002C4D1B" w:rsidRPr="003F0FFF">
              <w:t>dzielności</w:t>
            </w:r>
            <w:r w:rsidRPr="003F0FFF">
              <w:t xml:space="preserve">, miejsca które pełniłoby role inkubatora. </w:t>
            </w:r>
          </w:p>
        </w:tc>
      </w:tr>
      <w:tr w:rsidR="00C2633F" w:rsidRPr="003F0FFF" w:rsidTr="00796483">
        <w:tc>
          <w:tcPr>
            <w:tcW w:w="817" w:type="dxa"/>
          </w:tcPr>
          <w:p w:rsidR="00C2633F" w:rsidRPr="003F0FFF" w:rsidRDefault="00C2633F" w:rsidP="00796483">
            <w:pPr>
              <w:pStyle w:val="gg"/>
            </w:pPr>
            <w:r>
              <w:t>1.5.</w:t>
            </w:r>
          </w:p>
        </w:tc>
        <w:tc>
          <w:tcPr>
            <w:tcW w:w="2835" w:type="dxa"/>
          </w:tcPr>
          <w:p w:rsidR="00C2633F" w:rsidRPr="003F0FFF" w:rsidRDefault="00C2633F" w:rsidP="00796483">
            <w:pPr>
              <w:pStyle w:val="gg"/>
            </w:pPr>
            <w:r w:rsidRPr="007723DB">
              <w:t>Rozwój społeczny i gospodarczy przez zapewnienie odpowiedniej infrastruktury społecznej, w oparciu o remizę OSP</w:t>
            </w:r>
          </w:p>
        </w:tc>
        <w:tc>
          <w:tcPr>
            <w:tcW w:w="5387" w:type="dxa"/>
          </w:tcPr>
          <w:p w:rsidR="00C2633F" w:rsidRPr="003F0FFF" w:rsidRDefault="00C2633F" w:rsidP="00796483">
            <w:pPr>
              <w:pStyle w:val="gg"/>
            </w:pPr>
            <w:r w:rsidRPr="00C2633F">
              <w:t>Budynek remizy wymaga remontu. W obecnym stanie nie jest możliwa w oparciu o niego działań związanych z integracją mieszkańców wsi</w:t>
            </w:r>
            <w:r>
              <w:t>.</w:t>
            </w:r>
          </w:p>
        </w:tc>
      </w:tr>
      <w:tr w:rsidR="00704BA0" w:rsidRPr="003F0FFF" w:rsidTr="00AD4FEC">
        <w:tc>
          <w:tcPr>
            <w:tcW w:w="9039" w:type="dxa"/>
            <w:gridSpan w:val="3"/>
          </w:tcPr>
          <w:p w:rsidR="00704BA0" w:rsidRPr="003F0FFF" w:rsidRDefault="00704BA0" w:rsidP="00796483">
            <w:pPr>
              <w:pStyle w:val="gg"/>
              <w:rPr>
                <w:b/>
              </w:rPr>
            </w:pPr>
            <w:r>
              <w:rPr>
                <w:b/>
              </w:rPr>
              <w:t>Ładzyń</w:t>
            </w:r>
          </w:p>
        </w:tc>
      </w:tr>
      <w:tr w:rsidR="00F33342" w:rsidRPr="003F0FFF" w:rsidTr="00796483">
        <w:tc>
          <w:tcPr>
            <w:tcW w:w="817" w:type="dxa"/>
          </w:tcPr>
          <w:p w:rsidR="00F33342" w:rsidRPr="003F0FFF" w:rsidRDefault="00F33342" w:rsidP="00796483">
            <w:pPr>
              <w:pStyle w:val="gg"/>
            </w:pPr>
            <w:r w:rsidRPr="003F0FFF">
              <w:t>2.1.</w:t>
            </w:r>
          </w:p>
        </w:tc>
        <w:tc>
          <w:tcPr>
            <w:tcW w:w="2835" w:type="dxa"/>
          </w:tcPr>
          <w:p w:rsidR="00F33342" w:rsidRPr="003F0FFF" w:rsidRDefault="00F33342" w:rsidP="00796483">
            <w:pPr>
              <w:pStyle w:val="gg"/>
            </w:pPr>
            <w:r w:rsidRPr="003F0FFF">
              <w:t>Rozwój społeczny i gospodarczy sołectwa Ładzyń przez zapewnienie odpowiedniej infrastruktury społecznej, w oparciu o remizę OSP</w:t>
            </w:r>
          </w:p>
        </w:tc>
        <w:tc>
          <w:tcPr>
            <w:tcW w:w="5387" w:type="dxa"/>
          </w:tcPr>
          <w:p w:rsidR="00F33342" w:rsidRPr="003F0FFF" w:rsidRDefault="00F33342" w:rsidP="00796483">
            <w:pPr>
              <w:pStyle w:val="gg"/>
            </w:pPr>
            <w:r w:rsidRPr="003F0FFF">
              <w:t xml:space="preserve">Budynek remizy jest zaniedbany, wymaga remontu. </w:t>
            </w:r>
            <w:r w:rsidR="006502BA">
              <w:br/>
            </w:r>
            <w:r w:rsidRPr="003F0FFF">
              <w:t xml:space="preserve">W obecnym stanie nie jest </w:t>
            </w:r>
            <w:r w:rsidR="00C2633F">
              <w:t>możliwa</w:t>
            </w:r>
            <w:r w:rsidRPr="003F0FFF">
              <w:t xml:space="preserve"> w oparciu o niego działań związanych z integracją mieszkańców wsi</w:t>
            </w:r>
          </w:p>
        </w:tc>
      </w:tr>
      <w:tr w:rsidR="00F33342" w:rsidRPr="003F0FFF" w:rsidTr="00796483">
        <w:tc>
          <w:tcPr>
            <w:tcW w:w="817" w:type="dxa"/>
          </w:tcPr>
          <w:p w:rsidR="00F33342" w:rsidRPr="003F0FFF" w:rsidRDefault="00F33342" w:rsidP="00796483">
            <w:pPr>
              <w:pStyle w:val="gg"/>
            </w:pPr>
            <w:r w:rsidRPr="003F0FFF">
              <w:t>2.</w:t>
            </w:r>
            <w:r w:rsidR="00B561D6">
              <w:t>2</w:t>
            </w:r>
            <w:r w:rsidRPr="003F0FFF">
              <w:t>.</w:t>
            </w:r>
          </w:p>
        </w:tc>
        <w:tc>
          <w:tcPr>
            <w:tcW w:w="2835" w:type="dxa"/>
          </w:tcPr>
          <w:p w:rsidR="00F33342" w:rsidRPr="003F0FFF" w:rsidRDefault="00F33342" w:rsidP="00796483">
            <w:pPr>
              <w:pStyle w:val="gg"/>
            </w:pPr>
            <w:r w:rsidRPr="003F0FFF">
              <w:t xml:space="preserve">Wiejski Dom </w:t>
            </w:r>
            <w:r w:rsidR="002C4D1B" w:rsidRPr="003F0FFF">
              <w:t>Spotkań –</w:t>
            </w:r>
            <w:r w:rsidRPr="003F0FFF">
              <w:t xml:space="preserve"> miejsce integracji międzypokoleniowej mieszkańców Ładzynia</w:t>
            </w:r>
          </w:p>
          <w:p w:rsidR="00F33342" w:rsidRPr="003F0FFF" w:rsidRDefault="00F33342" w:rsidP="00796483">
            <w:pPr>
              <w:pStyle w:val="gg"/>
            </w:pPr>
          </w:p>
        </w:tc>
        <w:tc>
          <w:tcPr>
            <w:tcW w:w="5387" w:type="dxa"/>
          </w:tcPr>
          <w:p w:rsidR="00F33342" w:rsidRPr="003F0FFF" w:rsidRDefault="00F33342" w:rsidP="00796483">
            <w:pPr>
              <w:pStyle w:val="gg"/>
            </w:pPr>
            <w:r w:rsidRPr="003F0FFF">
              <w:t xml:space="preserve">Na terenie miejscowości niedostatecznie wykształcona jest, lokalna oferta spędzania czasu wolnego </w:t>
            </w:r>
            <w:r w:rsidR="002C4D1B" w:rsidRPr="003F0FFF">
              <w:t>dla różnych</w:t>
            </w:r>
            <w:r w:rsidRPr="003F0FFF">
              <w:t xml:space="preserve"> grup mieszkańców. Niewystarczająca do zgłaszanych potrzeb ilośći jakość oferty spędzania czasu wolnego, przyczynia się, zwłaszcza wśród osób młodych do sięgania po inne sposoby spędzania czasu wolnego, w tym korzystanie z używek.  </w:t>
            </w:r>
          </w:p>
        </w:tc>
      </w:tr>
      <w:tr w:rsidR="00F33342" w:rsidRPr="003F0FFF" w:rsidTr="00796483">
        <w:tc>
          <w:tcPr>
            <w:tcW w:w="817" w:type="dxa"/>
          </w:tcPr>
          <w:p w:rsidR="00F33342" w:rsidRPr="003F0FFF" w:rsidRDefault="00F33342" w:rsidP="00796483">
            <w:pPr>
              <w:pStyle w:val="gg"/>
            </w:pPr>
            <w:r w:rsidRPr="003F0FFF">
              <w:t>2.</w:t>
            </w:r>
            <w:r w:rsidR="00B561D6">
              <w:t>3</w:t>
            </w:r>
            <w:r w:rsidRPr="003F0FFF">
              <w:t>.</w:t>
            </w:r>
          </w:p>
        </w:tc>
        <w:tc>
          <w:tcPr>
            <w:tcW w:w="2835" w:type="dxa"/>
          </w:tcPr>
          <w:p w:rsidR="00F33342" w:rsidRPr="003F0FFF" w:rsidRDefault="00F33342" w:rsidP="00796483">
            <w:pPr>
              <w:pStyle w:val="gg"/>
            </w:pPr>
            <w:r w:rsidRPr="003F0FFF">
              <w:t>Wielofunkcyjna przestrzeń rekreacyjno-integracyjna dla mieszkańców</w:t>
            </w:r>
          </w:p>
        </w:tc>
        <w:tc>
          <w:tcPr>
            <w:tcW w:w="5387" w:type="dxa"/>
          </w:tcPr>
          <w:p w:rsidR="00F33342" w:rsidRPr="003F0FFF" w:rsidRDefault="00F33342" w:rsidP="00796483">
            <w:pPr>
              <w:pStyle w:val="gg"/>
            </w:pPr>
            <w:r w:rsidRPr="003F0FFF">
              <w:t>Brak miejsca integracji społecznej dla różnych grup wiekowych, w tym także nowych z rdzennymi mieszkańcami.  Niewystarczająco rozwinięta oferta</w:t>
            </w:r>
            <w:r w:rsidR="006502BA">
              <w:t xml:space="preserve"> </w:t>
            </w:r>
            <w:r w:rsidRPr="003F0FFF">
              <w:t>i infrastruktura sportowa i rekreacyjna.</w:t>
            </w:r>
          </w:p>
        </w:tc>
      </w:tr>
      <w:tr w:rsidR="00AD78EF" w:rsidRPr="003F0FFF" w:rsidTr="00AD4FEC">
        <w:tc>
          <w:tcPr>
            <w:tcW w:w="9039" w:type="dxa"/>
            <w:gridSpan w:val="3"/>
          </w:tcPr>
          <w:p w:rsidR="00AD78EF" w:rsidRPr="00AD78EF" w:rsidRDefault="00AD78EF" w:rsidP="00796483">
            <w:pPr>
              <w:pStyle w:val="gg"/>
              <w:rPr>
                <w:b/>
              </w:rPr>
            </w:pPr>
            <w:r w:rsidRPr="00AD78EF">
              <w:rPr>
                <w:b/>
              </w:rPr>
              <w:t>Pustelnik</w:t>
            </w:r>
          </w:p>
        </w:tc>
      </w:tr>
      <w:tr w:rsidR="00F33342" w:rsidRPr="003F0FFF" w:rsidTr="00796483">
        <w:tc>
          <w:tcPr>
            <w:tcW w:w="817" w:type="dxa"/>
          </w:tcPr>
          <w:p w:rsidR="00F33342" w:rsidRPr="003F0FFF" w:rsidRDefault="00F33342" w:rsidP="00796483">
            <w:pPr>
              <w:pStyle w:val="gg"/>
            </w:pPr>
            <w:r w:rsidRPr="003F0FFF">
              <w:t>3.1.</w:t>
            </w:r>
          </w:p>
        </w:tc>
        <w:tc>
          <w:tcPr>
            <w:tcW w:w="2835" w:type="dxa"/>
          </w:tcPr>
          <w:p w:rsidR="00F33342" w:rsidRPr="00B561D6" w:rsidRDefault="006A2E85" w:rsidP="00796483">
            <w:pPr>
              <w:pStyle w:val="gg"/>
            </w:pPr>
            <w:r w:rsidRPr="00B561D6">
              <w:t>Bezpieczny punkt</w:t>
            </w:r>
            <w:r w:rsidR="00574471">
              <w:t xml:space="preserve"> </w:t>
            </w:r>
            <w:r w:rsidRPr="00B561D6">
              <w:t xml:space="preserve">przesiadkowy dla mieszkańców miejscowości w sąsiedztwie Pustelnika – wykonanie miejsc parkingowych </w:t>
            </w:r>
          </w:p>
        </w:tc>
        <w:tc>
          <w:tcPr>
            <w:tcW w:w="5387" w:type="dxa"/>
          </w:tcPr>
          <w:p w:rsidR="00F33342" w:rsidRPr="003F0FFF" w:rsidRDefault="00F33342" w:rsidP="00796483">
            <w:pPr>
              <w:pStyle w:val="gg"/>
            </w:pPr>
            <w:r w:rsidRPr="003F0FFF">
              <w:t xml:space="preserve">Brak dobrze rozwiniętej oferty przewozów komunikacyjnych wewnątrz gminy.  </w:t>
            </w:r>
          </w:p>
          <w:p w:rsidR="00F33342" w:rsidRPr="003F0FFF" w:rsidRDefault="00F33342" w:rsidP="00796483">
            <w:pPr>
              <w:pStyle w:val="gg"/>
            </w:pPr>
            <w:r w:rsidRPr="003F0FFF">
              <w:t xml:space="preserve">Niewystarczająca ilość infrastruktury parkingowej </w:t>
            </w:r>
            <w:r w:rsidR="00574471">
              <w:br/>
            </w:r>
            <w:r w:rsidRPr="003F0FFF">
              <w:t xml:space="preserve">w okolicach drogi </w:t>
            </w:r>
            <w:r w:rsidR="00B561D6">
              <w:t>wojewódzkiej</w:t>
            </w:r>
            <w:r w:rsidRPr="003F0FFF">
              <w:t xml:space="preserve"> </w:t>
            </w:r>
            <w:r w:rsidR="00B561D6">
              <w:t>637</w:t>
            </w:r>
            <w:r w:rsidRPr="003F0FFF">
              <w:t xml:space="preserve"> </w:t>
            </w:r>
          </w:p>
          <w:p w:rsidR="00F33342" w:rsidRPr="003F0FFF" w:rsidRDefault="00F33342" w:rsidP="00796483">
            <w:pPr>
              <w:pStyle w:val="gg"/>
            </w:pPr>
            <w:r w:rsidRPr="003F0FFF">
              <w:t xml:space="preserve">Parkowanie </w:t>
            </w:r>
            <w:r w:rsidRPr="003F0FFF">
              <w:tab/>
              <w:t xml:space="preserve">samochodów </w:t>
            </w:r>
            <w:r w:rsidRPr="003F0FFF">
              <w:tab/>
              <w:t xml:space="preserve">mieszkańców </w:t>
            </w:r>
            <w:r w:rsidRPr="003F0FFF">
              <w:tab/>
              <w:t xml:space="preserve">na ulicach miejscowości znajdujących się wzdłuż </w:t>
            </w:r>
            <w:r w:rsidR="00B561D6" w:rsidRPr="00B561D6">
              <w:t>637</w:t>
            </w:r>
            <w:r w:rsidRPr="003F0FFF">
              <w:t>, powodujący zagrożenia na ulicach.</w:t>
            </w:r>
          </w:p>
        </w:tc>
      </w:tr>
      <w:tr w:rsidR="00F33342" w:rsidRPr="003F0FFF" w:rsidTr="00796483">
        <w:tc>
          <w:tcPr>
            <w:tcW w:w="817" w:type="dxa"/>
          </w:tcPr>
          <w:p w:rsidR="00F33342" w:rsidRPr="003F0FFF" w:rsidRDefault="00F33342" w:rsidP="00796483">
            <w:pPr>
              <w:pStyle w:val="gg"/>
            </w:pPr>
            <w:r w:rsidRPr="003F0FFF">
              <w:t>3.2.</w:t>
            </w:r>
          </w:p>
        </w:tc>
        <w:tc>
          <w:tcPr>
            <w:tcW w:w="2835" w:type="dxa"/>
          </w:tcPr>
          <w:p w:rsidR="00F33342" w:rsidRPr="003F0FFF" w:rsidRDefault="00F33342" w:rsidP="00796483">
            <w:pPr>
              <w:pStyle w:val="gg"/>
            </w:pPr>
            <w:r w:rsidRPr="003F0FFF">
              <w:t xml:space="preserve">Wiejski Dom </w:t>
            </w:r>
            <w:r w:rsidR="002C4D1B" w:rsidRPr="003F0FFF">
              <w:t>Spotkań –</w:t>
            </w:r>
            <w:r w:rsidRPr="003F0FFF">
              <w:t xml:space="preserve"> miejsce integracji międzypokoleniowej mieszkańców </w:t>
            </w:r>
            <w:r w:rsidR="00B561D6">
              <w:t>Pustelnika</w:t>
            </w:r>
          </w:p>
          <w:p w:rsidR="00F33342" w:rsidRPr="003F0FFF" w:rsidRDefault="00F33342" w:rsidP="00796483">
            <w:pPr>
              <w:pStyle w:val="gg"/>
            </w:pPr>
          </w:p>
        </w:tc>
        <w:tc>
          <w:tcPr>
            <w:tcW w:w="5387" w:type="dxa"/>
          </w:tcPr>
          <w:p w:rsidR="00F33342" w:rsidRPr="003F0FFF" w:rsidRDefault="00F33342" w:rsidP="00796483">
            <w:pPr>
              <w:pStyle w:val="gg"/>
            </w:pPr>
            <w:r w:rsidRPr="003F0FFF">
              <w:t xml:space="preserve">Na terenie miejscowości niedostatecznie wykształcona jest, lokalna oferta spędzania czasu wolnego </w:t>
            </w:r>
            <w:r w:rsidR="002C4D1B" w:rsidRPr="003F0FFF">
              <w:t>dla różnych</w:t>
            </w:r>
            <w:r w:rsidRPr="003F0FFF">
              <w:t xml:space="preserve"> grup mieszkańców. Niewystarczająca do zgłaszanych potrzeb ilość i jakość oferty spędzania czasu wolnego, przyczynia się, zwłaszcza wśród osób młodych do sięgania po inne sposoby spędzania czasu wolnego, w tym korzystanie </w:t>
            </w:r>
            <w:r w:rsidR="006502BA">
              <w:br/>
            </w:r>
            <w:r w:rsidRPr="003F0FFF">
              <w:t xml:space="preserve">z używek.  </w:t>
            </w:r>
          </w:p>
        </w:tc>
      </w:tr>
      <w:tr w:rsidR="00F33342" w:rsidRPr="003F0FFF" w:rsidTr="00796483">
        <w:tc>
          <w:tcPr>
            <w:tcW w:w="817" w:type="dxa"/>
          </w:tcPr>
          <w:p w:rsidR="00F33342" w:rsidRPr="003F0FFF" w:rsidRDefault="00F33342" w:rsidP="00796483">
            <w:pPr>
              <w:pStyle w:val="gg"/>
            </w:pPr>
            <w:r w:rsidRPr="003F0FFF">
              <w:t>3.3.</w:t>
            </w:r>
          </w:p>
        </w:tc>
        <w:tc>
          <w:tcPr>
            <w:tcW w:w="2835" w:type="dxa"/>
          </w:tcPr>
          <w:p w:rsidR="00F33342" w:rsidRPr="003F0FFF" w:rsidRDefault="00F33342" w:rsidP="00796483">
            <w:pPr>
              <w:pStyle w:val="gg"/>
            </w:pPr>
            <w:r w:rsidRPr="003F0FFF">
              <w:t>Rewitalizacja przez sport – stworzenie struktur instytucjonalnych zapewniających efektywne wykorzystanie Hali Sportowej</w:t>
            </w:r>
          </w:p>
        </w:tc>
        <w:tc>
          <w:tcPr>
            <w:tcW w:w="5387" w:type="dxa"/>
          </w:tcPr>
          <w:p w:rsidR="00F33342" w:rsidRPr="003F0FFF" w:rsidRDefault="00F33342" w:rsidP="00796483">
            <w:pPr>
              <w:pStyle w:val="gg"/>
            </w:pPr>
            <w:r w:rsidRPr="003F0FFF">
              <w:t>Na terenie sołectwa obecnie jest budowana hala sportowa.  Natomiast nie ma instytucji/</w:t>
            </w:r>
            <w:r w:rsidR="002C4D1B" w:rsidRPr="003F0FFF">
              <w:t>organizacji,</w:t>
            </w:r>
            <w:r w:rsidRPr="003F0FFF">
              <w:t xml:space="preserve"> która po jej wybudowaniu miała na celu organizację </w:t>
            </w:r>
            <w:r w:rsidR="002C4D1B" w:rsidRPr="003F0FFF">
              <w:t>życia</w:t>
            </w:r>
            <w:r w:rsidRPr="003F0FFF">
              <w:t xml:space="preserve"> sportowego dla jej mieszkańców. </w:t>
            </w:r>
          </w:p>
        </w:tc>
      </w:tr>
      <w:tr w:rsidR="00F33342" w:rsidRPr="003F0FFF" w:rsidTr="00796483">
        <w:tc>
          <w:tcPr>
            <w:tcW w:w="817" w:type="dxa"/>
          </w:tcPr>
          <w:p w:rsidR="00F33342" w:rsidRPr="003F0FFF" w:rsidRDefault="00F33342" w:rsidP="00796483">
            <w:pPr>
              <w:pStyle w:val="gg"/>
            </w:pPr>
            <w:r w:rsidRPr="003F0FFF">
              <w:t>3.4.</w:t>
            </w:r>
          </w:p>
        </w:tc>
        <w:tc>
          <w:tcPr>
            <w:tcW w:w="2835" w:type="dxa"/>
          </w:tcPr>
          <w:p w:rsidR="00F33342" w:rsidRPr="003F0FFF" w:rsidRDefault="00F33342" w:rsidP="00796483">
            <w:pPr>
              <w:pStyle w:val="gg"/>
            </w:pPr>
            <w:r w:rsidRPr="003F0FFF">
              <w:t>Wielofunkcyjna przestrzeń aktywności dla mieszkańców w każdym wieku - zagospodarowanie wolnych przestrzeni wokół budynku Ochotniej Straży Pożarnej</w:t>
            </w:r>
          </w:p>
        </w:tc>
        <w:tc>
          <w:tcPr>
            <w:tcW w:w="5387" w:type="dxa"/>
          </w:tcPr>
          <w:p w:rsidR="00F33342" w:rsidRPr="003F0FFF" w:rsidRDefault="00F33342" w:rsidP="00796483">
            <w:pPr>
              <w:pStyle w:val="gg"/>
            </w:pPr>
            <w:r w:rsidRPr="003F0FFF">
              <w:t>Brak miejsca integracji społecznej dla różnych grup wiekowych, w tym także nowych z rdzennymi mieszkańcami.  Niewystarczająco rozwinięta oferta</w:t>
            </w:r>
            <w:r w:rsidR="006502BA">
              <w:t xml:space="preserve"> </w:t>
            </w:r>
            <w:r w:rsidRPr="003F0FFF">
              <w:t>i infrastruktura sportowa i rekreacyjna.</w:t>
            </w:r>
          </w:p>
          <w:p w:rsidR="00F33342" w:rsidRPr="003F0FFF" w:rsidRDefault="00F33342" w:rsidP="00796483">
            <w:pPr>
              <w:pStyle w:val="gg"/>
            </w:pPr>
          </w:p>
        </w:tc>
      </w:tr>
    </w:tbl>
    <w:p w:rsidR="00F33342" w:rsidRPr="00646406" w:rsidRDefault="00646406" w:rsidP="00F33342">
      <w:pPr>
        <w:spacing w:after="160" w:line="259" w:lineRule="auto"/>
        <w:jc w:val="both"/>
        <w:rPr>
          <w:rFonts w:ascii="Candera" w:hAnsi="Candera"/>
          <w:i/>
          <w:sz w:val="20"/>
          <w:szCs w:val="20"/>
        </w:rPr>
      </w:pPr>
      <w:r w:rsidRPr="00646406">
        <w:rPr>
          <w:rFonts w:ascii="Candera" w:hAnsi="Candera"/>
          <w:i/>
          <w:sz w:val="20"/>
          <w:szCs w:val="20"/>
        </w:rPr>
        <w:t xml:space="preserve">Źródło: </w:t>
      </w:r>
      <w:r>
        <w:rPr>
          <w:rFonts w:ascii="Candera" w:hAnsi="Candera"/>
          <w:i/>
          <w:sz w:val="20"/>
          <w:szCs w:val="20"/>
        </w:rPr>
        <w:t>O</w:t>
      </w:r>
      <w:r w:rsidRPr="00646406">
        <w:rPr>
          <w:rFonts w:ascii="Candera" w:hAnsi="Candera"/>
          <w:i/>
          <w:sz w:val="20"/>
          <w:szCs w:val="20"/>
        </w:rPr>
        <w:t>pracowanie własne</w:t>
      </w:r>
    </w:p>
    <w:p w:rsidR="00F33342" w:rsidRPr="00EC69AE" w:rsidRDefault="00F33342" w:rsidP="00E64CB2">
      <w:pPr>
        <w:spacing w:after="130" w:line="267" w:lineRule="auto"/>
        <w:jc w:val="both"/>
        <w:rPr>
          <w:rFonts w:ascii="Candera" w:hAnsi="Candera"/>
          <w:b/>
        </w:rPr>
      </w:pPr>
      <w:r w:rsidRPr="00EC69AE">
        <w:rPr>
          <w:rFonts w:ascii="Candera" w:hAnsi="Candera"/>
          <w:b/>
        </w:rPr>
        <w:lastRenderedPageBreak/>
        <w:t xml:space="preserve">Zintegrowanie na poziomie zastosowania różnych metod. </w:t>
      </w:r>
    </w:p>
    <w:p w:rsidR="00F33342" w:rsidRDefault="00F33342" w:rsidP="00E04C49">
      <w:pPr>
        <w:spacing w:after="243"/>
        <w:ind w:left="-3" w:right="6"/>
        <w:jc w:val="both"/>
        <w:rPr>
          <w:rFonts w:ascii="Candera" w:hAnsi="Candera"/>
        </w:rPr>
      </w:pPr>
      <w:r w:rsidRPr="003F0FFF">
        <w:rPr>
          <w:rFonts w:ascii="Candera" w:hAnsi="Candera"/>
        </w:rPr>
        <w:t>Dokument Lokalnego Programu Rewitalizacji Gminy Stanisławów na lata 2016 – 2023 został wypracowany różnorodnymi metodami partycypacyjnymi, przy udziale szerokiego grona przedstawicieli grup interesariuszy (społecznych, gospodarczych, samorządowych). Dobór metod, technik i narzędzi partycypacji społecznej włączenia mieszkańców, przedsiębiorców oraz innych grup społecznych, został opisany w rozdziale 1</w:t>
      </w:r>
      <w:r w:rsidR="00EC69AE">
        <w:rPr>
          <w:rFonts w:ascii="Candera" w:hAnsi="Candera"/>
        </w:rPr>
        <w:t>1</w:t>
      </w:r>
      <w:r w:rsidRPr="003F0FFF">
        <w:rPr>
          <w:rFonts w:ascii="Candera" w:hAnsi="Candera"/>
        </w:rPr>
        <w:t xml:space="preserve"> pn. </w:t>
      </w:r>
      <w:r w:rsidRPr="003F0FFF">
        <w:rPr>
          <w:rFonts w:ascii="Candera" w:hAnsi="Candera"/>
          <w:i/>
        </w:rPr>
        <w:t xml:space="preserve">Mechanizmy włączenia mieszkańców przedsiębiorców i innych podmiotów i grup aktywnych na terenie gminy w proces rewitalizacji. </w:t>
      </w:r>
      <w:r w:rsidRPr="003F0FFF">
        <w:rPr>
          <w:rFonts w:ascii="Candera" w:hAnsi="Candera"/>
        </w:rPr>
        <w:t xml:space="preserve">Natomiast wnioski płynące z zastosowanych metod włączenia mieszkańców wprowadzone zostały do poszczególnych rozdziałów w niniejszym dokumencie, w tym poszerzony został rozdział dotyczący diagnozy, a także wprowadzone zostały zadania, zgłoszone w trakcie prac </w:t>
      </w:r>
      <w:r w:rsidR="002C4D1B" w:rsidRPr="003F0FFF">
        <w:rPr>
          <w:rFonts w:ascii="Candera" w:hAnsi="Candera"/>
        </w:rPr>
        <w:t>warsztatowych</w:t>
      </w:r>
      <w:r w:rsidRPr="003F0FFF">
        <w:rPr>
          <w:rFonts w:ascii="Candera" w:hAnsi="Candera"/>
        </w:rPr>
        <w:t xml:space="preserve"> czy otwartych spotkań konsultacyjnych. </w:t>
      </w:r>
    </w:p>
    <w:p w:rsidR="00EC69AE" w:rsidRDefault="00EC69AE" w:rsidP="00EC69AE">
      <w:pPr>
        <w:spacing w:after="243"/>
        <w:ind w:left="-3" w:right="6"/>
        <w:jc w:val="both"/>
        <w:rPr>
          <w:rFonts w:ascii="Candera" w:hAnsi="Candera"/>
          <w:b/>
        </w:rPr>
      </w:pPr>
      <w:r w:rsidRPr="00EC69AE">
        <w:rPr>
          <w:rFonts w:ascii="Candera" w:hAnsi="Candera"/>
          <w:b/>
        </w:rPr>
        <w:t>Zintegrowanie na poziomie różnych sektorów</w:t>
      </w:r>
      <w:r>
        <w:rPr>
          <w:rFonts w:ascii="Candera" w:hAnsi="Candera"/>
          <w:b/>
        </w:rPr>
        <w:t>.</w:t>
      </w:r>
    </w:p>
    <w:p w:rsidR="00F33342" w:rsidRPr="003F0FFF" w:rsidRDefault="002C4D1B" w:rsidP="00E04C49">
      <w:pPr>
        <w:ind w:left="-3" w:right="6"/>
        <w:jc w:val="both"/>
        <w:rPr>
          <w:rFonts w:ascii="Candera" w:hAnsi="Candera"/>
        </w:rPr>
      </w:pPr>
      <w:r w:rsidRPr="003F0FFF">
        <w:rPr>
          <w:rFonts w:ascii="Candera" w:hAnsi="Candera"/>
        </w:rPr>
        <w:t>Lokalny</w:t>
      </w:r>
      <w:r w:rsidR="00F33342" w:rsidRPr="003F0FFF">
        <w:rPr>
          <w:rFonts w:ascii="Candera" w:hAnsi="Candera"/>
        </w:rPr>
        <w:t xml:space="preserve"> Program Rewitalizacji Gminy Stanisławów zakłada zintegrowane podejście na poziomie podmiotów realizujących</w:t>
      </w:r>
      <w:r w:rsidR="00EC69AE">
        <w:rPr>
          <w:rFonts w:ascii="Candera" w:hAnsi="Candera"/>
        </w:rPr>
        <w:t xml:space="preserve"> jego </w:t>
      </w:r>
      <w:r w:rsidR="00F33342" w:rsidRPr="003F0FFF">
        <w:rPr>
          <w:rFonts w:ascii="Candera" w:hAnsi="Candera"/>
        </w:rPr>
        <w:t xml:space="preserve">założenia. Przewidziane do realizacji przedsięwzięcia przewidują, współpracę partnerów wywodzących się z różnych sektorów, w tym m.in.: </w:t>
      </w:r>
    </w:p>
    <w:p w:rsidR="00F33342" w:rsidRPr="005A788C" w:rsidRDefault="00F33342" w:rsidP="00874618">
      <w:pPr>
        <w:pStyle w:val="Akapitzlist"/>
        <w:numPr>
          <w:ilvl w:val="0"/>
          <w:numId w:val="16"/>
        </w:numPr>
        <w:spacing w:after="22"/>
        <w:ind w:right="6"/>
        <w:jc w:val="both"/>
        <w:rPr>
          <w:rFonts w:ascii="Candera" w:hAnsi="Candera"/>
        </w:rPr>
      </w:pPr>
      <w:r w:rsidRPr="005A788C">
        <w:rPr>
          <w:rFonts w:ascii="Candera" w:hAnsi="Candera"/>
        </w:rPr>
        <w:t xml:space="preserve">Sektor publiczny – Urząd Gminy, Gminny Ośrodek Pomocy Społecznej. </w:t>
      </w:r>
    </w:p>
    <w:p w:rsidR="00F33342" w:rsidRPr="005A788C" w:rsidRDefault="00F33342" w:rsidP="00874618">
      <w:pPr>
        <w:pStyle w:val="Akapitzlist"/>
        <w:numPr>
          <w:ilvl w:val="0"/>
          <w:numId w:val="16"/>
        </w:numPr>
        <w:spacing w:after="22"/>
        <w:ind w:right="6"/>
        <w:jc w:val="both"/>
        <w:rPr>
          <w:rFonts w:ascii="Candera" w:hAnsi="Candera"/>
        </w:rPr>
      </w:pPr>
      <w:r w:rsidRPr="005A788C">
        <w:rPr>
          <w:rFonts w:ascii="Candera" w:hAnsi="Candera"/>
        </w:rPr>
        <w:t xml:space="preserve">Partnerzy gospodarczy – przedsiębiorcy, inwestorzy. </w:t>
      </w:r>
    </w:p>
    <w:p w:rsidR="00F33342" w:rsidRPr="005A788C" w:rsidRDefault="00F33342" w:rsidP="00874618">
      <w:pPr>
        <w:pStyle w:val="Akapitzlist"/>
        <w:numPr>
          <w:ilvl w:val="0"/>
          <w:numId w:val="16"/>
        </w:numPr>
        <w:spacing w:after="7"/>
        <w:ind w:right="6"/>
        <w:jc w:val="both"/>
        <w:rPr>
          <w:rFonts w:ascii="Candera" w:hAnsi="Candera"/>
        </w:rPr>
      </w:pPr>
      <w:r w:rsidRPr="005A788C">
        <w:rPr>
          <w:rFonts w:ascii="Candera" w:hAnsi="Candera"/>
        </w:rPr>
        <w:t xml:space="preserve">Partnerzy społeczni – organizacje pozarządowe działające na różnych płaszczyznach – pomoc społeczna, kultura, edukacja, aktywizacja społeczna.  </w:t>
      </w:r>
    </w:p>
    <w:p w:rsidR="00F33342" w:rsidRDefault="00F33342" w:rsidP="00E04C49">
      <w:pPr>
        <w:spacing w:after="7"/>
        <w:ind w:right="6"/>
        <w:jc w:val="both"/>
        <w:rPr>
          <w:rFonts w:ascii="Candera" w:hAnsi="Candera"/>
        </w:rPr>
      </w:pPr>
      <w:r w:rsidRPr="003F0FFF">
        <w:rPr>
          <w:rFonts w:ascii="Candera" w:hAnsi="Candera"/>
        </w:rPr>
        <w:t xml:space="preserve">Udział partnerów reprezentujących trzy sektory przewidziano także na etapie monitorowania </w:t>
      </w:r>
      <w:r w:rsidR="006502BA">
        <w:rPr>
          <w:rFonts w:ascii="Candera" w:hAnsi="Candera"/>
        </w:rPr>
        <w:br/>
      </w:r>
      <w:r w:rsidRPr="003F0FFF">
        <w:rPr>
          <w:rFonts w:ascii="Candera" w:hAnsi="Candera"/>
        </w:rPr>
        <w:t xml:space="preserve">i ewaluacji prowadzonych w procesie rewitalizacji działań. </w:t>
      </w:r>
    </w:p>
    <w:p w:rsidR="00EC69AE" w:rsidRDefault="00EC69AE" w:rsidP="00E04C49">
      <w:pPr>
        <w:spacing w:after="7"/>
        <w:ind w:right="6"/>
        <w:jc w:val="both"/>
        <w:rPr>
          <w:rFonts w:ascii="Candera" w:hAnsi="Candera"/>
        </w:rPr>
      </w:pPr>
    </w:p>
    <w:p w:rsidR="00EC69AE" w:rsidRPr="003F0FFF" w:rsidRDefault="00EC69AE" w:rsidP="00E04C49">
      <w:pPr>
        <w:spacing w:after="7"/>
        <w:ind w:right="6"/>
        <w:jc w:val="both"/>
        <w:rPr>
          <w:rFonts w:ascii="Candera" w:hAnsi="Candera"/>
        </w:rPr>
      </w:pPr>
      <w:r w:rsidRPr="00EC69AE">
        <w:rPr>
          <w:rFonts w:ascii="Candera" w:hAnsi="Candera"/>
          <w:b/>
        </w:rPr>
        <w:t xml:space="preserve">Zintegrowanie na poziomie zaplanowanych celów, kierunków działań oraz </w:t>
      </w:r>
      <w:r w:rsidR="00646406" w:rsidRPr="00EC69AE">
        <w:rPr>
          <w:rFonts w:ascii="Candera" w:hAnsi="Candera"/>
          <w:b/>
        </w:rPr>
        <w:t>przedsięwzięć</w:t>
      </w:r>
      <w:r w:rsidRPr="00EC69AE">
        <w:rPr>
          <w:rFonts w:ascii="Candera" w:hAnsi="Candera"/>
          <w:b/>
        </w:rPr>
        <w:t xml:space="preserve"> rewitalizacyjnych</w:t>
      </w:r>
    </w:p>
    <w:p w:rsidR="00F33342" w:rsidRPr="003F0FFF" w:rsidRDefault="00F33342" w:rsidP="00E04C49">
      <w:pPr>
        <w:spacing w:after="7"/>
        <w:ind w:right="6"/>
        <w:jc w:val="both"/>
        <w:rPr>
          <w:rFonts w:ascii="Candera" w:hAnsi="Candera"/>
        </w:rPr>
      </w:pPr>
    </w:p>
    <w:p w:rsidR="00DC5024" w:rsidRDefault="00F33342" w:rsidP="005839D0">
      <w:pPr>
        <w:ind w:left="-3" w:right="6"/>
        <w:jc w:val="both"/>
        <w:rPr>
          <w:rFonts w:ascii="Candera" w:hAnsi="Candera"/>
        </w:rPr>
      </w:pPr>
      <w:r w:rsidRPr="003F0FFF">
        <w:rPr>
          <w:rFonts w:ascii="Candera" w:hAnsi="Candera"/>
        </w:rPr>
        <w:t xml:space="preserve">Zaplanowane do realizacji w ramach Lokalnego Programu Rewitalizacji gminy </w:t>
      </w:r>
      <w:r w:rsidR="002C4D1B" w:rsidRPr="003F0FFF">
        <w:rPr>
          <w:rFonts w:ascii="Candera" w:hAnsi="Candera"/>
        </w:rPr>
        <w:t>Stanisławów</w:t>
      </w:r>
      <w:r w:rsidRPr="003F0FFF">
        <w:rPr>
          <w:rFonts w:ascii="Candera" w:hAnsi="Candera"/>
        </w:rPr>
        <w:t xml:space="preserve"> przedsięwzięcia są kompleksowe, dzięki czemu, ich realizacja zapewni wypełnienie kilku kierunków działań (w ramach różnych celów strategicznych). Zależność ta przedstawiona została </w:t>
      </w:r>
      <w:r w:rsidR="006502BA">
        <w:rPr>
          <w:rFonts w:ascii="Candera" w:hAnsi="Candera"/>
        </w:rPr>
        <w:br/>
      </w:r>
      <w:r w:rsidRPr="003F0FFF">
        <w:rPr>
          <w:rFonts w:ascii="Candera" w:hAnsi="Candera"/>
        </w:rPr>
        <w:t xml:space="preserve">w tabeli poniżej: </w:t>
      </w:r>
    </w:p>
    <w:p w:rsidR="005839D0" w:rsidRDefault="005839D0" w:rsidP="005839D0">
      <w:pPr>
        <w:ind w:left="-3" w:right="6"/>
        <w:jc w:val="both"/>
        <w:rPr>
          <w:rFonts w:ascii="Candera" w:hAnsi="Candera"/>
        </w:rPr>
      </w:pPr>
    </w:p>
    <w:p w:rsidR="005839D0" w:rsidRDefault="005839D0" w:rsidP="005839D0">
      <w:pPr>
        <w:ind w:left="-3" w:right="6"/>
        <w:jc w:val="both"/>
        <w:rPr>
          <w:rFonts w:ascii="Candera" w:hAnsi="Candera"/>
        </w:rPr>
        <w:sectPr w:rsidR="005839D0" w:rsidSect="005B0BE8">
          <w:headerReference w:type="even" r:id="rId164"/>
          <w:headerReference w:type="default" r:id="rId165"/>
          <w:footerReference w:type="even" r:id="rId166"/>
          <w:footerReference w:type="default" r:id="rId167"/>
          <w:headerReference w:type="first" r:id="rId168"/>
          <w:footerReference w:type="first" r:id="rId169"/>
          <w:pgSz w:w="11906" w:h="17338"/>
          <w:pgMar w:top="1169" w:right="1134" w:bottom="1370" w:left="1701" w:header="709" w:footer="709" w:gutter="0"/>
          <w:cols w:space="708"/>
          <w:noEndnote/>
        </w:sectPr>
      </w:pPr>
    </w:p>
    <w:p w:rsidR="004224AE" w:rsidRPr="004224AE" w:rsidRDefault="004224AE" w:rsidP="004224AE">
      <w:pPr>
        <w:spacing w:after="0" w:line="256" w:lineRule="auto"/>
        <w:ind w:left="567" w:right="-4557"/>
        <w:rPr>
          <w:rFonts w:ascii="Candera" w:eastAsia="Calibri" w:hAnsi="Candera" w:cs="Times New Roman"/>
          <w:b/>
        </w:rPr>
      </w:pPr>
      <w:r w:rsidRPr="004224AE">
        <w:rPr>
          <w:rFonts w:ascii="Candera" w:eastAsia="Calibri" w:hAnsi="Candera" w:cs="Times New Roman"/>
        </w:rPr>
        <w:lastRenderedPageBreak/>
        <w:t xml:space="preserve">Tabela </w:t>
      </w:r>
      <w:r w:rsidR="0039516F">
        <w:rPr>
          <w:rFonts w:ascii="Candera" w:eastAsia="Calibri" w:hAnsi="Candera" w:cs="Times New Roman"/>
        </w:rPr>
        <w:t>38</w:t>
      </w:r>
      <w:r w:rsidRPr="004224AE">
        <w:rPr>
          <w:rFonts w:ascii="Candera" w:eastAsia="Calibri" w:hAnsi="Candera" w:cs="Times New Roman"/>
        </w:rPr>
        <w:t>.</w:t>
      </w:r>
      <w:r w:rsidRPr="004224AE">
        <w:rPr>
          <w:rFonts w:ascii="Candera" w:eastAsia="Calibri" w:hAnsi="Candera" w:cs="Times New Roman"/>
          <w:b/>
        </w:rPr>
        <w:t xml:space="preserve"> Zintegrowanie na poziomie zaplanowanych celów, kierunków działań oraz projektów rewitalizacyjnych</w:t>
      </w:r>
    </w:p>
    <w:p w:rsidR="004224AE" w:rsidRDefault="004224AE" w:rsidP="004224AE">
      <w:pPr>
        <w:spacing w:after="0" w:line="256" w:lineRule="auto"/>
        <w:ind w:right="-3848"/>
        <w:rPr>
          <w:rFonts w:ascii="Candera" w:eastAsia="Calibri" w:hAnsi="Candera" w:cs="Times New Roman"/>
          <w:i/>
        </w:rPr>
      </w:pPr>
    </w:p>
    <w:p w:rsidR="004224AE" w:rsidRPr="004224AE" w:rsidRDefault="004224AE" w:rsidP="004224AE">
      <w:pPr>
        <w:spacing w:after="0" w:line="256" w:lineRule="auto"/>
        <w:ind w:right="-3848"/>
        <w:rPr>
          <w:rFonts w:ascii="Candera" w:eastAsia="Calibri" w:hAnsi="Candera" w:cs="Times New Roman"/>
          <w:i/>
        </w:rPr>
      </w:pPr>
      <w:r>
        <w:rPr>
          <w:rFonts w:ascii="Candera" w:eastAsia="Calibri" w:hAnsi="Candera" w:cs="Times New Roman"/>
          <w:i/>
          <w:noProof/>
          <w:lang w:eastAsia="pl-PL"/>
        </w:rPr>
        <w:drawing>
          <wp:anchor distT="0" distB="0" distL="114300" distR="114300" simplePos="0" relativeHeight="251660800" behindDoc="0" locked="0" layoutInCell="1" allowOverlap="1">
            <wp:simplePos x="0" y="0"/>
            <wp:positionH relativeFrom="column">
              <wp:posOffset>6612255</wp:posOffset>
            </wp:positionH>
            <wp:positionV relativeFrom="paragraph">
              <wp:posOffset>2710180</wp:posOffset>
            </wp:positionV>
            <wp:extent cx="4772660" cy="361950"/>
            <wp:effectExtent l="0" t="4445" r="4445" b="4445"/>
            <wp:wrapTopAndBottom/>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1950"/>
                    </a:xfrm>
                    <a:prstGeom prst="rect">
                      <a:avLst/>
                    </a:prstGeom>
                  </pic:spPr>
                </pic:pic>
              </a:graphicData>
            </a:graphic>
          </wp:anchor>
        </w:drawing>
      </w:r>
    </w:p>
    <w:tbl>
      <w:tblPr>
        <w:tblStyle w:val="Tabela-Siatka4"/>
        <w:tblW w:w="12474" w:type="dxa"/>
        <w:tblInd w:w="817" w:type="dxa"/>
        <w:tblLayout w:type="fixed"/>
        <w:tblLook w:val="04A0" w:firstRow="1" w:lastRow="0" w:firstColumn="1" w:lastColumn="0" w:noHBand="0" w:noVBand="1"/>
      </w:tblPr>
      <w:tblGrid>
        <w:gridCol w:w="567"/>
        <w:gridCol w:w="3507"/>
        <w:gridCol w:w="1911"/>
        <w:gridCol w:w="6489"/>
      </w:tblGrid>
      <w:tr w:rsidR="004224AE" w:rsidRPr="004224AE" w:rsidTr="004224AE">
        <w:tc>
          <w:tcPr>
            <w:tcW w:w="567"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4224AE" w:rsidRPr="004224AE" w:rsidRDefault="004224AE" w:rsidP="004224AE">
            <w:pPr>
              <w:rPr>
                <w:rFonts w:ascii="Candera" w:eastAsia="Calibri" w:hAnsi="Candera"/>
                <w:b/>
              </w:rPr>
            </w:pPr>
            <w:r w:rsidRPr="004224AE">
              <w:rPr>
                <w:rFonts w:ascii="Candera" w:eastAsia="Calibri" w:hAnsi="Candera"/>
                <w:b/>
              </w:rPr>
              <w:t xml:space="preserve">Nr </w:t>
            </w:r>
          </w:p>
        </w:tc>
        <w:tc>
          <w:tcPr>
            <w:tcW w:w="3507"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4224AE" w:rsidRPr="004224AE" w:rsidRDefault="004224AE" w:rsidP="004224AE">
            <w:pPr>
              <w:rPr>
                <w:rFonts w:ascii="Candera" w:eastAsia="Calibri" w:hAnsi="Candera"/>
                <w:b/>
              </w:rPr>
            </w:pPr>
            <w:r w:rsidRPr="004224AE">
              <w:rPr>
                <w:rFonts w:ascii="Candera" w:eastAsia="Calibri" w:hAnsi="Candera"/>
                <w:b/>
              </w:rPr>
              <w:t>Projekt</w:t>
            </w:r>
          </w:p>
        </w:tc>
        <w:tc>
          <w:tcPr>
            <w:tcW w:w="1911"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4224AE" w:rsidRPr="004224AE" w:rsidRDefault="004224AE" w:rsidP="004224AE">
            <w:pPr>
              <w:ind w:left="-42" w:right="-199"/>
              <w:rPr>
                <w:rFonts w:ascii="Candera" w:eastAsia="Calibri" w:hAnsi="Candera"/>
                <w:b/>
              </w:rPr>
            </w:pPr>
            <w:r w:rsidRPr="004224AE">
              <w:rPr>
                <w:rFonts w:ascii="Candera" w:eastAsia="Calibri" w:hAnsi="Candera"/>
                <w:b/>
              </w:rPr>
              <w:t>Cel strategiczny</w:t>
            </w:r>
          </w:p>
        </w:tc>
        <w:tc>
          <w:tcPr>
            <w:tcW w:w="6489"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4224AE" w:rsidRPr="004224AE" w:rsidRDefault="004224AE" w:rsidP="004224AE">
            <w:pPr>
              <w:rPr>
                <w:rFonts w:ascii="Candera" w:eastAsia="Calibri" w:hAnsi="Candera"/>
                <w:b/>
              </w:rPr>
            </w:pPr>
            <w:r w:rsidRPr="004224AE">
              <w:rPr>
                <w:rFonts w:ascii="Candera" w:eastAsia="Calibri" w:hAnsi="Candera"/>
                <w:b/>
              </w:rPr>
              <w:t>Kierunki działań</w:t>
            </w:r>
          </w:p>
        </w:tc>
      </w:tr>
      <w:tr w:rsidR="004224AE" w:rsidRPr="004224AE" w:rsidTr="004224AE">
        <w:tc>
          <w:tcPr>
            <w:tcW w:w="12474"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4224AE" w:rsidRPr="004224AE" w:rsidRDefault="004224AE" w:rsidP="004224AE">
            <w:pPr>
              <w:ind w:right="-199"/>
              <w:rPr>
                <w:rFonts w:ascii="Candera" w:eastAsia="Calibri" w:hAnsi="Candera"/>
              </w:rPr>
            </w:pPr>
            <w:r w:rsidRPr="004224AE">
              <w:rPr>
                <w:rFonts w:ascii="Candera" w:eastAsia="Calibri" w:hAnsi="Candera"/>
              </w:rPr>
              <w:t xml:space="preserve">Podobszar Stanisławów Centrum </w:t>
            </w: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1.1.</w:t>
            </w:r>
          </w:p>
        </w:tc>
        <w:tc>
          <w:tcPr>
            <w:tcW w:w="3507" w:type="dxa"/>
            <w:vMerge w:val="restart"/>
            <w:tcBorders>
              <w:top w:val="single" w:sz="4" w:space="0" w:color="auto"/>
              <w:left w:val="single" w:sz="4" w:space="0" w:color="auto"/>
              <w:bottom w:val="single" w:sz="4" w:space="0" w:color="auto"/>
              <w:right w:val="single" w:sz="4" w:space="0" w:color="auto"/>
            </w:tcBorders>
          </w:tcPr>
          <w:p w:rsidR="004224AE" w:rsidRPr="004224AE" w:rsidRDefault="004224AE" w:rsidP="004224AE">
            <w:pPr>
              <w:rPr>
                <w:rFonts w:ascii="Candera" w:eastAsia="Calibri" w:hAnsi="Candera"/>
              </w:rPr>
            </w:pPr>
            <w:r w:rsidRPr="004224AE">
              <w:rPr>
                <w:rFonts w:ascii="Candera" w:eastAsia="Calibri" w:hAnsi="Candera"/>
              </w:rPr>
              <w:t xml:space="preserve">Wielofunkcyjne centrum miejscowości – zagospodarowanie  </w:t>
            </w:r>
          </w:p>
          <w:p w:rsidR="004224AE" w:rsidRPr="004224AE" w:rsidRDefault="004224AE" w:rsidP="004224AE">
            <w:pPr>
              <w:rPr>
                <w:rFonts w:ascii="Candera" w:eastAsia="Calibri"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1.1. Budowanie kapitału społecznego poprzez poprawę jakości więzi sąsiedzkich i wzmocnienie roli organizacji pozarządowych.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2.2. Zagospodarowanie miejsc centralnych sołectw, integrujących lokalną społeczność</w:t>
            </w: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1.2</w:t>
            </w:r>
          </w:p>
        </w:tc>
        <w:tc>
          <w:tcPr>
            <w:tcW w:w="350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Cykliczne spotkania na Rynku o charakterze integracyjnym</w:t>
            </w:r>
          </w:p>
        </w:tc>
        <w:tc>
          <w:tcPr>
            <w:tcW w:w="1911"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p w:rsidR="004224AE" w:rsidRPr="004224AE" w:rsidRDefault="004224AE" w:rsidP="004224AE">
            <w:pPr>
              <w:ind w:left="-42" w:right="-199"/>
              <w:rPr>
                <w:rFonts w:ascii="Candera" w:eastAsia="Calibri" w:hAnsi="Candera"/>
              </w:rPr>
            </w:pPr>
            <w:r w:rsidRPr="004224AE">
              <w:rPr>
                <w:rFonts w:ascii="Candera" w:eastAsia="Calibri" w:hAnsi="Candera"/>
              </w:rPr>
              <w:t xml:space="preserve"> </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1.1.</w:t>
            </w:r>
            <w:r w:rsidRPr="004224AE">
              <w:rPr>
                <w:rFonts w:eastAsia="Calibri"/>
              </w:rPr>
              <w:t xml:space="preserve"> </w:t>
            </w:r>
            <w:r w:rsidRPr="004224AE">
              <w:rPr>
                <w:rFonts w:ascii="Candera" w:eastAsia="Calibri" w:hAnsi="Candera"/>
              </w:rPr>
              <w:t xml:space="preserve">Budowanie kapitału społecznego poprzez poprawę jakości więzi sąsiedzkich i wzmocnienie roli organizacji pozarządowych.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1.2. Aktywizacja społeczno-zawodowa osób wykluczonych bądź zagrożonych wykluczeniem społecznym.</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1.3. Tworzenie atrakcyjnej oferty twórczego spędzania czasu wolnego dopasowanej do po-trzeb różnych grup społecznych.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2.2. Zagospodarowanie miejsc centralnych sołectw, integrujących lokalną społeczność.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3</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3.1. Wzrost świadomości ekologicznej różnych grup mieszkańców</w:t>
            </w: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1.3.</w:t>
            </w:r>
          </w:p>
        </w:tc>
        <w:tc>
          <w:tcPr>
            <w:tcW w:w="3507" w:type="dxa"/>
            <w:vMerge w:val="restart"/>
            <w:tcBorders>
              <w:top w:val="single" w:sz="4" w:space="0" w:color="auto"/>
              <w:left w:val="single" w:sz="4" w:space="0" w:color="auto"/>
              <w:bottom w:val="single" w:sz="4" w:space="0" w:color="auto"/>
              <w:right w:val="single" w:sz="4" w:space="0" w:color="auto"/>
            </w:tcBorders>
          </w:tcPr>
          <w:p w:rsidR="004224AE" w:rsidRPr="004224AE" w:rsidRDefault="004224AE" w:rsidP="004224AE">
            <w:pPr>
              <w:rPr>
                <w:rFonts w:ascii="Candera" w:eastAsia="Calibri" w:hAnsi="Candera"/>
              </w:rPr>
            </w:pPr>
            <w:r w:rsidRPr="004224AE">
              <w:rPr>
                <w:rFonts w:ascii="Candera" w:eastAsia="Calibri" w:hAnsi="Candera"/>
              </w:rPr>
              <w:t xml:space="preserve">Bezpieczny punkt przesiadkowy dla mieszkańców z miejscowości z gminy – budowa miejsc parkingowych.  </w:t>
            </w:r>
          </w:p>
          <w:p w:rsidR="004224AE" w:rsidRPr="004224AE" w:rsidRDefault="004224AE" w:rsidP="004224AE">
            <w:pPr>
              <w:rPr>
                <w:rFonts w:ascii="Candera" w:eastAsia="Calibri"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1.2. Aktywizacja społeczno-zawodowa osób wykluczonych bądź zagrożonych wykluczeniem społecznym</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2.2. Zagospodarowanie miejsc centralnych sołectw, integrujących lokalną społeczność.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.3. Poprawa jakości sytemu komunikacji poprzez budowę parkingów, ścieżek pieszo rowerowych, poprawę jakości ciągów komunikacyjnych.  </w:t>
            </w: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1.4.</w:t>
            </w:r>
          </w:p>
        </w:tc>
        <w:tc>
          <w:tcPr>
            <w:tcW w:w="350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Centrum Aktywności Społecznej Gospodarczej miejsce integracji, reintegracji społecznej oraz zawodowej mieszkańców gminy</w:t>
            </w:r>
          </w:p>
        </w:tc>
        <w:tc>
          <w:tcPr>
            <w:tcW w:w="1911"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1.2. Aktywizacja społeczno-zawodowa osób wykluczonych bądź zagrożonych wykluczeniem społecznym.</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1.4. Edukacja i rozwój postaw przedsiębiorczości wśród mieszkańców.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2.4. Ożywienie gospodarcze terenów zdegradowanych.  </w:t>
            </w:r>
          </w:p>
        </w:tc>
      </w:tr>
      <w:tr w:rsidR="004224AE" w:rsidRPr="004224AE" w:rsidTr="004224AE">
        <w:tc>
          <w:tcPr>
            <w:tcW w:w="567"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1.5.</w:t>
            </w:r>
          </w:p>
        </w:tc>
        <w:tc>
          <w:tcPr>
            <w:tcW w:w="3507"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Rozwój społeczny i gospodarczy przez zapewnienie odpowiedniej infrastruktury społecznej, w oparciu o remizę OSP</w:t>
            </w:r>
          </w:p>
        </w:tc>
        <w:tc>
          <w:tcPr>
            <w:tcW w:w="1911" w:type="dxa"/>
            <w:tcBorders>
              <w:top w:val="single" w:sz="4" w:space="0" w:color="auto"/>
              <w:left w:val="single" w:sz="4" w:space="0" w:color="auto"/>
              <w:bottom w:val="single" w:sz="4" w:space="0" w:color="auto"/>
              <w:right w:val="single" w:sz="4" w:space="0" w:color="auto"/>
            </w:tcBorders>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p w:rsidR="004224AE" w:rsidRPr="004224AE" w:rsidRDefault="004224AE" w:rsidP="004224AE">
            <w:pPr>
              <w:rPr>
                <w:rFonts w:ascii="Candera" w:eastAsia="Calibri" w:hAnsi="Candera"/>
              </w:rPr>
            </w:pPr>
          </w:p>
          <w:p w:rsidR="004224AE" w:rsidRPr="004224AE" w:rsidRDefault="004224AE" w:rsidP="004224AE">
            <w:pPr>
              <w:rPr>
                <w:rFonts w:ascii="Candera" w:eastAsia="Calibri" w:hAnsi="Candera"/>
              </w:rPr>
            </w:pPr>
          </w:p>
          <w:p w:rsidR="004224AE" w:rsidRPr="004224AE" w:rsidRDefault="004224AE" w:rsidP="004224AE">
            <w:pPr>
              <w:rPr>
                <w:rFonts w:ascii="Candera" w:eastAsia="Calibri"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1.1. Budowanie kapitału społecznego poprzez poprawę jakości więzi sąsiedzkich i wzmocnienie roli organizacji pozarządowych.  </w:t>
            </w:r>
          </w:p>
        </w:tc>
      </w:tr>
    </w:tbl>
    <w:p w:rsidR="004224AE" w:rsidRDefault="004224AE"/>
    <w:tbl>
      <w:tblPr>
        <w:tblStyle w:val="Tabela-Siatka4"/>
        <w:tblW w:w="12474" w:type="dxa"/>
        <w:tblInd w:w="817" w:type="dxa"/>
        <w:tblLayout w:type="fixed"/>
        <w:tblLook w:val="04A0" w:firstRow="1" w:lastRow="0" w:firstColumn="1" w:lastColumn="0" w:noHBand="0" w:noVBand="1"/>
      </w:tblPr>
      <w:tblGrid>
        <w:gridCol w:w="567"/>
        <w:gridCol w:w="3507"/>
        <w:gridCol w:w="1911"/>
        <w:gridCol w:w="6489"/>
      </w:tblGrid>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val="restart"/>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1.3. Tworzenie atrakcyjnej oferty twórczego spędzania czasu wolnego dopasowanej do potrzeb różnych grup społecznych.</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tcPr>
          <w:p w:rsidR="004224AE" w:rsidRPr="004224AE" w:rsidRDefault="004224AE" w:rsidP="004224AE">
            <w:pPr>
              <w:rPr>
                <w:rFonts w:ascii="Candera" w:eastAsia="Calibri" w:hAnsi="Candera"/>
              </w:rPr>
            </w:pPr>
            <w:r w:rsidRPr="004224AE">
              <w:rPr>
                <w:rFonts w:ascii="Candera" w:eastAsia="Calibri" w:hAnsi="Candera"/>
              </w:rPr>
              <w:t>2.1. Poprawa stanu technicznego i jakości wyposażenia obiektów publicznych</w:t>
            </w:r>
          </w:p>
          <w:p w:rsidR="004224AE" w:rsidRPr="004224AE" w:rsidRDefault="004224AE" w:rsidP="004224AE">
            <w:pPr>
              <w:rPr>
                <w:rFonts w:ascii="Candera" w:eastAsia="Calibri" w:hAnsi="Candera"/>
              </w:rPr>
            </w:pP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3</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3.2. Wykorzystanie niezagospodarowanych terenów zielonych na cele służące integracji społecznej.</w:t>
            </w:r>
          </w:p>
        </w:tc>
      </w:tr>
      <w:tr w:rsidR="004224AE" w:rsidRPr="004224AE" w:rsidTr="004224AE">
        <w:tc>
          <w:tcPr>
            <w:tcW w:w="12474"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224AE" w:rsidRPr="004224AE" w:rsidRDefault="004224AE" w:rsidP="004224AE">
            <w:pPr>
              <w:ind w:left="-42" w:right="-199"/>
              <w:rPr>
                <w:rFonts w:ascii="Candera" w:eastAsia="Calibri" w:hAnsi="Candera"/>
                <w:b/>
              </w:rPr>
            </w:pPr>
            <w:r w:rsidRPr="004224AE">
              <w:rPr>
                <w:rFonts w:ascii="Candera" w:eastAsia="Calibri" w:hAnsi="Candera"/>
                <w:b/>
              </w:rPr>
              <w:t>Ładzyń</w:t>
            </w:r>
          </w:p>
          <w:p w:rsidR="004224AE" w:rsidRPr="004224AE" w:rsidRDefault="004224AE" w:rsidP="004224AE">
            <w:pPr>
              <w:ind w:left="-42" w:right="-199"/>
              <w:rPr>
                <w:rFonts w:ascii="Candera" w:eastAsia="Calibri" w:hAnsi="Candera"/>
                <w:b/>
              </w:rPr>
            </w:pP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2.1.</w:t>
            </w:r>
          </w:p>
        </w:tc>
        <w:tc>
          <w:tcPr>
            <w:tcW w:w="3507" w:type="dxa"/>
            <w:vMerge w:val="restart"/>
            <w:tcBorders>
              <w:top w:val="single" w:sz="4" w:space="0" w:color="auto"/>
              <w:left w:val="single" w:sz="4" w:space="0" w:color="auto"/>
              <w:bottom w:val="single" w:sz="4" w:space="0" w:color="auto"/>
              <w:right w:val="single" w:sz="4" w:space="0" w:color="auto"/>
            </w:tcBorders>
          </w:tcPr>
          <w:p w:rsidR="004224AE" w:rsidRPr="004224AE" w:rsidRDefault="004224AE" w:rsidP="004224AE">
            <w:pPr>
              <w:rPr>
                <w:rFonts w:ascii="Candera" w:eastAsia="Calibri" w:hAnsi="Candera"/>
              </w:rPr>
            </w:pPr>
            <w:r w:rsidRPr="004224AE">
              <w:rPr>
                <w:rFonts w:ascii="Candera" w:eastAsia="Calibri" w:hAnsi="Candera"/>
              </w:rPr>
              <w:t>Rozwój społeczny i gospodarczy sołectwa Ładzyń przez zapewnienie odpowiedniej infrastruktury społecznej, w oparciu o remizę OSP</w:t>
            </w:r>
          </w:p>
          <w:p w:rsidR="004224AE" w:rsidRPr="004224AE" w:rsidRDefault="004224AE" w:rsidP="004224AE">
            <w:pPr>
              <w:rPr>
                <w:rFonts w:ascii="Candera" w:eastAsia="Calibri" w:hAnsi="Candera"/>
              </w:rPr>
            </w:pPr>
          </w:p>
        </w:tc>
        <w:tc>
          <w:tcPr>
            <w:tcW w:w="1911"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1.1. Budowanie kapitału społecznego poprzez poprawę jakości więzi sąsiedzkich i wzmocnienie roli organizacji pozarządowych.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1.3. Tworzenie atrakcyjnej oferty twórczego spędzania czasu wolnego do-pasowanej do potrzeb różnych grup społecznych</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2.1. Poprawa stanu technicznego i jakości wyposażenia obiektów publicznych.  </w:t>
            </w: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2.2.</w:t>
            </w:r>
          </w:p>
        </w:tc>
        <w:tc>
          <w:tcPr>
            <w:tcW w:w="3507" w:type="dxa"/>
            <w:vMerge w:val="restart"/>
            <w:tcBorders>
              <w:top w:val="single" w:sz="4" w:space="0" w:color="auto"/>
              <w:left w:val="single" w:sz="4" w:space="0" w:color="auto"/>
              <w:bottom w:val="single" w:sz="4" w:space="0" w:color="auto"/>
              <w:right w:val="single" w:sz="4" w:space="0" w:color="auto"/>
            </w:tcBorders>
          </w:tcPr>
          <w:p w:rsidR="004224AE" w:rsidRPr="004224AE" w:rsidRDefault="004224AE" w:rsidP="004224AE">
            <w:pPr>
              <w:rPr>
                <w:rFonts w:ascii="Candera" w:eastAsia="Calibri" w:hAnsi="Candera"/>
              </w:rPr>
            </w:pPr>
            <w:r w:rsidRPr="004224AE">
              <w:rPr>
                <w:rFonts w:ascii="Candera" w:eastAsia="Calibri" w:hAnsi="Candera"/>
              </w:rPr>
              <w:t>Wiejski Dom Spotkań – miejsce integracji międzypokoleniowej mieszkańców Ładzynia</w:t>
            </w:r>
          </w:p>
          <w:p w:rsidR="004224AE" w:rsidRPr="004224AE" w:rsidRDefault="004224AE" w:rsidP="004224AE">
            <w:pPr>
              <w:rPr>
                <w:rFonts w:ascii="Candera" w:eastAsia="Calibri" w:hAnsi="Candera"/>
              </w:rPr>
            </w:pPr>
          </w:p>
        </w:tc>
        <w:tc>
          <w:tcPr>
            <w:tcW w:w="1911"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1.1. Budowanie kapitału społecznego poprzez poprawę jakości więzi sąsiedzkich i wzmocnienie roli organizacji pozarządowych</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1.2. Aktywizacja społeczno-zawodowa osób wykluczonych bądź zagrożonych wykluczeniem społecznym.</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1.3. Tworzenie atrakcyjnej oferty twórczego spędzania czasu wolnego dopasowanej do potrzeb różnych grup społecznych.</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  2.1. Poprawa stanu technicznego i jakości wyposażenia obiektów publicznych.  </w:t>
            </w:r>
          </w:p>
        </w:tc>
      </w:tr>
      <w:tr w:rsidR="004224AE" w:rsidRPr="004224AE" w:rsidTr="004224AE">
        <w:tc>
          <w:tcPr>
            <w:tcW w:w="567"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2.3.</w:t>
            </w:r>
          </w:p>
        </w:tc>
        <w:tc>
          <w:tcPr>
            <w:tcW w:w="3507" w:type="dxa"/>
            <w:vMerge w:val="restart"/>
            <w:tcBorders>
              <w:top w:val="single" w:sz="4" w:space="0" w:color="auto"/>
              <w:left w:val="single" w:sz="4" w:space="0" w:color="auto"/>
              <w:bottom w:val="single" w:sz="4" w:space="0" w:color="auto"/>
              <w:right w:val="single" w:sz="4" w:space="0" w:color="auto"/>
            </w:tcBorders>
          </w:tcPr>
          <w:p w:rsidR="004224AE" w:rsidRPr="004224AE" w:rsidRDefault="004224AE" w:rsidP="004224AE">
            <w:pPr>
              <w:rPr>
                <w:rFonts w:ascii="Candera" w:eastAsia="Calibri" w:hAnsi="Candera"/>
              </w:rPr>
            </w:pPr>
            <w:r w:rsidRPr="004224AE">
              <w:rPr>
                <w:rFonts w:ascii="Candera" w:eastAsia="Calibri" w:hAnsi="Candera"/>
              </w:rPr>
              <w:t>Wielofunkcyjna przestrzeń rekreacyjno-integracyjna dla mieszkańców</w:t>
            </w:r>
          </w:p>
          <w:p w:rsidR="004224AE" w:rsidRPr="004224AE" w:rsidRDefault="004224AE" w:rsidP="004224AE">
            <w:pPr>
              <w:rPr>
                <w:rFonts w:ascii="Candera" w:eastAsia="Calibri"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1.1. Budowanie kapitału społecznego poprzez poprawę jakości więzi sąsiedzkich i wzmocnienie roli organizacji pozarządowych</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16235D" w:rsidP="004224AE">
            <w:pPr>
              <w:rPr>
                <w:rFonts w:ascii="Candera" w:eastAsia="Calibri" w:hAnsi="Candera"/>
              </w:rPr>
            </w:pPr>
            <w:r>
              <w:rPr>
                <w:rFonts w:ascii="Candera" w:eastAsia="Calibri" w:hAnsi="Candera"/>
              </w:rPr>
              <w:t>2</w:t>
            </w:r>
            <w:r w:rsidR="004224AE" w:rsidRPr="004224AE">
              <w:rPr>
                <w:rFonts w:ascii="Candera" w:eastAsia="Calibri" w:hAnsi="Candera"/>
              </w:rPr>
              <w:t xml:space="preserve">.2.  Zagospodarowanie miejsc centralnych sołectw, integrujących lokalną społeczność.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val="restart"/>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ind w:left="-42" w:right="-199"/>
              <w:rPr>
                <w:rFonts w:ascii="Candera" w:eastAsia="Calibri" w:hAnsi="Candera"/>
              </w:rPr>
            </w:pPr>
            <w:r w:rsidRPr="004224AE">
              <w:rPr>
                <w:rFonts w:ascii="Candera" w:eastAsia="Calibri" w:hAnsi="Candera"/>
              </w:rPr>
              <w:t>Cel strategiczny 3</w:t>
            </w: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 xml:space="preserve">3.2. Wykorzystanie niezagospodarowanych terenów zielonych na cele służące integracji społecznej. </w:t>
            </w:r>
          </w:p>
        </w:tc>
      </w:tr>
      <w:tr w:rsidR="004224AE" w:rsidRPr="004224AE" w:rsidTr="004224AE">
        <w:tc>
          <w:tcPr>
            <w:tcW w:w="56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4224AE" w:rsidRPr="004224AE" w:rsidRDefault="004224AE" w:rsidP="004224AE">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4224AE" w:rsidRPr="004224AE" w:rsidRDefault="004224AE" w:rsidP="004224AE">
            <w:pPr>
              <w:rPr>
                <w:rFonts w:ascii="Candera" w:eastAsia="Calibri" w:hAnsi="Candera"/>
              </w:rPr>
            </w:pPr>
            <w:r w:rsidRPr="004224AE">
              <w:rPr>
                <w:rFonts w:ascii="Candera" w:eastAsia="Calibri" w:hAnsi="Candera"/>
              </w:rPr>
              <w:t>3.1. Wzrost świadomości ekologicznej różnych grup mieszkańców</w:t>
            </w:r>
          </w:p>
        </w:tc>
      </w:tr>
    </w:tbl>
    <w:p w:rsidR="008F6A4D" w:rsidRDefault="008F6A4D">
      <w:r>
        <w:rPr>
          <w:rFonts w:ascii="Candera" w:eastAsia="Calibri" w:hAnsi="Candera" w:cs="Times New Roman"/>
          <w:i/>
          <w:noProof/>
          <w:lang w:eastAsia="pl-PL"/>
        </w:rPr>
        <w:drawing>
          <wp:anchor distT="0" distB="0" distL="114300" distR="114300" simplePos="0" relativeHeight="251663872" behindDoc="0" locked="0" layoutInCell="1" allowOverlap="1" wp14:anchorId="73746216" wp14:editId="52E3D183">
            <wp:simplePos x="0" y="0"/>
            <wp:positionH relativeFrom="column">
              <wp:posOffset>6643370</wp:posOffset>
            </wp:positionH>
            <wp:positionV relativeFrom="paragraph">
              <wp:posOffset>-3011170</wp:posOffset>
            </wp:positionV>
            <wp:extent cx="4772660" cy="361950"/>
            <wp:effectExtent l="0" t="4445" r="4445" b="4445"/>
            <wp:wrapTopAndBottom/>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1950"/>
                    </a:xfrm>
                    <a:prstGeom prst="rect">
                      <a:avLst/>
                    </a:prstGeom>
                  </pic:spPr>
                </pic:pic>
              </a:graphicData>
            </a:graphic>
          </wp:anchor>
        </w:drawing>
      </w:r>
    </w:p>
    <w:p w:rsidR="008F6A4D" w:rsidRDefault="008F6A4D"/>
    <w:p w:rsidR="00796483" w:rsidRDefault="00796483"/>
    <w:tbl>
      <w:tblPr>
        <w:tblStyle w:val="Tabela-Siatka4"/>
        <w:tblpPr w:leftFromText="141" w:rightFromText="141" w:vertAnchor="text" w:tblpX="1242" w:tblpY="93"/>
        <w:tblW w:w="12474" w:type="dxa"/>
        <w:tblInd w:w="0" w:type="dxa"/>
        <w:tblLayout w:type="fixed"/>
        <w:tblLook w:val="04A0" w:firstRow="1" w:lastRow="0" w:firstColumn="1" w:lastColumn="0" w:noHBand="0" w:noVBand="1"/>
      </w:tblPr>
      <w:tblGrid>
        <w:gridCol w:w="567"/>
        <w:gridCol w:w="3507"/>
        <w:gridCol w:w="1911"/>
        <w:gridCol w:w="6489"/>
      </w:tblGrid>
      <w:tr w:rsidR="00E9088A" w:rsidRPr="004224AE" w:rsidTr="00E9088A">
        <w:tc>
          <w:tcPr>
            <w:tcW w:w="12474"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E9088A" w:rsidRPr="004224AE" w:rsidRDefault="00E9088A" w:rsidP="00E9088A">
            <w:pPr>
              <w:ind w:left="-42" w:right="-199"/>
              <w:rPr>
                <w:rFonts w:ascii="Candera" w:eastAsia="Calibri" w:hAnsi="Candera"/>
                <w:b/>
              </w:rPr>
            </w:pPr>
            <w:r w:rsidRPr="004224AE">
              <w:rPr>
                <w:rFonts w:ascii="Candera" w:eastAsia="Calibri" w:hAnsi="Candera"/>
                <w:b/>
              </w:rPr>
              <w:lastRenderedPageBreak/>
              <w:t>Pustelnik</w:t>
            </w:r>
          </w:p>
        </w:tc>
      </w:tr>
      <w:tr w:rsidR="00E9088A" w:rsidRPr="004224AE" w:rsidTr="00E9088A">
        <w:tc>
          <w:tcPr>
            <w:tcW w:w="567"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3.1.</w:t>
            </w:r>
          </w:p>
        </w:tc>
        <w:tc>
          <w:tcPr>
            <w:tcW w:w="3507"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 xml:space="preserve">Bezpieczny punkt przesiadkowy dla mieszkańców miejscowości w sąsiedztwie Pustelnika   – wykonanie miejsc parkingowych </w:t>
            </w:r>
          </w:p>
        </w:tc>
        <w:tc>
          <w:tcPr>
            <w:tcW w:w="1911"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1.2. Aktywizacja społeczno-zawodowa osób wykluczonych bądź zagrożonych wykluczeniem społecznym</w:t>
            </w:r>
          </w:p>
        </w:tc>
      </w:tr>
      <w:tr w:rsidR="00E9088A" w:rsidRPr="004224AE" w:rsidTr="00E9088A">
        <w:tc>
          <w:tcPr>
            <w:tcW w:w="56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1911"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 xml:space="preserve">2.2. Zagospodarowanie miejsc centralnych sołectw, integrujących lokalną społeczność.  </w:t>
            </w:r>
          </w:p>
        </w:tc>
      </w:tr>
      <w:tr w:rsidR="00E9088A" w:rsidRPr="004224AE" w:rsidTr="00E9088A">
        <w:tc>
          <w:tcPr>
            <w:tcW w:w="56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 xml:space="preserve">2.3. Poprawa jakości sytemu komunikacji poprzez budowę parkingów, ścieżek pieszo rowerowych, poprawę jakości ciągów komunikacyjnych.  </w:t>
            </w:r>
          </w:p>
        </w:tc>
      </w:tr>
      <w:tr w:rsidR="00902313" w:rsidRPr="004224AE" w:rsidTr="00FB2988">
        <w:tc>
          <w:tcPr>
            <w:tcW w:w="567" w:type="dxa"/>
            <w:vMerge w:val="restart"/>
            <w:tcBorders>
              <w:top w:val="single" w:sz="4" w:space="0" w:color="auto"/>
              <w:left w:val="single" w:sz="4" w:space="0" w:color="auto"/>
              <w:bottom w:val="single" w:sz="4" w:space="0" w:color="auto"/>
              <w:right w:val="single" w:sz="4" w:space="0" w:color="auto"/>
            </w:tcBorders>
            <w:hideMark/>
          </w:tcPr>
          <w:p w:rsidR="00902313" w:rsidRPr="004224AE" w:rsidRDefault="00902313" w:rsidP="00E9088A">
            <w:pPr>
              <w:rPr>
                <w:rFonts w:ascii="Candera" w:eastAsia="Calibri" w:hAnsi="Candera"/>
              </w:rPr>
            </w:pPr>
            <w:r w:rsidRPr="004224AE">
              <w:rPr>
                <w:rFonts w:ascii="Candera" w:eastAsia="Calibri" w:hAnsi="Candera"/>
              </w:rPr>
              <w:t>3.2.</w:t>
            </w:r>
          </w:p>
        </w:tc>
        <w:tc>
          <w:tcPr>
            <w:tcW w:w="3507" w:type="dxa"/>
            <w:vMerge w:val="restart"/>
            <w:tcBorders>
              <w:top w:val="single" w:sz="4" w:space="0" w:color="auto"/>
              <w:left w:val="single" w:sz="4" w:space="0" w:color="auto"/>
              <w:bottom w:val="single" w:sz="4" w:space="0" w:color="auto"/>
              <w:right w:val="single" w:sz="4" w:space="0" w:color="auto"/>
            </w:tcBorders>
          </w:tcPr>
          <w:p w:rsidR="00902313" w:rsidRPr="004224AE" w:rsidRDefault="00902313" w:rsidP="00E9088A">
            <w:pPr>
              <w:rPr>
                <w:rFonts w:ascii="Candera" w:eastAsia="Calibri" w:hAnsi="Candera"/>
              </w:rPr>
            </w:pPr>
            <w:r w:rsidRPr="004224AE">
              <w:rPr>
                <w:rFonts w:ascii="Candera" w:eastAsia="Calibri" w:hAnsi="Candera"/>
              </w:rPr>
              <w:t>Wiejski Dom Spotkań – miejsce integracji międzypokoleniowej mieszkańców Pustelnika</w:t>
            </w:r>
          </w:p>
          <w:p w:rsidR="00902313" w:rsidRPr="004224AE" w:rsidRDefault="00902313" w:rsidP="00E9088A">
            <w:pPr>
              <w:rPr>
                <w:rFonts w:ascii="Candera" w:eastAsia="Calibri" w:hAnsi="Candera"/>
              </w:rPr>
            </w:pPr>
          </w:p>
        </w:tc>
        <w:tc>
          <w:tcPr>
            <w:tcW w:w="1911" w:type="dxa"/>
            <w:vMerge w:val="restart"/>
            <w:tcBorders>
              <w:top w:val="single" w:sz="4" w:space="0" w:color="auto"/>
              <w:left w:val="single" w:sz="4" w:space="0" w:color="auto"/>
              <w:right w:val="single" w:sz="4" w:space="0" w:color="auto"/>
            </w:tcBorders>
            <w:hideMark/>
          </w:tcPr>
          <w:p w:rsidR="00902313" w:rsidRPr="004224AE" w:rsidRDefault="00902313" w:rsidP="00E9088A">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902313" w:rsidRPr="004224AE" w:rsidRDefault="00902313" w:rsidP="00E9088A">
            <w:pPr>
              <w:rPr>
                <w:rFonts w:ascii="Candera" w:eastAsia="Calibri" w:hAnsi="Candera"/>
              </w:rPr>
            </w:pPr>
            <w:r w:rsidRPr="004224AE">
              <w:rPr>
                <w:rFonts w:ascii="Candera" w:eastAsia="Calibri" w:hAnsi="Candera"/>
              </w:rPr>
              <w:t>1.1. Budowanie kapitału społecznego poprzez poprawę jakości więzi sąsiedzkich i wzmocnienie roli organizacji pozarządowych</w:t>
            </w:r>
          </w:p>
        </w:tc>
      </w:tr>
      <w:tr w:rsidR="00902313" w:rsidRPr="004224AE" w:rsidTr="00FB2988">
        <w:tc>
          <w:tcPr>
            <w:tcW w:w="567" w:type="dxa"/>
            <w:vMerge/>
            <w:tcBorders>
              <w:top w:val="single" w:sz="4" w:space="0" w:color="auto"/>
              <w:left w:val="single" w:sz="4" w:space="0" w:color="auto"/>
              <w:bottom w:val="single" w:sz="4" w:space="0" w:color="auto"/>
              <w:right w:val="single" w:sz="4" w:space="0" w:color="auto"/>
            </w:tcBorders>
            <w:vAlign w:val="center"/>
            <w:hideMark/>
          </w:tcPr>
          <w:p w:rsidR="00902313" w:rsidRPr="004224AE" w:rsidRDefault="00902313"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902313" w:rsidRPr="004224AE" w:rsidRDefault="00902313" w:rsidP="00E9088A">
            <w:pPr>
              <w:rPr>
                <w:rFonts w:ascii="Candera" w:hAnsi="Candera"/>
              </w:rPr>
            </w:pPr>
          </w:p>
        </w:tc>
        <w:tc>
          <w:tcPr>
            <w:tcW w:w="1911" w:type="dxa"/>
            <w:vMerge/>
            <w:tcBorders>
              <w:left w:val="single" w:sz="4" w:space="0" w:color="auto"/>
              <w:right w:val="single" w:sz="4" w:space="0" w:color="auto"/>
            </w:tcBorders>
            <w:vAlign w:val="center"/>
            <w:hideMark/>
          </w:tcPr>
          <w:p w:rsidR="00902313" w:rsidRPr="004224AE" w:rsidRDefault="00902313" w:rsidP="00E9088A">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902313" w:rsidRPr="004224AE" w:rsidRDefault="00902313" w:rsidP="00E9088A">
            <w:pPr>
              <w:rPr>
                <w:rFonts w:ascii="Candera" w:eastAsia="Calibri" w:hAnsi="Candera"/>
              </w:rPr>
            </w:pPr>
            <w:r w:rsidRPr="004224AE">
              <w:rPr>
                <w:rFonts w:ascii="Candera" w:eastAsia="Calibri" w:hAnsi="Candera"/>
              </w:rPr>
              <w:t>1.2. Aktywizacja społeczno-zawodowa osób wykluczonych bądź zagrożonych wykluczeniem społecznym.</w:t>
            </w:r>
          </w:p>
        </w:tc>
      </w:tr>
      <w:tr w:rsidR="00902313" w:rsidRPr="004224AE" w:rsidTr="00FB2988">
        <w:tc>
          <w:tcPr>
            <w:tcW w:w="567" w:type="dxa"/>
            <w:vMerge/>
            <w:tcBorders>
              <w:top w:val="single" w:sz="4" w:space="0" w:color="auto"/>
              <w:left w:val="single" w:sz="4" w:space="0" w:color="auto"/>
              <w:bottom w:val="single" w:sz="4" w:space="0" w:color="auto"/>
              <w:right w:val="single" w:sz="4" w:space="0" w:color="auto"/>
            </w:tcBorders>
            <w:vAlign w:val="center"/>
            <w:hideMark/>
          </w:tcPr>
          <w:p w:rsidR="00902313" w:rsidRPr="004224AE" w:rsidRDefault="00902313"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902313" w:rsidRPr="004224AE" w:rsidRDefault="00902313" w:rsidP="00E9088A">
            <w:pPr>
              <w:rPr>
                <w:rFonts w:ascii="Candera" w:hAnsi="Candera"/>
              </w:rPr>
            </w:pPr>
          </w:p>
        </w:tc>
        <w:tc>
          <w:tcPr>
            <w:tcW w:w="1911" w:type="dxa"/>
            <w:vMerge/>
            <w:tcBorders>
              <w:left w:val="single" w:sz="4" w:space="0" w:color="auto"/>
              <w:bottom w:val="single" w:sz="4" w:space="0" w:color="auto"/>
              <w:right w:val="single" w:sz="4" w:space="0" w:color="auto"/>
            </w:tcBorders>
          </w:tcPr>
          <w:p w:rsidR="00902313" w:rsidRPr="004224AE" w:rsidRDefault="00902313" w:rsidP="00E9088A">
            <w:pPr>
              <w:ind w:left="-42" w:right="-199"/>
              <w:rPr>
                <w:rFonts w:ascii="Candera" w:eastAsia="Calibri" w:hAnsi="Candera"/>
              </w:rPr>
            </w:pPr>
          </w:p>
        </w:tc>
        <w:tc>
          <w:tcPr>
            <w:tcW w:w="6489" w:type="dxa"/>
            <w:tcBorders>
              <w:top w:val="single" w:sz="4" w:space="0" w:color="auto"/>
              <w:left w:val="single" w:sz="4" w:space="0" w:color="auto"/>
              <w:bottom w:val="single" w:sz="4" w:space="0" w:color="auto"/>
              <w:right w:val="single" w:sz="4" w:space="0" w:color="auto"/>
            </w:tcBorders>
            <w:hideMark/>
          </w:tcPr>
          <w:p w:rsidR="00902313" w:rsidRPr="004224AE" w:rsidRDefault="00902313" w:rsidP="00E9088A">
            <w:pPr>
              <w:rPr>
                <w:rFonts w:ascii="Candera" w:eastAsia="Calibri" w:hAnsi="Candera"/>
              </w:rPr>
            </w:pPr>
            <w:r w:rsidRPr="004224AE">
              <w:rPr>
                <w:rFonts w:ascii="Candera" w:eastAsia="Calibri" w:hAnsi="Candera"/>
              </w:rPr>
              <w:t>1.3. Tworzenie atrakcyjnej oferty twórczego spędzania czasu wolnego dopasowanej do potrzeb różnych grup społecznych.</w:t>
            </w:r>
          </w:p>
        </w:tc>
      </w:tr>
      <w:tr w:rsidR="00E9088A" w:rsidRPr="004224AE" w:rsidTr="00E9088A">
        <w:tc>
          <w:tcPr>
            <w:tcW w:w="56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 xml:space="preserve">  2.1. Poprawa stanu technicznego i jakości wyposażenia obiektów publicznych.  </w:t>
            </w:r>
          </w:p>
        </w:tc>
      </w:tr>
      <w:tr w:rsidR="00E9088A" w:rsidRPr="004224AE" w:rsidTr="00E9088A">
        <w:tc>
          <w:tcPr>
            <w:tcW w:w="567"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3.3.</w:t>
            </w:r>
          </w:p>
        </w:tc>
        <w:tc>
          <w:tcPr>
            <w:tcW w:w="3507"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Rewitalizacja przez sport – stworzenie struktur instytucjonalnych zapewniających efektywne wykorzystanie Hali Sportowej</w:t>
            </w:r>
          </w:p>
        </w:tc>
        <w:tc>
          <w:tcPr>
            <w:tcW w:w="1911"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1.1. Budowanie kapitału społecznego poprzez poprawę jakości więzi sąsiedzkich i wzmocnienie roli organizacji pozarządowych.</w:t>
            </w:r>
          </w:p>
        </w:tc>
      </w:tr>
      <w:tr w:rsidR="00E9088A" w:rsidRPr="004224AE" w:rsidTr="00E9088A">
        <w:tc>
          <w:tcPr>
            <w:tcW w:w="56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1.3. Tworzenie atrakcyjnej oferty twórczego spędzania czasu wolnego dopasowanej do potrzeb różnych grup społecznych</w:t>
            </w:r>
          </w:p>
        </w:tc>
      </w:tr>
      <w:tr w:rsidR="00E9088A" w:rsidRPr="004224AE" w:rsidTr="00E9088A">
        <w:tc>
          <w:tcPr>
            <w:tcW w:w="567" w:type="dxa"/>
            <w:vMerge w:val="restart"/>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3.4.</w:t>
            </w:r>
          </w:p>
        </w:tc>
        <w:tc>
          <w:tcPr>
            <w:tcW w:w="3507" w:type="dxa"/>
            <w:vMerge w:val="restart"/>
            <w:tcBorders>
              <w:top w:val="single" w:sz="4" w:space="0" w:color="auto"/>
              <w:left w:val="single" w:sz="4" w:space="0" w:color="auto"/>
              <w:bottom w:val="single" w:sz="4" w:space="0" w:color="auto"/>
              <w:right w:val="single" w:sz="4" w:space="0" w:color="auto"/>
            </w:tcBorders>
            <w:hideMark/>
          </w:tcPr>
          <w:p w:rsidR="00E9088A" w:rsidRDefault="00E9088A" w:rsidP="00E9088A">
            <w:pPr>
              <w:rPr>
                <w:rFonts w:ascii="Candera" w:eastAsia="Calibri" w:hAnsi="Candera"/>
              </w:rPr>
            </w:pPr>
            <w:r w:rsidRPr="004224AE">
              <w:rPr>
                <w:rFonts w:ascii="Candera" w:eastAsia="Calibri" w:hAnsi="Candera"/>
              </w:rPr>
              <w:t>Wielofunkcyjna przestrzeń aktywności dla mieszkańców w każdym wieku - zagospodarowanie wolnych przestrzeni wokół budynku Ochotniej Straży Pożarnej</w:t>
            </w:r>
          </w:p>
          <w:p w:rsidR="00E9088A" w:rsidRPr="00E9088A" w:rsidRDefault="00E9088A" w:rsidP="00E9088A">
            <w:pPr>
              <w:rPr>
                <w:rFonts w:ascii="Candera" w:eastAsia="Calibri" w:hAnsi="Candera"/>
              </w:rPr>
            </w:pPr>
          </w:p>
        </w:tc>
        <w:tc>
          <w:tcPr>
            <w:tcW w:w="1911"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Cel strategiczny 1.</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1.1. Budowanie kapitału społecznego poprzez poprawę jakości więzi sąsiedzkich i wzmocnienie roli organizacji pozarządowych</w:t>
            </w:r>
          </w:p>
        </w:tc>
      </w:tr>
      <w:tr w:rsidR="00E9088A" w:rsidRPr="004224AE" w:rsidTr="00E9088A">
        <w:tc>
          <w:tcPr>
            <w:tcW w:w="56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 xml:space="preserve"> Cel strategiczny 2</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902313" w:rsidP="00E9088A">
            <w:pPr>
              <w:rPr>
                <w:rFonts w:ascii="Candera" w:eastAsia="Calibri" w:hAnsi="Candera"/>
              </w:rPr>
            </w:pPr>
            <w:r>
              <w:rPr>
                <w:rFonts w:ascii="Candera" w:eastAsia="Calibri" w:hAnsi="Candera"/>
              </w:rPr>
              <w:t>2</w:t>
            </w:r>
            <w:r w:rsidR="00E9088A" w:rsidRPr="004224AE">
              <w:rPr>
                <w:rFonts w:ascii="Candera" w:eastAsia="Calibri" w:hAnsi="Candera"/>
              </w:rPr>
              <w:t xml:space="preserve">.2.  Zagospodarowanie miejsc centralnych sołectw, integrujących lokalną społeczność.  </w:t>
            </w:r>
          </w:p>
        </w:tc>
      </w:tr>
      <w:tr w:rsidR="00E9088A" w:rsidRPr="004224AE" w:rsidTr="00E9088A">
        <w:tc>
          <w:tcPr>
            <w:tcW w:w="56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3507" w:type="dxa"/>
            <w:vMerge/>
            <w:tcBorders>
              <w:top w:val="single" w:sz="4" w:space="0" w:color="auto"/>
              <w:left w:val="single" w:sz="4" w:space="0" w:color="auto"/>
              <w:bottom w:val="single" w:sz="4" w:space="0" w:color="auto"/>
              <w:right w:val="single" w:sz="4" w:space="0" w:color="auto"/>
            </w:tcBorders>
            <w:vAlign w:val="center"/>
            <w:hideMark/>
          </w:tcPr>
          <w:p w:rsidR="00E9088A" w:rsidRPr="004224AE" w:rsidRDefault="00E9088A" w:rsidP="00E9088A">
            <w:pPr>
              <w:rPr>
                <w:rFonts w:ascii="Candera" w:hAnsi="Candera"/>
              </w:rPr>
            </w:pPr>
          </w:p>
        </w:tc>
        <w:tc>
          <w:tcPr>
            <w:tcW w:w="1911"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ind w:left="-42" w:right="-199"/>
              <w:rPr>
                <w:rFonts w:ascii="Candera" w:eastAsia="Calibri" w:hAnsi="Candera"/>
              </w:rPr>
            </w:pPr>
            <w:r w:rsidRPr="004224AE">
              <w:rPr>
                <w:rFonts w:ascii="Candera" w:eastAsia="Calibri" w:hAnsi="Candera"/>
              </w:rPr>
              <w:t>Cel strategiczny 3</w:t>
            </w:r>
          </w:p>
        </w:tc>
        <w:tc>
          <w:tcPr>
            <w:tcW w:w="6489" w:type="dxa"/>
            <w:tcBorders>
              <w:top w:val="single" w:sz="4" w:space="0" w:color="auto"/>
              <w:left w:val="single" w:sz="4" w:space="0" w:color="auto"/>
              <w:bottom w:val="single" w:sz="4" w:space="0" w:color="auto"/>
              <w:right w:val="single" w:sz="4" w:space="0" w:color="auto"/>
            </w:tcBorders>
            <w:hideMark/>
          </w:tcPr>
          <w:p w:rsidR="00E9088A" w:rsidRPr="004224AE" w:rsidRDefault="00E9088A" w:rsidP="00E9088A">
            <w:pPr>
              <w:rPr>
                <w:rFonts w:ascii="Candera" w:eastAsia="Calibri" w:hAnsi="Candera"/>
              </w:rPr>
            </w:pPr>
            <w:r w:rsidRPr="004224AE">
              <w:rPr>
                <w:rFonts w:ascii="Candera" w:eastAsia="Calibri" w:hAnsi="Candera"/>
              </w:rPr>
              <w:t xml:space="preserve">3.2. Wykorzystanie niezagospodarowanych terenów zielonych na cele służące integracji społecznej. </w:t>
            </w:r>
          </w:p>
        </w:tc>
      </w:tr>
    </w:tbl>
    <w:p w:rsidR="004224AE" w:rsidRDefault="004224AE">
      <w:r>
        <w:rPr>
          <w:rFonts w:ascii="Candera" w:eastAsia="Calibri" w:hAnsi="Candera" w:cs="Times New Roman"/>
          <w:i/>
          <w:noProof/>
          <w:lang w:eastAsia="pl-PL"/>
        </w:rPr>
        <w:drawing>
          <wp:anchor distT="0" distB="0" distL="114300" distR="114300" simplePos="0" relativeHeight="251657728" behindDoc="0" locked="0" layoutInCell="1" allowOverlap="1" wp14:anchorId="76D8E78F" wp14:editId="7A3861EA">
            <wp:simplePos x="0" y="0"/>
            <wp:positionH relativeFrom="column">
              <wp:posOffset>6643907</wp:posOffset>
            </wp:positionH>
            <wp:positionV relativeFrom="paragraph">
              <wp:posOffset>2634660</wp:posOffset>
            </wp:positionV>
            <wp:extent cx="4772660" cy="361950"/>
            <wp:effectExtent l="0" t="4445" r="4445" b="4445"/>
            <wp:wrapTopAndBottom/>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g 2.png"/>
                    <pic:cNvPicPr/>
                  </pic:nvPicPr>
                  <pic:blipFill>
                    <a:blip r:embed="rId16">
                      <a:extLst>
                        <a:ext uri="{28A0092B-C50C-407E-A947-70E740481C1C}">
                          <a14:useLocalDpi xmlns:a14="http://schemas.microsoft.com/office/drawing/2010/main" val="0"/>
                        </a:ext>
                      </a:extLst>
                    </a:blip>
                    <a:stretch>
                      <a:fillRect/>
                    </a:stretch>
                  </pic:blipFill>
                  <pic:spPr>
                    <a:xfrm rot="5400000">
                      <a:off x="0" y="0"/>
                      <a:ext cx="4772660" cy="361950"/>
                    </a:xfrm>
                    <a:prstGeom prst="rect">
                      <a:avLst/>
                    </a:prstGeom>
                  </pic:spPr>
                </pic:pic>
              </a:graphicData>
            </a:graphic>
          </wp:anchor>
        </w:drawing>
      </w:r>
    </w:p>
    <w:p w:rsidR="004224AE" w:rsidRPr="004224AE" w:rsidRDefault="004224AE" w:rsidP="004224AE">
      <w:pPr>
        <w:spacing w:after="0"/>
        <w:rPr>
          <w:rFonts w:ascii="Candera" w:eastAsia="Calibri" w:hAnsi="Candera" w:cs="Times New Roman"/>
        </w:rPr>
        <w:sectPr w:rsidR="004224AE" w:rsidRPr="004224AE">
          <w:headerReference w:type="default" r:id="rId170"/>
          <w:footerReference w:type="default" r:id="rId171"/>
          <w:footnotePr>
            <w:numRestart w:val="eachPage"/>
          </w:footnotePr>
          <w:pgSz w:w="16838" w:h="11906" w:orient="landscape"/>
          <w:pgMar w:top="315" w:right="7219" w:bottom="376" w:left="1418" w:header="708" w:footer="708" w:gutter="0"/>
          <w:cols w:space="708"/>
        </w:sectPr>
      </w:pPr>
    </w:p>
    <w:p w:rsidR="00704BA0" w:rsidRPr="00807FA4" w:rsidRDefault="00E04C49"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1</w:t>
      </w:r>
      <w:r w:rsidR="008277CA" w:rsidRPr="00807FA4">
        <w:rPr>
          <w:rFonts w:ascii="Candera" w:hAnsi="Candera"/>
          <w:b/>
          <w:color w:val="FFFFFF" w:themeColor="background1"/>
          <w:sz w:val="24"/>
          <w:szCs w:val="24"/>
        </w:rPr>
        <w:t>0</w:t>
      </w:r>
      <w:r w:rsidR="00704BA0" w:rsidRPr="00807FA4">
        <w:rPr>
          <w:rFonts w:ascii="Candera" w:hAnsi="Candera"/>
          <w:b/>
          <w:color w:val="FFFFFF" w:themeColor="background1"/>
          <w:sz w:val="24"/>
          <w:szCs w:val="24"/>
        </w:rPr>
        <w:t xml:space="preserve">. </w:t>
      </w:r>
      <w:r w:rsidR="00F82BDC" w:rsidRPr="00807FA4">
        <w:rPr>
          <w:rFonts w:ascii="Candera" w:hAnsi="Candera"/>
          <w:b/>
          <w:color w:val="FFFFFF" w:themeColor="background1"/>
          <w:sz w:val="24"/>
          <w:szCs w:val="24"/>
        </w:rPr>
        <w:t>INDYKATYWNE RAMY FINANSOWE</w:t>
      </w:r>
    </w:p>
    <w:p w:rsidR="00704BA0" w:rsidRPr="00E04C49" w:rsidRDefault="00704BA0" w:rsidP="00E04C49">
      <w:pPr>
        <w:spacing w:after="137"/>
        <w:ind w:left="2"/>
        <w:jc w:val="both"/>
        <w:rPr>
          <w:rFonts w:ascii="Candera" w:hAnsi="Candera"/>
        </w:rPr>
      </w:pPr>
    </w:p>
    <w:p w:rsidR="00A50815" w:rsidRPr="00E04C49" w:rsidRDefault="00A50815" w:rsidP="00E04C49">
      <w:pPr>
        <w:ind w:left="-3" w:right="6"/>
        <w:jc w:val="both"/>
        <w:rPr>
          <w:rFonts w:ascii="Candera" w:hAnsi="Candera"/>
        </w:rPr>
      </w:pPr>
      <w:r w:rsidRPr="00E04C49">
        <w:rPr>
          <w:rFonts w:ascii="Candera" w:hAnsi="Candera"/>
        </w:rPr>
        <w:t xml:space="preserve">Skuteczność oraz efektywność realizacji zadań, założonych w </w:t>
      </w:r>
      <w:r w:rsidR="002C4D1B" w:rsidRPr="00E04C49">
        <w:rPr>
          <w:rFonts w:ascii="Candera" w:hAnsi="Candera"/>
        </w:rPr>
        <w:t>Lokalnym Programie</w:t>
      </w:r>
      <w:r w:rsidRPr="00E04C49">
        <w:rPr>
          <w:rFonts w:ascii="Candera" w:hAnsi="Candera"/>
        </w:rPr>
        <w:t xml:space="preserve"> Rewitalizacji Gminy </w:t>
      </w:r>
      <w:r w:rsidR="002C4D1B" w:rsidRPr="00E04C49">
        <w:rPr>
          <w:rFonts w:ascii="Candera" w:hAnsi="Candera"/>
        </w:rPr>
        <w:t>Stanisławów</w:t>
      </w:r>
      <w:r w:rsidRPr="00E04C49">
        <w:rPr>
          <w:rFonts w:ascii="Candera" w:hAnsi="Candera"/>
        </w:rPr>
        <w:t xml:space="preserve"> jest w dużej mierze zależna od znalezienia odpowiednich źródeł finansowania tych przedsięwzięć. Zarówno Wytyczne Ministerstwa Infrastruktury i Rozwoju, a także Ustawa o Rewitalizacji z dnia 9 października 2015 roku zakładają konieczność dywersyfikacji źródeł finansowania, co oznacza, iż do realizacji zadań powinno włączać się nie tylko środki publiczne (środki własne gminy, fundusze unijne, fundusze krajowe), ale także środki inwestorów prywatnych.  </w:t>
      </w:r>
      <w:r w:rsidR="00F82BDC">
        <w:rPr>
          <w:rFonts w:ascii="Candera" w:hAnsi="Candera"/>
        </w:rPr>
        <w:t xml:space="preserve">W ramach środków unijnych uwzględniono także możliwość pozyskania ich z </w:t>
      </w:r>
      <w:r w:rsidR="005A2A19">
        <w:rPr>
          <w:rFonts w:ascii="Candera" w:hAnsi="Candera"/>
        </w:rPr>
        <w:t>Programu</w:t>
      </w:r>
      <w:r w:rsidR="00F82BDC">
        <w:rPr>
          <w:rFonts w:ascii="Candera" w:hAnsi="Candera"/>
        </w:rPr>
        <w:t xml:space="preserve"> Operacyjnego Obszarów Wiejskich. </w:t>
      </w:r>
    </w:p>
    <w:p w:rsidR="001B2AB9" w:rsidRDefault="001B2AB9" w:rsidP="005A2A19">
      <w:pPr>
        <w:pStyle w:val="Bezodstpw"/>
        <w:rPr>
          <w:rFonts w:ascii="Candera" w:eastAsia="Calibri" w:hAnsi="Candera"/>
        </w:rPr>
      </w:pPr>
    </w:p>
    <w:p w:rsidR="005A2A19" w:rsidRPr="001B2AB9" w:rsidRDefault="005A2A19" w:rsidP="005A2A19">
      <w:pPr>
        <w:pStyle w:val="Bezodstpw"/>
        <w:rPr>
          <w:rFonts w:ascii="Candera" w:eastAsia="Calibri" w:hAnsi="Candera"/>
          <w:b/>
        </w:rPr>
      </w:pPr>
      <w:r w:rsidRPr="00F3528C">
        <w:rPr>
          <w:rFonts w:ascii="Candera" w:eastAsia="Calibri" w:hAnsi="Candera"/>
        </w:rPr>
        <w:t xml:space="preserve">Tabela </w:t>
      </w:r>
      <w:r w:rsidR="0039516F">
        <w:rPr>
          <w:rFonts w:ascii="Candera" w:eastAsia="Calibri" w:hAnsi="Candera"/>
        </w:rPr>
        <w:t>39</w:t>
      </w:r>
      <w:r w:rsidRPr="00F3528C">
        <w:rPr>
          <w:rFonts w:ascii="Candera" w:eastAsia="Calibri" w:hAnsi="Candera"/>
        </w:rPr>
        <w:t>.</w:t>
      </w:r>
      <w:r w:rsidRPr="001B2AB9">
        <w:rPr>
          <w:rFonts w:ascii="Candera" w:eastAsia="Calibri" w:hAnsi="Candera"/>
          <w:b/>
        </w:rPr>
        <w:t xml:space="preserve"> Indykatywne ramy finansowe głównych projektów rewitalizacyjnych</w:t>
      </w:r>
    </w:p>
    <w:p w:rsidR="005A2A19" w:rsidRPr="00210C6A" w:rsidRDefault="005A2A19" w:rsidP="005A2A19">
      <w:pPr>
        <w:pStyle w:val="Bezodstpw"/>
        <w:rPr>
          <w:rFonts w:ascii="Candera" w:eastAsia="Calibri" w:hAnsi="Candera"/>
        </w:rPr>
      </w:pPr>
    </w:p>
    <w:tbl>
      <w:tblPr>
        <w:tblStyle w:val="Tabela-Siatka1"/>
        <w:tblW w:w="9039" w:type="dxa"/>
        <w:tblLayout w:type="fixed"/>
        <w:tblLook w:val="04A0" w:firstRow="1" w:lastRow="0" w:firstColumn="1" w:lastColumn="0" w:noHBand="0" w:noVBand="1"/>
      </w:tblPr>
      <w:tblGrid>
        <w:gridCol w:w="421"/>
        <w:gridCol w:w="2097"/>
        <w:gridCol w:w="1134"/>
        <w:gridCol w:w="851"/>
        <w:gridCol w:w="1134"/>
        <w:gridCol w:w="850"/>
        <w:gridCol w:w="992"/>
        <w:gridCol w:w="709"/>
        <w:gridCol w:w="851"/>
      </w:tblGrid>
      <w:tr w:rsidR="005A2A19" w:rsidRPr="0055278B" w:rsidTr="006D57C7">
        <w:tc>
          <w:tcPr>
            <w:tcW w:w="421" w:type="dxa"/>
            <w:vMerge w:val="restart"/>
            <w:shd w:val="clear" w:color="auto" w:fill="D6E3BC" w:themeFill="accent3" w:themeFillTint="66"/>
          </w:tcPr>
          <w:p w:rsidR="005A2A19" w:rsidRPr="0055278B" w:rsidRDefault="005A2A19" w:rsidP="00013C3F">
            <w:pPr>
              <w:pStyle w:val="Bezodstpw"/>
              <w:ind w:left="-114"/>
              <w:rPr>
                <w:rFonts w:ascii="Candera" w:eastAsia="Calibri" w:hAnsi="Candera"/>
                <w:b/>
                <w:sz w:val="20"/>
                <w:szCs w:val="20"/>
              </w:rPr>
            </w:pPr>
            <w:r w:rsidRPr="0055278B">
              <w:rPr>
                <w:rFonts w:ascii="Candera" w:eastAsia="Calibri" w:hAnsi="Candera"/>
                <w:b/>
                <w:sz w:val="20"/>
                <w:szCs w:val="20"/>
              </w:rPr>
              <w:t xml:space="preserve">Nr </w:t>
            </w:r>
          </w:p>
        </w:tc>
        <w:tc>
          <w:tcPr>
            <w:tcW w:w="2097" w:type="dxa"/>
            <w:vMerge w:val="restart"/>
            <w:shd w:val="clear" w:color="auto" w:fill="D6E3BC" w:themeFill="accent3" w:themeFillTint="66"/>
          </w:tcPr>
          <w:p w:rsidR="005A2A19" w:rsidRPr="0055278B" w:rsidRDefault="005A2A19" w:rsidP="00013C3F">
            <w:pPr>
              <w:pStyle w:val="Bezodstpw"/>
              <w:rPr>
                <w:rFonts w:ascii="Candera" w:eastAsia="Calibri" w:hAnsi="Candera"/>
                <w:b/>
                <w:sz w:val="20"/>
                <w:szCs w:val="20"/>
              </w:rPr>
            </w:pPr>
            <w:r w:rsidRPr="0055278B">
              <w:rPr>
                <w:rFonts w:ascii="Candera" w:eastAsia="Calibri" w:hAnsi="Candera"/>
                <w:b/>
                <w:sz w:val="20"/>
                <w:szCs w:val="20"/>
              </w:rPr>
              <w:t>Projekt</w:t>
            </w:r>
          </w:p>
        </w:tc>
        <w:tc>
          <w:tcPr>
            <w:tcW w:w="1134"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rsidR="005A2A19" w:rsidRPr="0055278B" w:rsidRDefault="005A2A19" w:rsidP="00013C3F">
            <w:pPr>
              <w:pStyle w:val="Bezodstpw"/>
              <w:rPr>
                <w:rFonts w:ascii="Candera" w:eastAsia="Calibri" w:hAnsi="Candera"/>
                <w:b/>
                <w:sz w:val="20"/>
                <w:szCs w:val="20"/>
              </w:rPr>
            </w:pPr>
            <w:r w:rsidRPr="0055278B">
              <w:rPr>
                <w:rFonts w:ascii="Candera" w:eastAsia="Calibri" w:hAnsi="Candera"/>
                <w:b/>
                <w:sz w:val="20"/>
                <w:szCs w:val="20"/>
              </w:rPr>
              <w:t>Szacunkowa wartość projektu (zł)</w:t>
            </w:r>
          </w:p>
        </w:tc>
        <w:tc>
          <w:tcPr>
            <w:tcW w:w="851" w:type="dxa"/>
            <w:vMerge w:val="restart"/>
            <w:tcBorders>
              <w:top w:val="single" w:sz="4" w:space="0" w:color="000000"/>
              <w:left w:val="single" w:sz="4" w:space="0" w:color="000000"/>
              <w:right w:val="single" w:sz="4" w:space="0" w:color="000000"/>
            </w:tcBorders>
            <w:shd w:val="clear" w:color="auto" w:fill="D6E3BC" w:themeFill="accent3" w:themeFillTint="66"/>
          </w:tcPr>
          <w:p w:rsidR="005A2A19" w:rsidRPr="0055278B" w:rsidRDefault="005A2A19" w:rsidP="00013C3F">
            <w:pPr>
              <w:pStyle w:val="Bezodstpw"/>
              <w:rPr>
                <w:rFonts w:ascii="Candera" w:eastAsia="Calibri" w:hAnsi="Candera"/>
                <w:b/>
                <w:sz w:val="20"/>
                <w:szCs w:val="20"/>
              </w:rPr>
            </w:pPr>
            <w:r w:rsidRPr="0055278B">
              <w:rPr>
                <w:rFonts w:ascii="Candera" w:eastAsia="Calibri" w:hAnsi="Candera"/>
                <w:b/>
                <w:sz w:val="20"/>
                <w:szCs w:val="20"/>
              </w:rPr>
              <w:t>Podmiot realizujący</w:t>
            </w:r>
          </w:p>
        </w:tc>
        <w:tc>
          <w:tcPr>
            <w:tcW w:w="1134" w:type="dxa"/>
            <w:vMerge w:val="restart"/>
            <w:tcBorders>
              <w:top w:val="single" w:sz="4" w:space="0" w:color="000000"/>
              <w:left w:val="single" w:sz="4" w:space="0" w:color="000000"/>
              <w:right w:val="single" w:sz="4" w:space="0" w:color="000000"/>
            </w:tcBorders>
            <w:shd w:val="clear" w:color="auto" w:fill="D6E3BC" w:themeFill="accent3" w:themeFillTint="66"/>
          </w:tcPr>
          <w:p w:rsidR="005A2A19" w:rsidRPr="0055278B" w:rsidRDefault="005A2A19" w:rsidP="00013C3F">
            <w:pPr>
              <w:pStyle w:val="Bezodstpw"/>
              <w:ind w:left="-108"/>
              <w:rPr>
                <w:rFonts w:ascii="Candera" w:eastAsia="Calibri" w:hAnsi="Candera"/>
                <w:b/>
                <w:sz w:val="20"/>
                <w:szCs w:val="20"/>
              </w:rPr>
            </w:pPr>
            <w:r w:rsidRPr="0055278B">
              <w:rPr>
                <w:rFonts w:ascii="Candera" w:eastAsia="Calibri" w:hAnsi="Candera"/>
                <w:b/>
                <w:sz w:val="20"/>
                <w:szCs w:val="20"/>
              </w:rPr>
              <w:t xml:space="preserve">Termin </w:t>
            </w:r>
          </w:p>
          <w:p w:rsidR="005A2A19" w:rsidRPr="0055278B" w:rsidRDefault="005A2A19" w:rsidP="00013C3F">
            <w:pPr>
              <w:pStyle w:val="Bezodstpw"/>
              <w:ind w:left="-108"/>
              <w:rPr>
                <w:rFonts w:ascii="Candera" w:eastAsia="Calibri" w:hAnsi="Candera"/>
                <w:b/>
                <w:sz w:val="20"/>
                <w:szCs w:val="20"/>
              </w:rPr>
            </w:pPr>
            <w:r w:rsidRPr="0055278B">
              <w:rPr>
                <w:rFonts w:ascii="Candera" w:eastAsia="Calibri" w:hAnsi="Candera"/>
                <w:b/>
                <w:sz w:val="20"/>
                <w:szCs w:val="20"/>
              </w:rPr>
              <w:t>Realizacji</w:t>
            </w:r>
          </w:p>
          <w:p w:rsidR="005A2A19" w:rsidRPr="0055278B" w:rsidRDefault="005A2A19" w:rsidP="00013C3F">
            <w:pPr>
              <w:pStyle w:val="Bezodstpw"/>
              <w:ind w:left="-108"/>
              <w:rPr>
                <w:rFonts w:ascii="Candera" w:eastAsia="Calibri" w:hAnsi="Candera"/>
                <w:b/>
                <w:sz w:val="20"/>
                <w:szCs w:val="20"/>
              </w:rPr>
            </w:pPr>
            <w:r w:rsidRPr="0055278B">
              <w:rPr>
                <w:rFonts w:ascii="Candera" w:eastAsia="Calibri" w:hAnsi="Candera"/>
                <w:b/>
                <w:sz w:val="20"/>
                <w:szCs w:val="20"/>
              </w:rPr>
              <w:t xml:space="preserve">(lata) </w:t>
            </w:r>
          </w:p>
        </w:tc>
        <w:tc>
          <w:tcPr>
            <w:tcW w:w="3402" w:type="dxa"/>
            <w:gridSpan w:val="4"/>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rsidR="005A2A19" w:rsidRPr="0055278B" w:rsidRDefault="005A2A19" w:rsidP="00013C3F">
            <w:pPr>
              <w:pStyle w:val="Bezodstpw"/>
              <w:rPr>
                <w:rFonts w:ascii="Candera" w:eastAsia="Calibri" w:hAnsi="Candera"/>
                <w:b/>
                <w:sz w:val="20"/>
                <w:szCs w:val="20"/>
              </w:rPr>
            </w:pPr>
            <w:r w:rsidRPr="0055278B">
              <w:rPr>
                <w:rFonts w:ascii="Candera" w:eastAsia="Calibri" w:hAnsi="Candera"/>
                <w:b/>
                <w:sz w:val="20"/>
                <w:szCs w:val="20"/>
              </w:rPr>
              <w:t>Potencjalne źródła finansowania (zł)</w:t>
            </w:r>
          </w:p>
        </w:tc>
      </w:tr>
      <w:tr w:rsidR="005A2A19" w:rsidRPr="00784933" w:rsidTr="006D57C7">
        <w:tc>
          <w:tcPr>
            <w:tcW w:w="421" w:type="dxa"/>
            <w:vMerge/>
            <w:shd w:val="clear" w:color="auto" w:fill="D6E3BC" w:themeFill="accent3" w:themeFillTint="66"/>
          </w:tcPr>
          <w:p w:rsidR="005A2A19" w:rsidRPr="00784933" w:rsidRDefault="005A2A19" w:rsidP="00013C3F">
            <w:pPr>
              <w:pStyle w:val="Bezodstpw"/>
              <w:rPr>
                <w:rFonts w:ascii="Candera" w:eastAsia="Calibri" w:hAnsi="Candera"/>
                <w:sz w:val="20"/>
                <w:szCs w:val="20"/>
              </w:rPr>
            </w:pPr>
          </w:p>
        </w:tc>
        <w:tc>
          <w:tcPr>
            <w:tcW w:w="2097" w:type="dxa"/>
            <w:vMerge/>
            <w:shd w:val="clear" w:color="auto" w:fill="D6E3BC" w:themeFill="accent3" w:themeFillTint="66"/>
          </w:tcPr>
          <w:p w:rsidR="005A2A19" w:rsidRPr="00784933" w:rsidRDefault="005A2A19" w:rsidP="00013C3F">
            <w:pPr>
              <w:pStyle w:val="Bezodstpw"/>
              <w:rPr>
                <w:rFonts w:ascii="Candera" w:eastAsia="Calibri" w:hAnsi="Candera"/>
                <w:sz w:val="20"/>
                <w:szCs w:val="20"/>
              </w:rPr>
            </w:pPr>
          </w:p>
        </w:tc>
        <w:tc>
          <w:tcPr>
            <w:tcW w:w="1134" w:type="dxa"/>
            <w:vMerge/>
            <w:tcBorders>
              <w:left w:val="single" w:sz="4" w:space="0" w:color="000000"/>
              <w:bottom w:val="single" w:sz="4" w:space="0" w:color="000000"/>
              <w:right w:val="single" w:sz="4" w:space="0" w:color="000000"/>
            </w:tcBorders>
            <w:shd w:val="clear" w:color="auto" w:fill="D6E3BC" w:themeFill="accent3" w:themeFillTint="66"/>
            <w:vAlign w:val="center"/>
          </w:tcPr>
          <w:p w:rsidR="005A2A19" w:rsidRPr="00784933" w:rsidRDefault="005A2A19" w:rsidP="00013C3F">
            <w:pPr>
              <w:pStyle w:val="Bezodstpw"/>
              <w:rPr>
                <w:rFonts w:ascii="Candera" w:eastAsia="Calibri" w:hAnsi="Candera"/>
                <w:sz w:val="20"/>
                <w:szCs w:val="20"/>
              </w:rPr>
            </w:pPr>
          </w:p>
        </w:tc>
        <w:tc>
          <w:tcPr>
            <w:tcW w:w="851" w:type="dxa"/>
            <w:vMerge/>
            <w:tcBorders>
              <w:left w:val="single" w:sz="4" w:space="0" w:color="000000"/>
              <w:bottom w:val="single" w:sz="4" w:space="0" w:color="000000"/>
              <w:right w:val="single" w:sz="4" w:space="0" w:color="000000"/>
            </w:tcBorders>
            <w:shd w:val="clear" w:color="auto" w:fill="D6E3BC" w:themeFill="accent3" w:themeFillTint="66"/>
          </w:tcPr>
          <w:p w:rsidR="005A2A19" w:rsidRPr="00784933" w:rsidRDefault="005A2A19" w:rsidP="00013C3F">
            <w:pPr>
              <w:pStyle w:val="Bezodstpw"/>
              <w:rPr>
                <w:rFonts w:ascii="Candera" w:eastAsia="Calibri" w:hAnsi="Candera"/>
                <w:sz w:val="20"/>
                <w:szCs w:val="20"/>
              </w:rPr>
            </w:pPr>
          </w:p>
        </w:tc>
        <w:tc>
          <w:tcPr>
            <w:tcW w:w="1134" w:type="dxa"/>
            <w:vMerge/>
            <w:tcBorders>
              <w:left w:val="single" w:sz="4" w:space="0" w:color="000000"/>
              <w:bottom w:val="single" w:sz="4" w:space="0" w:color="000000"/>
              <w:right w:val="single" w:sz="4" w:space="0" w:color="000000"/>
            </w:tcBorders>
            <w:shd w:val="clear" w:color="auto" w:fill="D6E3BC" w:themeFill="accent3" w:themeFillTint="66"/>
          </w:tcPr>
          <w:p w:rsidR="005A2A19" w:rsidRPr="00784933" w:rsidRDefault="005A2A19" w:rsidP="00013C3F">
            <w:pPr>
              <w:pStyle w:val="Bezodstpw"/>
              <w:ind w:left="-108"/>
              <w:rPr>
                <w:rFonts w:ascii="Candera" w:eastAsia="Calibri" w:hAnsi="Candera"/>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Krajowe środki publiczne</w:t>
            </w:r>
          </w:p>
        </w:tc>
        <w:tc>
          <w:tcPr>
            <w:tcW w:w="992"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rsidR="005A2A19" w:rsidRPr="00784933" w:rsidRDefault="005A2A19" w:rsidP="00013C3F">
            <w:pPr>
              <w:pStyle w:val="Bezodstpw"/>
              <w:ind w:left="-110" w:right="-110"/>
              <w:rPr>
                <w:rFonts w:ascii="Candera" w:eastAsia="Calibri" w:hAnsi="Candera"/>
                <w:sz w:val="20"/>
                <w:szCs w:val="20"/>
              </w:rPr>
            </w:pPr>
            <w:r w:rsidRPr="00784933">
              <w:rPr>
                <w:rFonts w:ascii="Candera" w:eastAsia="Calibri" w:hAnsi="Candera"/>
                <w:sz w:val="20"/>
                <w:szCs w:val="20"/>
              </w:rPr>
              <w:t>Środki UE (EFRR/EFS/FS/PROW);</w:t>
            </w:r>
          </w:p>
        </w:tc>
        <w:tc>
          <w:tcPr>
            <w:tcW w:w="709"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Środki prywatne</w:t>
            </w:r>
          </w:p>
        </w:tc>
        <w:tc>
          <w:tcPr>
            <w:tcW w:w="851"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rsidR="005A2A19" w:rsidRPr="00784933" w:rsidRDefault="005A2A19" w:rsidP="00013C3F">
            <w:pPr>
              <w:pStyle w:val="Bezodstpw"/>
              <w:ind w:left="-106" w:right="-108"/>
              <w:rPr>
                <w:rFonts w:ascii="Candera" w:eastAsia="Calibri" w:hAnsi="Candera"/>
                <w:sz w:val="20"/>
                <w:szCs w:val="20"/>
              </w:rPr>
            </w:pPr>
            <w:r w:rsidRPr="00784933">
              <w:rPr>
                <w:rFonts w:ascii="Candera" w:eastAsia="Calibri" w:hAnsi="Candera"/>
                <w:sz w:val="20"/>
                <w:szCs w:val="20"/>
              </w:rPr>
              <w:t>Wkład własny JST</w:t>
            </w:r>
          </w:p>
        </w:tc>
      </w:tr>
      <w:tr w:rsidR="005A2A19" w:rsidRPr="00784933" w:rsidTr="005A2A19">
        <w:tc>
          <w:tcPr>
            <w:tcW w:w="421" w:type="dxa"/>
          </w:tcPr>
          <w:p w:rsidR="005A2A19" w:rsidRPr="00784933" w:rsidRDefault="005A2A19" w:rsidP="00013C3F">
            <w:pPr>
              <w:pStyle w:val="Bezodstpw"/>
              <w:ind w:left="-114" w:right="-117"/>
              <w:rPr>
                <w:rFonts w:ascii="Candera" w:eastAsia="Calibri" w:hAnsi="Candera"/>
                <w:sz w:val="20"/>
                <w:szCs w:val="20"/>
              </w:rPr>
            </w:pPr>
            <w:r w:rsidRPr="00784933">
              <w:rPr>
                <w:rFonts w:ascii="Candera" w:eastAsia="Calibri" w:hAnsi="Candera"/>
                <w:sz w:val="20"/>
                <w:szCs w:val="20"/>
              </w:rPr>
              <w:t>1.1.</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Wielofunkcyjne centrum miejscowości zagospodarowanie centrum  </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1 000 000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2017-2019</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800 000</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200000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1.2.</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Rewitalizacja relacji – integracja mieszkańców gminy. Cykliczne spotkania na Rynku o charakterze integracyjno-kulturalnym, artystycznym, edukacyjnym</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30 000 rocznie</w:t>
            </w:r>
          </w:p>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210 000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Gminny Ośrodek Kultury</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2017-2023</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210 000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1.3.</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Bezpieczny punkt przesiadkowy dla mieszkańców z miejscowości z gminy – budowa miejsc parkingowych </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1 500 000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2017-2019</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1 000 000</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500 000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1.4.</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Centrum Aktywności Społecznej Gospodarczej miejsce integracji, reintegracji społecznej oraz zawodowej mieszkańców gminy</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80 000 rocznie </w:t>
            </w:r>
          </w:p>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560 000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Gminny Ośrodek Kultury</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2018-2023</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280 000</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280 000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1.5</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Rozwój społeczny i gospodarczy przez zapewnienie odpowiedniej infrastruktury społecznej, w oparciu o remizę OSP</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200 000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2019-2023</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Środki własne + środki UE</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100 000</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100 000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2.1.</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Rozwój społeczny i gospodarczy sołectwa Ładzyń przez zapewnienie odpowiedniej infrastruktury społecznej, w </w:t>
            </w:r>
            <w:r w:rsidRPr="00784933">
              <w:rPr>
                <w:rFonts w:ascii="Candera" w:eastAsia="Calibri" w:hAnsi="Candera"/>
                <w:sz w:val="20"/>
                <w:szCs w:val="20"/>
              </w:rPr>
              <w:lastRenderedPageBreak/>
              <w:t>oparciu o remizę OSP</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lastRenderedPageBreak/>
              <w:t>500 000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2019-2020</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500 000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2.2.</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Wiejski Dom Spotkań – miejsce integracji międzypokoleniowej mieszkańców Ładzynia</w:t>
            </w:r>
          </w:p>
          <w:p w:rsidR="005A2A19" w:rsidRPr="00784933" w:rsidRDefault="005A2A19" w:rsidP="00013C3F">
            <w:pPr>
              <w:pStyle w:val="Bezodstpw"/>
              <w:rPr>
                <w:rFonts w:ascii="Candera" w:eastAsia="Calibri" w:hAnsi="Candera"/>
                <w:sz w:val="20"/>
                <w:szCs w:val="20"/>
              </w:rPr>
            </w:pP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20 000 rocznie</w:t>
            </w:r>
          </w:p>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140 000 </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 OSP Ładzyń</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2019-2023</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40 000</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20 000</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60 000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2.3.</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Wielofunkcyjna przestrzeń rekreacyjno-integracyjna dla mieszkańców</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30 000 </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2018</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30 000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3.1.</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Bezpieczny punkt przesiadkowy dla mieszkańców miejscowości w sąsiedztwie Pustelnika   – wykonanie miejsc parkingowych </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100 000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2020-2021</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Środki własne</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6" w:right="-108"/>
              <w:jc w:val="center"/>
              <w:rPr>
                <w:rFonts w:ascii="Candera" w:eastAsia="Calibri" w:hAnsi="Candera"/>
                <w:sz w:val="20"/>
                <w:szCs w:val="20"/>
              </w:rPr>
            </w:pPr>
            <w:r w:rsidRPr="00784933">
              <w:rPr>
                <w:rFonts w:ascii="Candera" w:eastAsia="Calibri" w:hAnsi="Candera"/>
                <w:sz w:val="20"/>
                <w:szCs w:val="20"/>
              </w:rPr>
              <w:t>100 000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3.2.</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Wiejski Dom Spotkań – miejsce integracji międzypokoleniowej mieszkańców Pustelnik</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20 000 rocznie</w:t>
            </w:r>
          </w:p>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140 000 </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 OSP Pustelnik</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2018-2023</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Środki własne</w:t>
            </w:r>
          </w:p>
        </w:tc>
        <w:tc>
          <w:tcPr>
            <w:tcW w:w="992" w:type="dxa"/>
          </w:tcPr>
          <w:p w:rsidR="005A2A19" w:rsidRPr="00784933" w:rsidRDefault="005A2A19" w:rsidP="005A3841">
            <w:pPr>
              <w:pStyle w:val="Bezodstpw"/>
              <w:ind w:left="-110" w:right="-110"/>
              <w:jc w:val="center"/>
              <w:rPr>
                <w:rFonts w:ascii="Candera" w:hAnsi="Candera"/>
                <w:sz w:val="20"/>
                <w:szCs w:val="20"/>
              </w:rPr>
            </w:pPr>
            <w:r w:rsidRPr="00784933">
              <w:rPr>
                <w:rFonts w:ascii="Candera" w:hAnsi="Candera"/>
                <w:sz w:val="20"/>
                <w:szCs w:val="20"/>
              </w:rPr>
              <w:t>40 000</w:t>
            </w:r>
          </w:p>
        </w:tc>
        <w:tc>
          <w:tcPr>
            <w:tcW w:w="709" w:type="dxa"/>
          </w:tcPr>
          <w:p w:rsidR="005A2A19" w:rsidRPr="00784933" w:rsidRDefault="005A2A19" w:rsidP="005A3841">
            <w:pPr>
              <w:pStyle w:val="Bezodstpw"/>
              <w:jc w:val="center"/>
              <w:rPr>
                <w:rFonts w:ascii="Candera" w:hAnsi="Candera"/>
                <w:sz w:val="20"/>
                <w:szCs w:val="20"/>
              </w:rPr>
            </w:pPr>
            <w:r w:rsidRPr="00784933">
              <w:rPr>
                <w:rFonts w:ascii="Candera" w:hAnsi="Candera"/>
                <w:sz w:val="20"/>
                <w:szCs w:val="20"/>
              </w:rPr>
              <w:t>20 000</w:t>
            </w:r>
          </w:p>
        </w:tc>
        <w:tc>
          <w:tcPr>
            <w:tcW w:w="851" w:type="dxa"/>
          </w:tcPr>
          <w:p w:rsidR="005A2A19" w:rsidRPr="00784933" w:rsidRDefault="005A2A19" w:rsidP="005A3841">
            <w:pPr>
              <w:pStyle w:val="Bezodstpw"/>
              <w:jc w:val="center"/>
              <w:rPr>
                <w:rFonts w:ascii="Candera" w:hAnsi="Candera"/>
                <w:sz w:val="20"/>
                <w:szCs w:val="20"/>
              </w:rPr>
            </w:pPr>
            <w:r w:rsidRPr="00784933">
              <w:rPr>
                <w:rFonts w:ascii="Candera" w:hAnsi="Candera"/>
                <w:sz w:val="20"/>
                <w:szCs w:val="20"/>
              </w:rPr>
              <w:t>60 000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3.3.</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Rewitalizacja przez sport – stworzenie struktur instytucjonalnych zapewniających efektywne wykorzystanie Hali Sportowej</w:t>
            </w:r>
          </w:p>
          <w:p w:rsidR="005A2A19" w:rsidRPr="00784933" w:rsidRDefault="005A2A19" w:rsidP="00013C3F">
            <w:pPr>
              <w:pStyle w:val="Bezodstpw"/>
              <w:rPr>
                <w:rFonts w:ascii="Candera" w:eastAsia="Calibri" w:hAnsi="Candera"/>
                <w:sz w:val="20"/>
                <w:szCs w:val="20"/>
              </w:rPr>
            </w:pP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10 000 rocznie</w:t>
            </w:r>
          </w:p>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70 000</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2018-2023</w:t>
            </w:r>
          </w:p>
        </w:tc>
        <w:tc>
          <w:tcPr>
            <w:tcW w:w="850"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30 000</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20 000</w:t>
            </w:r>
          </w:p>
        </w:tc>
        <w:tc>
          <w:tcPr>
            <w:tcW w:w="851"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40 000</w:t>
            </w:r>
          </w:p>
        </w:tc>
      </w:tr>
      <w:tr w:rsidR="005A2A19" w:rsidRPr="00784933" w:rsidTr="005A2A19">
        <w:tc>
          <w:tcPr>
            <w:tcW w:w="421" w:type="dxa"/>
          </w:tcPr>
          <w:p w:rsidR="005A2A19" w:rsidRPr="00784933" w:rsidRDefault="005A2A19" w:rsidP="00013C3F">
            <w:pPr>
              <w:pStyle w:val="Bezodstpw"/>
              <w:ind w:left="-114"/>
              <w:rPr>
                <w:rFonts w:ascii="Candera" w:eastAsia="Calibri" w:hAnsi="Candera"/>
                <w:sz w:val="20"/>
                <w:szCs w:val="20"/>
              </w:rPr>
            </w:pPr>
            <w:r w:rsidRPr="00784933">
              <w:rPr>
                <w:rFonts w:ascii="Candera" w:eastAsia="Calibri" w:hAnsi="Candera"/>
                <w:sz w:val="20"/>
                <w:szCs w:val="20"/>
              </w:rPr>
              <w:t>3.4.</w:t>
            </w:r>
          </w:p>
        </w:tc>
        <w:tc>
          <w:tcPr>
            <w:tcW w:w="2097"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Wielofunkcyjna przestrzeń aktywności dla mieszkańców w każdym wieku - zagospodarowanie wolnych przestrzeni wokół budynku Ochotniej Straży Pożarnej</w:t>
            </w:r>
          </w:p>
        </w:tc>
        <w:tc>
          <w:tcPr>
            <w:tcW w:w="1134" w:type="dxa"/>
          </w:tcPr>
          <w:p w:rsidR="005A2A19" w:rsidRPr="00784933" w:rsidRDefault="005A2A19" w:rsidP="00013C3F">
            <w:pPr>
              <w:pStyle w:val="Bezodstpw"/>
              <w:rPr>
                <w:rFonts w:ascii="Candera" w:eastAsia="Calibri" w:hAnsi="Candera"/>
                <w:sz w:val="20"/>
                <w:szCs w:val="20"/>
              </w:rPr>
            </w:pPr>
            <w:r w:rsidRPr="00784933">
              <w:rPr>
                <w:rFonts w:ascii="Candera" w:eastAsia="Calibri" w:hAnsi="Candera"/>
                <w:sz w:val="20"/>
                <w:szCs w:val="20"/>
              </w:rPr>
              <w:t xml:space="preserve">150 000 </w:t>
            </w:r>
          </w:p>
        </w:tc>
        <w:tc>
          <w:tcPr>
            <w:tcW w:w="851" w:type="dxa"/>
          </w:tcPr>
          <w:p w:rsidR="005A2A19" w:rsidRPr="00784933" w:rsidRDefault="005A2A19" w:rsidP="00013C3F">
            <w:pPr>
              <w:pStyle w:val="Bezodstpw"/>
              <w:ind w:left="-109" w:right="-108"/>
              <w:rPr>
                <w:rFonts w:ascii="Candera" w:eastAsia="Calibri" w:hAnsi="Candera"/>
                <w:sz w:val="20"/>
                <w:szCs w:val="20"/>
              </w:rPr>
            </w:pPr>
            <w:r w:rsidRPr="00784933">
              <w:rPr>
                <w:rFonts w:ascii="Candera" w:eastAsia="Calibri" w:hAnsi="Candera"/>
                <w:sz w:val="20"/>
                <w:szCs w:val="20"/>
              </w:rPr>
              <w:t>Gmina Stanisławów</w:t>
            </w:r>
          </w:p>
        </w:tc>
        <w:tc>
          <w:tcPr>
            <w:tcW w:w="1134"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2017-2019</w:t>
            </w:r>
          </w:p>
        </w:tc>
        <w:tc>
          <w:tcPr>
            <w:tcW w:w="850" w:type="dxa"/>
          </w:tcPr>
          <w:p w:rsidR="005A2A19" w:rsidRPr="00784933" w:rsidRDefault="005A2A19" w:rsidP="005A3841">
            <w:pPr>
              <w:pStyle w:val="Bezodstpw"/>
              <w:jc w:val="center"/>
              <w:rPr>
                <w:rFonts w:ascii="Candera" w:eastAsia="Calibri" w:hAnsi="Candera"/>
                <w:sz w:val="20"/>
                <w:szCs w:val="20"/>
              </w:rPr>
            </w:pPr>
            <w:r>
              <w:rPr>
                <w:rFonts w:ascii="Candera" w:eastAsia="Calibri" w:hAnsi="Candera"/>
                <w:sz w:val="20"/>
                <w:szCs w:val="20"/>
              </w:rPr>
              <w:t>-</w:t>
            </w:r>
          </w:p>
        </w:tc>
        <w:tc>
          <w:tcPr>
            <w:tcW w:w="992" w:type="dxa"/>
          </w:tcPr>
          <w:p w:rsidR="005A2A19" w:rsidRPr="00784933" w:rsidRDefault="005A2A19" w:rsidP="005A3841">
            <w:pPr>
              <w:pStyle w:val="Bezodstpw"/>
              <w:ind w:left="-110" w:right="-110"/>
              <w:jc w:val="center"/>
              <w:rPr>
                <w:rFonts w:ascii="Candera" w:eastAsia="Calibri" w:hAnsi="Candera"/>
                <w:sz w:val="20"/>
                <w:szCs w:val="20"/>
              </w:rPr>
            </w:pPr>
            <w:r w:rsidRPr="00784933">
              <w:rPr>
                <w:rFonts w:ascii="Candera" w:eastAsia="Calibri" w:hAnsi="Candera"/>
                <w:sz w:val="20"/>
                <w:szCs w:val="20"/>
              </w:rPr>
              <w:t>-</w:t>
            </w:r>
          </w:p>
        </w:tc>
        <w:tc>
          <w:tcPr>
            <w:tcW w:w="709" w:type="dxa"/>
          </w:tcPr>
          <w:p w:rsidR="005A2A19" w:rsidRPr="00784933" w:rsidRDefault="005A2A19" w:rsidP="005A3841">
            <w:pPr>
              <w:pStyle w:val="Bezodstpw"/>
              <w:jc w:val="center"/>
              <w:rPr>
                <w:rFonts w:ascii="Candera" w:eastAsia="Calibri" w:hAnsi="Candera"/>
                <w:sz w:val="20"/>
                <w:szCs w:val="20"/>
              </w:rPr>
            </w:pPr>
            <w:r w:rsidRPr="00784933">
              <w:rPr>
                <w:rFonts w:ascii="Candera" w:eastAsia="Calibri" w:hAnsi="Candera"/>
                <w:sz w:val="20"/>
                <w:szCs w:val="20"/>
              </w:rPr>
              <w:t>-</w:t>
            </w:r>
          </w:p>
        </w:tc>
        <w:tc>
          <w:tcPr>
            <w:tcW w:w="851" w:type="dxa"/>
          </w:tcPr>
          <w:p w:rsidR="005A2A19" w:rsidRPr="00784933" w:rsidRDefault="005A2A19" w:rsidP="005A3841">
            <w:pPr>
              <w:pStyle w:val="Bezodstpw"/>
              <w:ind w:left="-108"/>
              <w:jc w:val="center"/>
              <w:rPr>
                <w:rFonts w:ascii="Candera" w:eastAsia="Calibri" w:hAnsi="Candera"/>
                <w:sz w:val="20"/>
                <w:szCs w:val="20"/>
              </w:rPr>
            </w:pPr>
            <w:r w:rsidRPr="00784933">
              <w:rPr>
                <w:rFonts w:ascii="Candera" w:eastAsia="Calibri" w:hAnsi="Candera"/>
                <w:sz w:val="20"/>
                <w:szCs w:val="20"/>
              </w:rPr>
              <w:t>150 000</w:t>
            </w:r>
          </w:p>
        </w:tc>
      </w:tr>
    </w:tbl>
    <w:p w:rsidR="00982498" w:rsidRPr="00210C6A" w:rsidRDefault="002812F0" w:rsidP="00982498">
      <w:pPr>
        <w:pStyle w:val="Bezodstpw"/>
        <w:rPr>
          <w:rFonts w:ascii="Candera" w:eastAsia="Calibri" w:hAnsi="Candera"/>
        </w:rPr>
      </w:pPr>
      <w:r>
        <w:rPr>
          <w:rFonts w:ascii="Candera" w:eastAsia="Calibri" w:hAnsi="Candera"/>
        </w:rPr>
        <w:t>Uwaga</w:t>
      </w:r>
      <w:r w:rsidR="005A3841">
        <w:rPr>
          <w:rFonts w:ascii="Candera" w:eastAsia="Calibri" w:hAnsi="Candera"/>
        </w:rPr>
        <w:t xml:space="preserve">: </w:t>
      </w:r>
    </w:p>
    <w:p w:rsidR="002812F0" w:rsidRDefault="002812F0" w:rsidP="00874618">
      <w:pPr>
        <w:pStyle w:val="Bezodstpw"/>
        <w:numPr>
          <w:ilvl w:val="0"/>
          <w:numId w:val="22"/>
        </w:numPr>
        <w:spacing w:line="276" w:lineRule="auto"/>
        <w:jc w:val="both"/>
        <w:rPr>
          <w:rFonts w:ascii="Candera" w:hAnsi="Candera" w:cstheme="minorHAnsi"/>
        </w:rPr>
      </w:pPr>
      <w:r>
        <w:rPr>
          <w:rFonts w:ascii="Candera" w:hAnsi="Candera" w:cstheme="minorHAnsi"/>
        </w:rPr>
        <w:t>Do źródeł finasowania projektów dodano ś</w:t>
      </w:r>
      <w:r w:rsidRPr="00A74499">
        <w:rPr>
          <w:rFonts w:ascii="Candera" w:hAnsi="Candera" w:cstheme="minorHAnsi"/>
        </w:rPr>
        <w:t>rodk</w:t>
      </w:r>
      <w:r>
        <w:rPr>
          <w:rFonts w:ascii="Candera" w:hAnsi="Candera" w:cstheme="minorHAnsi"/>
        </w:rPr>
        <w:t>i</w:t>
      </w:r>
      <w:r w:rsidRPr="00A74499">
        <w:rPr>
          <w:rFonts w:ascii="Candera" w:hAnsi="Candera" w:cstheme="minorHAnsi"/>
        </w:rPr>
        <w:t xml:space="preserve"> Europejskiego Funduszu na rzecz Rozwoju Obszarów Wiejskich Gmina w ramach programu LIDER Stanisławów jest członkiem Stowarzyszenie Lokalna Grupa Działania Ziemi Mińskiej.  </w:t>
      </w:r>
    </w:p>
    <w:p w:rsidR="002812F0" w:rsidRPr="00A74499" w:rsidRDefault="002812F0" w:rsidP="00874618">
      <w:pPr>
        <w:pStyle w:val="Bezodstpw"/>
        <w:numPr>
          <w:ilvl w:val="0"/>
          <w:numId w:val="22"/>
        </w:numPr>
        <w:spacing w:line="276" w:lineRule="auto"/>
        <w:jc w:val="both"/>
        <w:rPr>
          <w:rFonts w:ascii="Candera" w:hAnsi="Candera" w:cstheme="minorHAnsi"/>
        </w:rPr>
      </w:pPr>
      <w:r>
        <w:rPr>
          <w:rFonts w:ascii="Candera" w:hAnsi="Candera" w:cstheme="minorHAnsi"/>
        </w:rPr>
        <w:t xml:space="preserve">Jako środki prywatne uwzględniono możliwość uzyskania dofinasowania </w:t>
      </w:r>
      <w:r w:rsidR="00B172E8">
        <w:rPr>
          <w:rFonts w:ascii="Candera" w:hAnsi="Candera" w:cstheme="minorHAnsi"/>
        </w:rPr>
        <w:t>różnych</w:t>
      </w:r>
      <w:r>
        <w:rPr>
          <w:rFonts w:ascii="Candera" w:hAnsi="Candera" w:cstheme="minorHAnsi"/>
        </w:rPr>
        <w:t xml:space="preserve"> dotacji przez organizacje pozarządowe. </w:t>
      </w:r>
    </w:p>
    <w:p w:rsidR="00982498" w:rsidRDefault="00982498" w:rsidP="00524AA3">
      <w:pPr>
        <w:ind w:right="6"/>
        <w:jc w:val="both"/>
        <w:rPr>
          <w:rFonts w:ascii="Candera" w:hAnsi="Candera"/>
        </w:rPr>
      </w:pPr>
    </w:p>
    <w:p w:rsidR="00B172E8" w:rsidRDefault="00B172E8" w:rsidP="00524AA3">
      <w:pPr>
        <w:ind w:right="6"/>
        <w:jc w:val="both"/>
        <w:rPr>
          <w:rFonts w:ascii="Candera" w:hAnsi="Candera"/>
        </w:rPr>
      </w:pPr>
    </w:p>
    <w:p w:rsidR="00796483" w:rsidRDefault="00796483" w:rsidP="00524AA3">
      <w:pPr>
        <w:ind w:right="6"/>
        <w:jc w:val="both"/>
        <w:rPr>
          <w:rFonts w:ascii="Candera" w:hAnsi="Candera"/>
        </w:rPr>
      </w:pPr>
    </w:p>
    <w:p w:rsidR="00796483" w:rsidRDefault="00796483" w:rsidP="00524AA3">
      <w:pPr>
        <w:ind w:right="6"/>
        <w:jc w:val="both"/>
        <w:rPr>
          <w:rFonts w:ascii="Candera" w:hAnsi="Candera"/>
        </w:rPr>
      </w:pPr>
    </w:p>
    <w:p w:rsidR="00796483" w:rsidRDefault="00796483" w:rsidP="00524AA3">
      <w:pPr>
        <w:ind w:right="6"/>
        <w:jc w:val="both"/>
        <w:rPr>
          <w:rFonts w:ascii="Candera" w:hAnsi="Candera"/>
        </w:rPr>
      </w:pPr>
    </w:p>
    <w:p w:rsidR="008F6A4D" w:rsidRDefault="008F6A4D" w:rsidP="00524AA3">
      <w:pPr>
        <w:ind w:right="6"/>
        <w:jc w:val="both"/>
        <w:rPr>
          <w:rFonts w:ascii="Candera" w:hAnsi="Candera"/>
        </w:rPr>
      </w:pPr>
    </w:p>
    <w:p w:rsidR="00524AA3" w:rsidRPr="00807FA4" w:rsidRDefault="00524AA3" w:rsidP="00807FA4">
      <w:pPr>
        <w:shd w:val="clear" w:color="auto" w:fill="76923C" w:themeFill="accent3" w:themeFillShade="BF"/>
        <w:spacing w:after="0"/>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1</w:t>
      </w:r>
      <w:r w:rsidR="008277CA" w:rsidRPr="00807FA4">
        <w:rPr>
          <w:rFonts w:ascii="Candera" w:hAnsi="Candera"/>
          <w:b/>
          <w:color w:val="FFFFFF" w:themeColor="background1"/>
          <w:sz w:val="24"/>
          <w:szCs w:val="24"/>
        </w:rPr>
        <w:t>1</w:t>
      </w:r>
      <w:r w:rsidRPr="00807FA4">
        <w:rPr>
          <w:rFonts w:ascii="Candera" w:hAnsi="Candera"/>
          <w:b/>
          <w:color w:val="FFFFFF" w:themeColor="background1"/>
          <w:sz w:val="24"/>
          <w:szCs w:val="24"/>
        </w:rPr>
        <w:t>. MECHANIZMY W</w:t>
      </w:r>
      <w:r w:rsidRPr="00807FA4">
        <w:rPr>
          <w:rFonts w:ascii="Candera" w:hAnsi="Candera" w:hint="eastAsia"/>
          <w:b/>
          <w:color w:val="FFFFFF" w:themeColor="background1"/>
          <w:sz w:val="24"/>
          <w:szCs w:val="24"/>
        </w:rPr>
        <w:t>ŁĄ</w:t>
      </w:r>
      <w:r w:rsidRPr="00807FA4">
        <w:rPr>
          <w:rFonts w:ascii="Candera" w:hAnsi="Candera"/>
          <w:b/>
          <w:color w:val="FFFFFF" w:themeColor="background1"/>
          <w:sz w:val="24"/>
          <w:szCs w:val="24"/>
        </w:rPr>
        <w:t>CZENIA MIESZKA</w:t>
      </w:r>
      <w:r w:rsidRPr="00807FA4">
        <w:rPr>
          <w:rFonts w:ascii="Candera" w:hAnsi="Candera" w:hint="eastAsia"/>
          <w:b/>
          <w:color w:val="FFFFFF" w:themeColor="background1"/>
          <w:sz w:val="24"/>
          <w:szCs w:val="24"/>
        </w:rPr>
        <w:t>Ń</w:t>
      </w:r>
      <w:r w:rsidRPr="00807FA4">
        <w:rPr>
          <w:rFonts w:ascii="Candera" w:hAnsi="Candera"/>
          <w:b/>
          <w:color w:val="FFFFFF" w:themeColor="background1"/>
          <w:sz w:val="24"/>
          <w:szCs w:val="24"/>
        </w:rPr>
        <w:t>C</w:t>
      </w:r>
      <w:r w:rsidRPr="00807FA4">
        <w:rPr>
          <w:rFonts w:ascii="Candera" w:hAnsi="Candera" w:hint="eastAsia"/>
          <w:b/>
          <w:color w:val="FFFFFF" w:themeColor="background1"/>
          <w:sz w:val="24"/>
          <w:szCs w:val="24"/>
        </w:rPr>
        <w:t>Ó</w:t>
      </w:r>
      <w:r w:rsidRPr="00807FA4">
        <w:rPr>
          <w:rFonts w:ascii="Candera" w:hAnsi="Candera"/>
          <w:b/>
          <w:color w:val="FFFFFF" w:themeColor="background1"/>
          <w:sz w:val="24"/>
          <w:szCs w:val="24"/>
        </w:rPr>
        <w:t>W, PRZEDSI</w:t>
      </w:r>
      <w:r w:rsidRPr="00807FA4">
        <w:rPr>
          <w:rFonts w:ascii="Candera" w:hAnsi="Candera" w:hint="eastAsia"/>
          <w:b/>
          <w:color w:val="FFFFFF" w:themeColor="background1"/>
          <w:sz w:val="24"/>
          <w:szCs w:val="24"/>
        </w:rPr>
        <w:t>Ę</w:t>
      </w:r>
      <w:r w:rsidRPr="00807FA4">
        <w:rPr>
          <w:rFonts w:ascii="Candera" w:hAnsi="Candera"/>
          <w:b/>
          <w:color w:val="FFFFFF" w:themeColor="background1"/>
          <w:sz w:val="24"/>
          <w:szCs w:val="24"/>
        </w:rPr>
        <w:t>BIORC</w:t>
      </w:r>
      <w:r w:rsidRPr="00807FA4">
        <w:rPr>
          <w:rFonts w:ascii="Candera" w:hAnsi="Candera" w:hint="eastAsia"/>
          <w:b/>
          <w:color w:val="FFFFFF" w:themeColor="background1"/>
          <w:sz w:val="24"/>
          <w:szCs w:val="24"/>
        </w:rPr>
        <w:t>Ó</w:t>
      </w:r>
      <w:r w:rsidRPr="00807FA4">
        <w:rPr>
          <w:rFonts w:ascii="Candera" w:hAnsi="Candera"/>
          <w:b/>
          <w:color w:val="FFFFFF" w:themeColor="background1"/>
          <w:sz w:val="24"/>
          <w:szCs w:val="24"/>
        </w:rPr>
        <w:t>W I INNYCH PODMIOT</w:t>
      </w:r>
      <w:r w:rsidRPr="00807FA4">
        <w:rPr>
          <w:rFonts w:ascii="Candera" w:hAnsi="Candera" w:hint="eastAsia"/>
          <w:b/>
          <w:color w:val="FFFFFF" w:themeColor="background1"/>
          <w:sz w:val="24"/>
          <w:szCs w:val="24"/>
        </w:rPr>
        <w:t>Ó</w:t>
      </w:r>
      <w:r w:rsidRPr="00807FA4">
        <w:rPr>
          <w:rFonts w:ascii="Candera" w:hAnsi="Candera"/>
          <w:b/>
          <w:color w:val="FFFFFF" w:themeColor="background1"/>
          <w:sz w:val="24"/>
          <w:szCs w:val="24"/>
        </w:rPr>
        <w:t>W I GRUP AKTYWNYCH NA TERENIE GMINY W PROCES REWITALIZACJI</w:t>
      </w:r>
    </w:p>
    <w:p w:rsidR="006437D7" w:rsidRPr="00704BA0" w:rsidRDefault="006437D7" w:rsidP="00704BA0">
      <w:pPr>
        <w:spacing w:after="137"/>
        <w:ind w:left="2"/>
        <w:jc w:val="both"/>
        <w:rPr>
          <w:rFonts w:ascii="Candera" w:hAnsi="Candera"/>
        </w:rPr>
      </w:pPr>
    </w:p>
    <w:p w:rsidR="0079792F" w:rsidRPr="00DE4312" w:rsidRDefault="003A07ED" w:rsidP="0079792F">
      <w:pPr>
        <w:autoSpaceDE w:val="0"/>
        <w:autoSpaceDN w:val="0"/>
        <w:adjustRightInd w:val="0"/>
        <w:spacing w:after="0"/>
        <w:jc w:val="both"/>
        <w:rPr>
          <w:rFonts w:ascii="Candera" w:hAnsi="Candera" w:cs="Arial"/>
        </w:rPr>
      </w:pPr>
      <w:r>
        <w:rPr>
          <w:rFonts w:ascii="Candera" w:hAnsi="Candera" w:cs="Arial"/>
        </w:rPr>
        <w:t xml:space="preserve">Zapewnienie jak </w:t>
      </w:r>
      <w:r w:rsidR="0079792F" w:rsidRPr="00DE4312">
        <w:rPr>
          <w:rFonts w:ascii="Candera" w:hAnsi="Candera" w:cs="Arial"/>
        </w:rPr>
        <w:t>najszerszego grona uczestników na każdym etapie procesu rewitalizacji, reprezentujących różne grupy społeczne stanowi podstawę do osiągnięcia zakładanych celów rewitalizacji. Udział interesariuszy prosu rewitalizacji zapewnia między innymi:</w:t>
      </w:r>
    </w:p>
    <w:p w:rsidR="0079792F" w:rsidRPr="00DE4312" w:rsidRDefault="0079792F" w:rsidP="0079792F">
      <w:pPr>
        <w:autoSpaceDE w:val="0"/>
        <w:autoSpaceDN w:val="0"/>
        <w:adjustRightInd w:val="0"/>
        <w:spacing w:after="0"/>
        <w:jc w:val="both"/>
        <w:rPr>
          <w:rFonts w:ascii="Candera" w:hAnsi="Candera" w:cs="Arial"/>
        </w:rPr>
      </w:pPr>
      <w:r w:rsidRPr="00DE4312">
        <w:rPr>
          <w:rFonts w:ascii="Candera" w:hAnsi="Candera" w:cs="Arial"/>
        </w:rPr>
        <w:t>- przeprowadzeni pełnej diagnozy sytuacji społeczno- gospodarczej,</w:t>
      </w:r>
    </w:p>
    <w:p w:rsidR="0079792F" w:rsidRPr="00DE4312" w:rsidRDefault="0079792F" w:rsidP="0079792F">
      <w:pPr>
        <w:autoSpaceDE w:val="0"/>
        <w:autoSpaceDN w:val="0"/>
        <w:adjustRightInd w:val="0"/>
        <w:spacing w:after="0"/>
        <w:jc w:val="both"/>
        <w:rPr>
          <w:rFonts w:ascii="Candera" w:hAnsi="Candera" w:cs="Arial"/>
        </w:rPr>
      </w:pPr>
      <w:r w:rsidRPr="00DE4312">
        <w:rPr>
          <w:rFonts w:ascii="Candera" w:hAnsi="Candera" w:cs="Arial"/>
        </w:rPr>
        <w:t>- zdefiniowanie istotnych dla społeczności problemów i barier rozwojowych;</w:t>
      </w:r>
    </w:p>
    <w:p w:rsidR="0079792F" w:rsidRPr="00DE4312" w:rsidRDefault="0079792F" w:rsidP="0079792F">
      <w:pPr>
        <w:autoSpaceDE w:val="0"/>
        <w:autoSpaceDN w:val="0"/>
        <w:adjustRightInd w:val="0"/>
        <w:spacing w:after="0"/>
        <w:jc w:val="both"/>
        <w:rPr>
          <w:rFonts w:ascii="Candera" w:hAnsi="Candera" w:cs="Arial"/>
        </w:rPr>
      </w:pPr>
      <w:r w:rsidRPr="00DE4312">
        <w:rPr>
          <w:rFonts w:ascii="Candera" w:hAnsi="Candera" w:cs="Arial"/>
        </w:rPr>
        <w:t>- budowanie zaufania pomiędzy władzą, odpowiedzialną za procesy rewitalizacji a mieszkańcami, instytucjami dla których zaplanowane działania rewitalizacyjne są istotne;</w:t>
      </w:r>
    </w:p>
    <w:p w:rsidR="0079792F" w:rsidRPr="00DE4312" w:rsidRDefault="0079792F" w:rsidP="0079792F">
      <w:pPr>
        <w:autoSpaceDE w:val="0"/>
        <w:autoSpaceDN w:val="0"/>
        <w:adjustRightInd w:val="0"/>
        <w:spacing w:after="0"/>
        <w:jc w:val="both"/>
        <w:rPr>
          <w:rFonts w:ascii="Candera" w:hAnsi="Candera" w:cs="Arial"/>
        </w:rPr>
      </w:pPr>
      <w:r w:rsidRPr="00DE4312">
        <w:rPr>
          <w:rFonts w:ascii="Candera" w:hAnsi="Candera" w:cs="Arial"/>
        </w:rPr>
        <w:t>- współdecydowanie o zakresie projektów rewitalizacyjnych, któr</w:t>
      </w:r>
      <w:r w:rsidR="00705B7F">
        <w:rPr>
          <w:rFonts w:ascii="Candera" w:hAnsi="Candera" w:cs="Arial"/>
        </w:rPr>
        <w:t>e</w:t>
      </w:r>
      <w:r w:rsidRPr="00DE4312">
        <w:rPr>
          <w:rFonts w:ascii="Candera" w:hAnsi="Candera" w:cs="Arial"/>
        </w:rPr>
        <w:t xml:space="preserve"> powinny być zgodne z oczekiwaniami mieszkańców, którym </w:t>
      </w:r>
      <w:r w:rsidR="00705B7F" w:rsidRPr="00DE4312">
        <w:rPr>
          <w:rFonts w:ascii="Candera" w:hAnsi="Candera" w:cs="Arial"/>
        </w:rPr>
        <w:t>mają</w:t>
      </w:r>
      <w:r w:rsidRPr="00DE4312">
        <w:rPr>
          <w:rFonts w:ascii="Candera" w:hAnsi="Candera" w:cs="Arial"/>
        </w:rPr>
        <w:t xml:space="preserve"> służyć. </w:t>
      </w:r>
    </w:p>
    <w:p w:rsidR="0079792F" w:rsidRDefault="0079792F" w:rsidP="0079792F">
      <w:pPr>
        <w:autoSpaceDE w:val="0"/>
        <w:autoSpaceDN w:val="0"/>
        <w:adjustRightInd w:val="0"/>
        <w:spacing w:after="0"/>
        <w:jc w:val="both"/>
        <w:rPr>
          <w:rFonts w:ascii="Candera" w:hAnsi="Candera" w:cs="Arial"/>
        </w:rPr>
      </w:pPr>
      <w:r w:rsidRPr="00DE4312">
        <w:rPr>
          <w:rFonts w:ascii="Candera" w:hAnsi="Candera" w:cs="Arial"/>
        </w:rPr>
        <w:t xml:space="preserve">- zaangażowanie społeczności lokalne we wdrażania procesów rewitalizacji oraz jego monitowanie. </w:t>
      </w:r>
    </w:p>
    <w:p w:rsidR="00C92A99" w:rsidRDefault="00C92A99" w:rsidP="0079792F">
      <w:pPr>
        <w:autoSpaceDE w:val="0"/>
        <w:autoSpaceDN w:val="0"/>
        <w:adjustRightInd w:val="0"/>
        <w:spacing w:after="0"/>
        <w:jc w:val="both"/>
        <w:rPr>
          <w:rFonts w:ascii="Candera" w:hAnsi="Candera" w:cs="Arial"/>
          <w:b/>
        </w:rPr>
      </w:pPr>
    </w:p>
    <w:tbl>
      <w:tblPr>
        <w:tblStyle w:val="Tabela-Siatka"/>
        <w:tblW w:w="0" w:type="auto"/>
        <w:shd w:val="clear" w:color="auto" w:fill="C2D69B" w:themeFill="accent3" w:themeFillTint="99"/>
        <w:tblLook w:val="04A0" w:firstRow="1" w:lastRow="0" w:firstColumn="1" w:lastColumn="0" w:noHBand="0" w:noVBand="1"/>
      </w:tblPr>
      <w:tblGrid>
        <w:gridCol w:w="9211"/>
      </w:tblGrid>
      <w:tr w:rsidR="003A07ED" w:rsidTr="00807FA4">
        <w:tc>
          <w:tcPr>
            <w:tcW w:w="9211" w:type="dxa"/>
            <w:tcBorders>
              <w:top w:val="nil"/>
              <w:left w:val="nil"/>
              <w:bottom w:val="nil"/>
              <w:right w:val="nil"/>
            </w:tcBorders>
            <w:shd w:val="clear" w:color="auto" w:fill="C2D69B" w:themeFill="accent3" w:themeFillTint="99"/>
          </w:tcPr>
          <w:p w:rsidR="003A07ED" w:rsidRDefault="003A07ED" w:rsidP="0079792F">
            <w:pPr>
              <w:autoSpaceDE w:val="0"/>
              <w:autoSpaceDN w:val="0"/>
              <w:adjustRightInd w:val="0"/>
              <w:jc w:val="both"/>
              <w:rPr>
                <w:rFonts w:ascii="Candera" w:hAnsi="Candera" w:cs="Arial"/>
                <w:b/>
              </w:rPr>
            </w:pPr>
            <w:r>
              <w:rPr>
                <w:rFonts w:ascii="Candera" w:hAnsi="Candera" w:cs="Arial"/>
                <w:b/>
              </w:rPr>
              <w:t xml:space="preserve">11.1. </w:t>
            </w:r>
            <w:r w:rsidRPr="00C92A99">
              <w:rPr>
                <w:rFonts w:ascii="Candera" w:hAnsi="Candera" w:cs="Arial"/>
                <w:b/>
              </w:rPr>
              <w:t>Opis procesu przygotowania programu rewitalizacji</w:t>
            </w:r>
          </w:p>
        </w:tc>
      </w:tr>
    </w:tbl>
    <w:p w:rsidR="003A07ED" w:rsidRPr="00C92A99" w:rsidRDefault="003A07ED" w:rsidP="0079792F">
      <w:pPr>
        <w:autoSpaceDE w:val="0"/>
        <w:autoSpaceDN w:val="0"/>
        <w:adjustRightInd w:val="0"/>
        <w:spacing w:after="0"/>
        <w:jc w:val="both"/>
        <w:rPr>
          <w:rFonts w:ascii="Candera" w:hAnsi="Candera" w:cs="Arial"/>
          <w:b/>
        </w:rPr>
      </w:pPr>
    </w:p>
    <w:p w:rsidR="0079792F" w:rsidRPr="00DE4312" w:rsidRDefault="0079792F" w:rsidP="0079792F">
      <w:pPr>
        <w:autoSpaceDE w:val="0"/>
        <w:autoSpaceDN w:val="0"/>
        <w:adjustRightInd w:val="0"/>
        <w:spacing w:after="0"/>
        <w:jc w:val="both"/>
        <w:rPr>
          <w:rFonts w:ascii="Candera" w:hAnsi="Candera" w:cs="Arial"/>
        </w:rPr>
      </w:pPr>
      <w:r w:rsidRPr="00DE4312">
        <w:rPr>
          <w:rFonts w:ascii="Candera" w:hAnsi="Candera" w:cs="Arial"/>
        </w:rPr>
        <w:t>Lokalny Program Rewitalizacji Gminy Stanisławów został wypracowany przez samorząd gminny we współpracy z podmiotami, które uczestniczyły w spotkaniach organizowanych przez Urząd Gminy na etapie przygotowania i opracowania programu, odpowiedziały na zaproszenie do zgłaszania przedsięwzięć rewitalizacyjnych w oparciu o diagnozę lokalnych problemów: społecznych, gospodarczych, przestrzenno-funkcjonalnych, technicznych i środowiskowych. Na</w:t>
      </w:r>
      <w:r w:rsidRPr="00DE4312">
        <w:rPr>
          <w:rFonts w:ascii="Candera" w:hAnsi="Candera"/>
        </w:rPr>
        <w:t xml:space="preserve"> każdym etapie przygotowywania opracowania dokumentu spełniał wymagania zasady partnerstwa i partycypacji róż</w:t>
      </w:r>
      <w:r w:rsidR="005A3841">
        <w:rPr>
          <w:rFonts w:ascii="Candera" w:hAnsi="Candera"/>
        </w:rPr>
        <w:t xml:space="preserve">nych środowisk i partnerów. </w:t>
      </w:r>
      <w:r w:rsidRPr="00DE4312">
        <w:rPr>
          <w:rFonts w:ascii="Candera" w:hAnsi="Candera" w:cs="Arial"/>
        </w:rPr>
        <w:t>Projekt dokumentu został poddany dyskusji w ramach procesu konsultacji społecznych.</w:t>
      </w:r>
    </w:p>
    <w:p w:rsidR="0079792F" w:rsidRDefault="0079792F" w:rsidP="0079792F">
      <w:pPr>
        <w:spacing w:after="167"/>
        <w:ind w:left="-3" w:right="6"/>
        <w:jc w:val="both"/>
        <w:rPr>
          <w:rFonts w:ascii="Candera" w:hAnsi="Candera"/>
        </w:rPr>
      </w:pPr>
      <w:r w:rsidRPr="00DE4312">
        <w:rPr>
          <w:rFonts w:ascii="Candera" w:hAnsi="Candera"/>
        </w:rPr>
        <w:t>W ramach prac nad Lokalnym Programem Rewitalizacji Gminy Stanisławów na lata 2016 –2023 wykorzystano następujące mechanizmy partycypacji społecznej</w:t>
      </w:r>
      <w:r w:rsidRPr="00704BA0">
        <w:rPr>
          <w:rFonts w:ascii="Candera" w:hAnsi="Candera"/>
        </w:rPr>
        <w:t xml:space="preserve">:  </w:t>
      </w:r>
    </w:p>
    <w:p w:rsidR="0079792F" w:rsidRPr="002A3BDC" w:rsidRDefault="0079792F" w:rsidP="002A3BDC">
      <w:pPr>
        <w:spacing w:after="0"/>
        <w:ind w:right="6"/>
        <w:jc w:val="both"/>
        <w:rPr>
          <w:rFonts w:ascii="Candera" w:hAnsi="Candera"/>
        </w:rPr>
      </w:pPr>
      <w:r w:rsidRPr="002A3BDC">
        <w:rPr>
          <w:rFonts w:ascii="Candera" w:hAnsi="Candera"/>
          <w:b/>
        </w:rPr>
        <w:t>Informowanie</w:t>
      </w:r>
      <w:r w:rsidRPr="002A3BDC">
        <w:rPr>
          <w:rFonts w:ascii="Candera" w:hAnsi="Candera"/>
        </w:rPr>
        <w:t>:</w:t>
      </w:r>
    </w:p>
    <w:p w:rsidR="0079792F" w:rsidRDefault="0079792F" w:rsidP="0079792F">
      <w:pPr>
        <w:spacing w:after="167"/>
        <w:ind w:left="-3" w:right="6"/>
        <w:jc w:val="both"/>
        <w:rPr>
          <w:rFonts w:ascii="Candera" w:hAnsi="Candera"/>
        </w:rPr>
      </w:pPr>
      <w:r>
        <w:rPr>
          <w:rFonts w:ascii="Candera" w:hAnsi="Candera"/>
        </w:rPr>
        <w:t>Informacja o planowanych w ramach procedury przygotowania programu działaniach była:</w:t>
      </w:r>
    </w:p>
    <w:p w:rsidR="0079792F" w:rsidRDefault="0079792F" w:rsidP="0079792F">
      <w:pPr>
        <w:spacing w:after="167"/>
        <w:ind w:left="-3" w:right="6"/>
        <w:jc w:val="both"/>
        <w:rPr>
          <w:rFonts w:ascii="Candera" w:hAnsi="Candera"/>
        </w:rPr>
      </w:pPr>
      <w:r>
        <w:rPr>
          <w:rFonts w:ascii="Candera" w:hAnsi="Candera"/>
        </w:rPr>
        <w:t>- umieszczana na stronie internetowej Gminy, na której utworzono specjalna zakładkę,</w:t>
      </w:r>
    </w:p>
    <w:p w:rsidR="0079792F" w:rsidRDefault="0079792F" w:rsidP="0079792F">
      <w:pPr>
        <w:spacing w:after="167"/>
        <w:ind w:left="-3" w:right="6"/>
        <w:jc w:val="both"/>
        <w:rPr>
          <w:rFonts w:ascii="Candera" w:hAnsi="Candera"/>
        </w:rPr>
      </w:pPr>
      <w:r>
        <w:rPr>
          <w:rFonts w:ascii="Candera" w:hAnsi="Candera"/>
        </w:rPr>
        <w:t xml:space="preserve">- wysyłanie imiennych zaproszeń na spotkania warsztatowe </w:t>
      </w:r>
    </w:p>
    <w:p w:rsidR="0079792F" w:rsidRDefault="0079792F" w:rsidP="0079792F">
      <w:pPr>
        <w:spacing w:after="167"/>
        <w:ind w:left="-3" w:right="6"/>
        <w:jc w:val="both"/>
        <w:rPr>
          <w:rFonts w:ascii="Candera" w:hAnsi="Candera"/>
        </w:rPr>
      </w:pPr>
      <w:r>
        <w:rPr>
          <w:rFonts w:ascii="Candera" w:hAnsi="Candera"/>
        </w:rPr>
        <w:t>- dystrybucje plakatów informujących o spotkaniach</w:t>
      </w:r>
    </w:p>
    <w:p w:rsidR="0079792F" w:rsidRDefault="0079792F" w:rsidP="0079792F">
      <w:pPr>
        <w:spacing w:after="167"/>
        <w:ind w:left="-3" w:right="6"/>
        <w:jc w:val="both"/>
        <w:rPr>
          <w:rFonts w:ascii="Candera" w:hAnsi="Candera"/>
        </w:rPr>
      </w:pPr>
      <w:r>
        <w:rPr>
          <w:rFonts w:ascii="Candera" w:hAnsi="Candera"/>
        </w:rPr>
        <w:t xml:space="preserve">-ustna informację na sesjach rady gminy na których oprócz radnych uczestniczą także sołtysi </w:t>
      </w:r>
    </w:p>
    <w:p w:rsidR="0079792F" w:rsidRDefault="0079792F" w:rsidP="0079792F">
      <w:pPr>
        <w:spacing w:after="167"/>
        <w:ind w:left="-3" w:right="6"/>
        <w:jc w:val="both"/>
        <w:rPr>
          <w:rFonts w:ascii="Candera" w:hAnsi="Candera"/>
        </w:rPr>
      </w:pPr>
      <w:r w:rsidRPr="002A3BDC">
        <w:rPr>
          <w:rFonts w:ascii="Candera" w:hAnsi="Candera"/>
          <w:b/>
        </w:rPr>
        <w:t>Konsultowanie</w:t>
      </w:r>
      <w:r w:rsidRPr="002A3BDC">
        <w:rPr>
          <w:rFonts w:ascii="Candera" w:hAnsi="Candera"/>
        </w:rPr>
        <w:t>:</w:t>
      </w:r>
      <w:r>
        <w:rPr>
          <w:rFonts w:ascii="Candera" w:hAnsi="Candera"/>
        </w:rPr>
        <w:t xml:space="preserve"> </w:t>
      </w:r>
    </w:p>
    <w:p w:rsidR="0079792F" w:rsidRPr="002A3BDC" w:rsidRDefault="0079792F" w:rsidP="002A3BDC">
      <w:pPr>
        <w:spacing w:after="167"/>
        <w:ind w:right="6"/>
        <w:jc w:val="both"/>
        <w:rPr>
          <w:rFonts w:ascii="Candera" w:hAnsi="Candera"/>
        </w:rPr>
      </w:pPr>
      <w:r w:rsidRPr="002A3BDC">
        <w:rPr>
          <w:rFonts w:ascii="Candera" w:hAnsi="Candera"/>
          <w:b/>
        </w:rPr>
        <w:t>Etap diagnostyczny</w:t>
      </w:r>
      <w:r w:rsidRPr="002A3BDC">
        <w:rPr>
          <w:rFonts w:ascii="Candera" w:hAnsi="Candera"/>
        </w:rPr>
        <w:t xml:space="preserve"> (wyznaczenie obszarów kryzysowych oraz obszarów do rewitalizacji). </w:t>
      </w:r>
      <w:r w:rsidR="006502BA">
        <w:rPr>
          <w:rFonts w:ascii="Candera" w:hAnsi="Candera"/>
        </w:rPr>
        <w:br/>
      </w:r>
      <w:r w:rsidRPr="002A3BDC">
        <w:rPr>
          <w:rFonts w:ascii="Candera" w:hAnsi="Candera"/>
        </w:rPr>
        <w:t xml:space="preserve">W ramach tego etapu wykorzystano następujące metody:  </w:t>
      </w:r>
    </w:p>
    <w:p w:rsidR="0079792F" w:rsidRPr="00704BA0" w:rsidRDefault="002A3BDC" w:rsidP="00874618">
      <w:pPr>
        <w:numPr>
          <w:ilvl w:val="2"/>
          <w:numId w:val="12"/>
        </w:numPr>
        <w:spacing w:after="46"/>
        <w:ind w:left="426" w:right="6" w:hanging="360"/>
        <w:jc w:val="both"/>
        <w:rPr>
          <w:rFonts w:ascii="Candera" w:hAnsi="Candera"/>
        </w:rPr>
      </w:pPr>
      <w:r w:rsidRPr="00704BA0">
        <w:rPr>
          <w:rFonts w:ascii="Candera" w:hAnsi="Candera"/>
          <w:b/>
        </w:rPr>
        <w:t>P</w:t>
      </w:r>
      <w:r w:rsidR="0079792F" w:rsidRPr="00704BA0">
        <w:rPr>
          <w:rFonts w:ascii="Candera" w:hAnsi="Candera"/>
          <w:b/>
        </w:rPr>
        <w:t>ublikacje w na stronie internetowej Urzędu Gminy</w:t>
      </w:r>
      <w:r w:rsidR="0079792F" w:rsidRPr="00704BA0">
        <w:rPr>
          <w:rFonts w:ascii="Candera" w:hAnsi="Candera"/>
        </w:rPr>
        <w:t xml:space="preserve"> – artykuł informujący mieszkańców o przystąpieniu gminy Stanisławów do prac nad Lokalnym Programem Rewitalizacji dla Gminy. Publikacja prezentowała przebieg procesu rewitalizacji, jak również zachęcała mieszkańców do włączania się w proces, w tym m.in. </w:t>
      </w:r>
      <w:r w:rsidRPr="00704BA0">
        <w:rPr>
          <w:rFonts w:ascii="Candera" w:hAnsi="Candera"/>
        </w:rPr>
        <w:t xml:space="preserve">Korzystania </w:t>
      </w:r>
      <w:r w:rsidR="0079792F" w:rsidRPr="00704BA0">
        <w:rPr>
          <w:rFonts w:ascii="Candera" w:hAnsi="Candera"/>
        </w:rPr>
        <w:t xml:space="preserve">z konsultacji on-line, </w:t>
      </w:r>
    </w:p>
    <w:p w:rsidR="0079792F" w:rsidRPr="00704BA0" w:rsidRDefault="0079792F" w:rsidP="00874618">
      <w:pPr>
        <w:numPr>
          <w:ilvl w:val="2"/>
          <w:numId w:val="12"/>
        </w:numPr>
        <w:spacing w:after="46"/>
        <w:ind w:left="426" w:right="6" w:hanging="360"/>
        <w:jc w:val="both"/>
        <w:rPr>
          <w:rFonts w:ascii="Candera" w:hAnsi="Candera"/>
        </w:rPr>
      </w:pPr>
      <w:r w:rsidRPr="00424575">
        <w:rPr>
          <w:rFonts w:ascii="Candera" w:hAnsi="Candera"/>
          <w:b/>
        </w:rPr>
        <w:t>Seminarium</w:t>
      </w:r>
      <w:r w:rsidRPr="00704BA0">
        <w:rPr>
          <w:rFonts w:ascii="Candera" w:hAnsi="Candera"/>
        </w:rPr>
        <w:t xml:space="preserve"> wprowadzające, podczas którego przedstawiono zakres prowadzonych prac</w:t>
      </w:r>
      <w:r>
        <w:rPr>
          <w:rFonts w:ascii="Candera" w:hAnsi="Candera"/>
        </w:rPr>
        <w:t xml:space="preserve"> </w:t>
      </w:r>
      <w:r w:rsidR="00705B7F">
        <w:rPr>
          <w:rFonts w:ascii="Candera" w:hAnsi="Candera"/>
        </w:rPr>
        <w:t>(seminarium</w:t>
      </w:r>
      <w:r>
        <w:rPr>
          <w:rFonts w:ascii="Candera" w:hAnsi="Candera"/>
        </w:rPr>
        <w:t xml:space="preserve"> odbyło się w </w:t>
      </w:r>
      <w:r w:rsidR="00705B7F">
        <w:rPr>
          <w:rFonts w:ascii="Candera" w:hAnsi="Candera"/>
        </w:rPr>
        <w:t>dniu i</w:t>
      </w:r>
      <w:r>
        <w:rPr>
          <w:rFonts w:ascii="Candera" w:hAnsi="Candera"/>
        </w:rPr>
        <w:t xml:space="preserve"> uczestniczyło w nim 2O przedstawicieli władz gminy, radnych, organizacji pozarządowych i przedsiębiorców) </w:t>
      </w:r>
    </w:p>
    <w:p w:rsidR="0079792F" w:rsidRPr="00704BA0" w:rsidRDefault="002A3BDC" w:rsidP="00874618">
      <w:pPr>
        <w:numPr>
          <w:ilvl w:val="2"/>
          <w:numId w:val="12"/>
        </w:numPr>
        <w:spacing w:after="46"/>
        <w:ind w:left="426" w:right="6" w:hanging="360"/>
        <w:jc w:val="both"/>
        <w:rPr>
          <w:rFonts w:ascii="Candera" w:hAnsi="Candera"/>
        </w:rPr>
      </w:pPr>
      <w:r w:rsidRPr="00704BA0">
        <w:rPr>
          <w:rFonts w:ascii="Candera" w:hAnsi="Candera"/>
          <w:b/>
        </w:rPr>
        <w:lastRenderedPageBreak/>
        <w:t>Powszechne</w:t>
      </w:r>
      <w:r w:rsidR="0079792F" w:rsidRPr="00704BA0">
        <w:rPr>
          <w:rFonts w:ascii="Candera" w:hAnsi="Candera"/>
        </w:rPr>
        <w:t xml:space="preserve"> </w:t>
      </w:r>
      <w:r w:rsidR="0079792F" w:rsidRPr="00704BA0">
        <w:rPr>
          <w:rFonts w:ascii="Candera" w:hAnsi="Candera"/>
          <w:b/>
        </w:rPr>
        <w:t>konsultacje on-line</w:t>
      </w:r>
      <w:r w:rsidR="0079792F" w:rsidRPr="00704BA0">
        <w:rPr>
          <w:rFonts w:ascii="Candera" w:hAnsi="Candera"/>
        </w:rPr>
        <w:t xml:space="preserve"> z mieszkańcami Gminy z wykorzystaniem strony internetowej Urzędu Gminy oraz urzędowego maila, komentować na bieżącego postęp prac nad sformułowaniem programu rewitalizacji. Konsultacje trwały przez cały czas prowadzenia prac nad programem rewitalizacji; </w:t>
      </w:r>
    </w:p>
    <w:p w:rsidR="0079792F" w:rsidRDefault="002A3BDC" w:rsidP="00874618">
      <w:pPr>
        <w:numPr>
          <w:ilvl w:val="2"/>
          <w:numId w:val="12"/>
        </w:numPr>
        <w:spacing w:after="46"/>
        <w:ind w:left="426" w:right="6" w:hanging="360"/>
        <w:jc w:val="both"/>
        <w:rPr>
          <w:rFonts w:ascii="Candera" w:hAnsi="Candera"/>
        </w:rPr>
      </w:pPr>
      <w:r w:rsidRPr="00704BA0">
        <w:rPr>
          <w:rFonts w:ascii="Candera" w:hAnsi="Candera"/>
          <w:b/>
        </w:rPr>
        <w:t xml:space="preserve">Badania </w:t>
      </w:r>
      <w:r w:rsidR="0079792F" w:rsidRPr="00704BA0">
        <w:rPr>
          <w:rFonts w:ascii="Candera" w:hAnsi="Candera"/>
          <w:b/>
        </w:rPr>
        <w:t xml:space="preserve">sondażowe z mieszkańcami </w:t>
      </w:r>
      <w:r w:rsidR="0079792F">
        <w:rPr>
          <w:rFonts w:ascii="Candera" w:hAnsi="Candera"/>
          <w:b/>
        </w:rPr>
        <w:t xml:space="preserve">za pomocą ankiety </w:t>
      </w:r>
      <w:r w:rsidR="0079792F" w:rsidRPr="00704BA0">
        <w:rPr>
          <w:rFonts w:ascii="Candera" w:hAnsi="Candera"/>
        </w:rPr>
        <w:t>gminy Stanisławów (próba n=</w:t>
      </w:r>
      <w:r w:rsidR="0079792F">
        <w:rPr>
          <w:rFonts w:ascii="Candera" w:hAnsi="Candera"/>
        </w:rPr>
        <w:t>100</w:t>
      </w:r>
      <w:r w:rsidR="0079792F" w:rsidRPr="00704BA0">
        <w:rPr>
          <w:rFonts w:ascii="Candera" w:hAnsi="Candera"/>
        </w:rPr>
        <w:t xml:space="preserve">). Badania koncentrowały się na wskazaniu przez mieszkańców głównych, zauważalnych przez nich problemów, pojawiających się na terenie gminy. </w:t>
      </w:r>
      <w:r w:rsidR="0079792F">
        <w:rPr>
          <w:rFonts w:ascii="Candera" w:hAnsi="Candera"/>
        </w:rPr>
        <w:t xml:space="preserve">Ankiety przez mieszkańców były wypełniane w dwojaki sposób. Wersja elektroniczna została umieszczona na stronie internetowej gminy, umożliwiono możliwość wypełniania ankiety on-line. Wersja papierowa był dystrybułowana przez pracowników urzędu i sołtysów. </w:t>
      </w:r>
      <w:r w:rsidR="0079792F" w:rsidRPr="00704BA0">
        <w:rPr>
          <w:rFonts w:ascii="Candera" w:hAnsi="Candera"/>
        </w:rPr>
        <w:t>Ankiety te pozwoliły na zapoznanie się z potrzebami mieszkańców w sferach: społecznej, przestrzennej, środowiskowej, technicznej jak i gospodarczej.</w:t>
      </w:r>
      <w:r w:rsidR="006502BA">
        <w:rPr>
          <w:rFonts w:ascii="Candera" w:hAnsi="Candera"/>
        </w:rPr>
        <w:t xml:space="preserve"> Termin badania</w:t>
      </w:r>
      <w:r w:rsidR="0079792F" w:rsidRPr="00704BA0">
        <w:rPr>
          <w:rFonts w:ascii="Candera" w:hAnsi="Candera"/>
        </w:rPr>
        <w:t xml:space="preserve"> </w:t>
      </w:r>
      <w:r w:rsidR="0079792F">
        <w:rPr>
          <w:rFonts w:ascii="Candera" w:hAnsi="Candera"/>
        </w:rPr>
        <w:t>16-22 sierpn</w:t>
      </w:r>
      <w:r w:rsidR="006502BA">
        <w:rPr>
          <w:rFonts w:ascii="Candera" w:hAnsi="Candera"/>
        </w:rPr>
        <w:t>ia 2016.</w:t>
      </w:r>
    </w:p>
    <w:p w:rsidR="0079792F" w:rsidRPr="00704BA0" w:rsidRDefault="002A3BDC" w:rsidP="00874618">
      <w:pPr>
        <w:numPr>
          <w:ilvl w:val="2"/>
          <w:numId w:val="12"/>
        </w:numPr>
        <w:spacing w:after="46"/>
        <w:ind w:left="426" w:right="6" w:hanging="360"/>
        <w:jc w:val="both"/>
        <w:rPr>
          <w:rFonts w:ascii="Candera" w:hAnsi="Candera"/>
        </w:rPr>
      </w:pPr>
      <w:r w:rsidRPr="00704BA0">
        <w:rPr>
          <w:rFonts w:ascii="Candera" w:hAnsi="Candera"/>
          <w:b/>
        </w:rPr>
        <w:t xml:space="preserve">Wywiady </w:t>
      </w:r>
      <w:r w:rsidR="0079792F" w:rsidRPr="00704BA0">
        <w:rPr>
          <w:rFonts w:ascii="Candera" w:hAnsi="Candera"/>
          <w:b/>
        </w:rPr>
        <w:t>pogłębione (n=4) z lokalnymi ekspertami / osobami odpowiednimi za rozwój gminy</w:t>
      </w:r>
      <w:r w:rsidR="0079792F" w:rsidRPr="00704BA0">
        <w:rPr>
          <w:rFonts w:ascii="Candera" w:hAnsi="Candera"/>
        </w:rPr>
        <w:t xml:space="preserve"> Stanisławów w aspektach społecznym, go</w:t>
      </w:r>
      <w:r w:rsidR="0079792F">
        <w:rPr>
          <w:rFonts w:ascii="Candera" w:hAnsi="Candera"/>
        </w:rPr>
        <w:t xml:space="preserve">spodarczym, oraz przestrzennym </w:t>
      </w:r>
      <w:r w:rsidR="0079792F" w:rsidRPr="00704BA0">
        <w:rPr>
          <w:rFonts w:ascii="Candera" w:hAnsi="Candera"/>
        </w:rPr>
        <w:t xml:space="preserve"> </w:t>
      </w:r>
    </w:p>
    <w:p w:rsidR="0079792F" w:rsidRPr="00704BA0" w:rsidRDefault="002A3BDC" w:rsidP="00874618">
      <w:pPr>
        <w:numPr>
          <w:ilvl w:val="2"/>
          <w:numId w:val="12"/>
        </w:numPr>
        <w:spacing w:after="46"/>
        <w:ind w:left="426" w:right="6" w:hanging="360"/>
        <w:jc w:val="both"/>
        <w:rPr>
          <w:rFonts w:ascii="Candera" w:hAnsi="Candera"/>
        </w:rPr>
      </w:pPr>
      <w:r w:rsidRPr="00704BA0">
        <w:rPr>
          <w:rFonts w:ascii="Candera" w:hAnsi="Candera"/>
          <w:b/>
        </w:rPr>
        <w:t xml:space="preserve">Wizja </w:t>
      </w:r>
      <w:r w:rsidR="0079792F" w:rsidRPr="00704BA0">
        <w:rPr>
          <w:rFonts w:ascii="Candera" w:hAnsi="Candera"/>
          <w:b/>
        </w:rPr>
        <w:t xml:space="preserve">lokalna (spacer badawczy) </w:t>
      </w:r>
      <w:r w:rsidR="0079792F" w:rsidRPr="00704BA0">
        <w:rPr>
          <w:rFonts w:ascii="Candera" w:hAnsi="Candera"/>
        </w:rPr>
        <w:t>– badanie jakościowe, polegające na wizycie obszarów gminy, często połączone z rozmowami z mieszkańcami, korzystającymi w danej chwili z odwiedzanej przestrzeni miejskiej. Metoda ta miała na celu zdiagnozowanie występujących w terenie problemów, przede wszystkim w sferze przestrzenno-funkcjonalnej i technicznej (termin realizacji wizji lokalnej 1.</w:t>
      </w:r>
      <w:r w:rsidR="0079792F">
        <w:rPr>
          <w:rFonts w:ascii="Candera" w:hAnsi="Candera"/>
        </w:rPr>
        <w:t>09</w:t>
      </w:r>
      <w:r w:rsidR="0079792F" w:rsidRPr="00704BA0">
        <w:rPr>
          <w:rFonts w:ascii="Candera" w:hAnsi="Candera"/>
        </w:rPr>
        <w:t xml:space="preserve"> oraz </w:t>
      </w:r>
      <w:r w:rsidR="0079792F">
        <w:rPr>
          <w:rFonts w:ascii="Candera" w:hAnsi="Candera"/>
        </w:rPr>
        <w:t>15.09</w:t>
      </w:r>
      <w:r w:rsidR="0079792F" w:rsidRPr="00704BA0">
        <w:rPr>
          <w:rFonts w:ascii="Candera" w:hAnsi="Candera"/>
        </w:rPr>
        <w:t>.2016 rok).</w:t>
      </w:r>
    </w:p>
    <w:p w:rsidR="0079792F" w:rsidRDefault="002A3BDC" w:rsidP="00874618">
      <w:pPr>
        <w:numPr>
          <w:ilvl w:val="2"/>
          <w:numId w:val="12"/>
        </w:numPr>
        <w:spacing w:after="126"/>
        <w:ind w:left="426" w:right="6" w:hanging="360"/>
        <w:jc w:val="both"/>
        <w:rPr>
          <w:rFonts w:ascii="Candera" w:hAnsi="Candera"/>
        </w:rPr>
      </w:pPr>
      <w:r w:rsidRPr="00704BA0">
        <w:rPr>
          <w:rFonts w:ascii="Candera" w:hAnsi="Candera"/>
          <w:b/>
        </w:rPr>
        <w:t xml:space="preserve">Warsztaty </w:t>
      </w:r>
      <w:r w:rsidR="0079792F">
        <w:rPr>
          <w:rFonts w:ascii="Candera" w:hAnsi="Candera"/>
          <w:b/>
        </w:rPr>
        <w:t xml:space="preserve">diagnostyczne </w:t>
      </w:r>
      <w:r w:rsidR="0079792F" w:rsidRPr="00704BA0">
        <w:rPr>
          <w:rFonts w:ascii="Candera" w:hAnsi="Candera"/>
          <w:b/>
        </w:rPr>
        <w:t>w sołectwach Stanisławów, Ładzyń i Pustelnik</w:t>
      </w:r>
      <w:r w:rsidR="0079792F" w:rsidRPr="00704BA0">
        <w:rPr>
          <w:rFonts w:ascii="Candera" w:hAnsi="Candera"/>
        </w:rPr>
        <w:t xml:space="preserve"> </w:t>
      </w:r>
      <w:r w:rsidR="0079792F">
        <w:rPr>
          <w:rFonts w:ascii="Candera" w:hAnsi="Candera"/>
        </w:rPr>
        <w:br/>
      </w:r>
      <w:r w:rsidR="0079792F" w:rsidRPr="00704BA0">
        <w:rPr>
          <w:rFonts w:ascii="Candera" w:hAnsi="Candera"/>
        </w:rPr>
        <w:t xml:space="preserve">z udziałem ich mieszkańców, na których </w:t>
      </w:r>
      <w:r w:rsidR="0079792F">
        <w:rPr>
          <w:rFonts w:ascii="Candera" w:hAnsi="Candera"/>
        </w:rPr>
        <w:t xml:space="preserve">przedstawiono podstawowe informacje o procesie rewitalizacji, </w:t>
      </w:r>
      <w:r w:rsidR="0079792F" w:rsidRPr="00704BA0">
        <w:rPr>
          <w:rFonts w:ascii="Candera" w:hAnsi="Candera"/>
        </w:rPr>
        <w:t xml:space="preserve">przedstawiono </w:t>
      </w:r>
      <w:r w:rsidR="006502BA" w:rsidRPr="00704BA0">
        <w:rPr>
          <w:rFonts w:ascii="Candera" w:hAnsi="Candera"/>
        </w:rPr>
        <w:t>informacje</w:t>
      </w:r>
      <w:r w:rsidR="006502BA">
        <w:rPr>
          <w:rFonts w:ascii="Candera" w:hAnsi="Candera"/>
        </w:rPr>
        <w:t>, z</w:t>
      </w:r>
      <w:r w:rsidR="0079792F" w:rsidRPr="00704BA0">
        <w:rPr>
          <w:rFonts w:ascii="Candera" w:hAnsi="Candera"/>
        </w:rPr>
        <w:t xml:space="preserve"> przeprowadzonej diagnozy. </w:t>
      </w:r>
      <w:r w:rsidR="0079792F">
        <w:rPr>
          <w:rFonts w:ascii="Candera" w:hAnsi="Candera"/>
        </w:rPr>
        <w:t xml:space="preserve">W ramach warsztatów prowadzono dyskusje na temat problemów społeczno-gospodarczych każdego z obszarów. Główne problemy stawiane podczas dyskusji, </w:t>
      </w:r>
      <w:r w:rsidR="006502BA">
        <w:rPr>
          <w:rFonts w:ascii="Candera" w:hAnsi="Candera"/>
        </w:rPr>
        <w:t>oprócz</w:t>
      </w:r>
      <w:r w:rsidR="0079792F">
        <w:rPr>
          <w:rFonts w:ascii="Candera" w:hAnsi="Candera"/>
        </w:rPr>
        <w:t xml:space="preserve"> tych wynikających z </w:t>
      </w:r>
      <w:r w:rsidR="006502BA">
        <w:rPr>
          <w:rFonts w:ascii="Candera" w:hAnsi="Candera"/>
        </w:rPr>
        <w:t>diagnozy, bez</w:t>
      </w:r>
      <w:r w:rsidR="0079792F">
        <w:rPr>
          <w:rFonts w:ascii="Candera" w:hAnsi="Candera"/>
        </w:rPr>
        <w:t xml:space="preserve"> względu na sołectwo dotyczyły podobnych negatywnych zjawisk, tj.</w:t>
      </w:r>
      <w:r>
        <w:rPr>
          <w:rFonts w:ascii="Candera" w:hAnsi="Candera"/>
        </w:rPr>
        <w:t>:</w:t>
      </w:r>
    </w:p>
    <w:p w:rsidR="0079792F" w:rsidRPr="002A3BDC" w:rsidRDefault="0079792F" w:rsidP="00874618">
      <w:pPr>
        <w:pStyle w:val="Akapitzlist"/>
        <w:numPr>
          <w:ilvl w:val="0"/>
          <w:numId w:val="49"/>
        </w:numPr>
        <w:spacing w:after="126"/>
        <w:ind w:left="851" w:right="6"/>
        <w:jc w:val="both"/>
        <w:rPr>
          <w:rFonts w:ascii="Candera" w:hAnsi="Candera"/>
        </w:rPr>
      </w:pPr>
      <w:r w:rsidRPr="002A3BDC">
        <w:rPr>
          <w:rFonts w:ascii="Candera" w:hAnsi="Candera"/>
        </w:rPr>
        <w:t>niewystraczającej oferty spędzania wolnego czasu, dla różnych grup mieszkańców;</w:t>
      </w:r>
    </w:p>
    <w:p w:rsidR="0079792F" w:rsidRPr="002A3BDC" w:rsidRDefault="0079792F" w:rsidP="00874618">
      <w:pPr>
        <w:pStyle w:val="Akapitzlist"/>
        <w:numPr>
          <w:ilvl w:val="0"/>
          <w:numId w:val="49"/>
        </w:numPr>
        <w:spacing w:after="126"/>
        <w:ind w:left="851" w:right="6"/>
        <w:jc w:val="both"/>
        <w:rPr>
          <w:rFonts w:ascii="Candera" w:hAnsi="Candera"/>
        </w:rPr>
      </w:pPr>
      <w:r w:rsidRPr="002A3BDC">
        <w:rPr>
          <w:rFonts w:ascii="Candera" w:hAnsi="Candera"/>
        </w:rPr>
        <w:t>zanieczyszczenia środowiska przez mieszkańców;</w:t>
      </w:r>
    </w:p>
    <w:p w:rsidR="0079792F" w:rsidRPr="002A3BDC" w:rsidRDefault="0079792F" w:rsidP="00874618">
      <w:pPr>
        <w:pStyle w:val="Akapitzlist"/>
        <w:numPr>
          <w:ilvl w:val="0"/>
          <w:numId w:val="49"/>
        </w:numPr>
        <w:spacing w:after="126"/>
        <w:ind w:left="851" w:right="6"/>
        <w:jc w:val="both"/>
        <w:rPr>
          <w:rFonts w:ascii="Candera" w:hAnsi="Candera"/>
        </w:rPr>
      </w:pPr>
      <w:r w:rsidRPr="002A3BDC">
        <w:rPr>
          <w:rFonts w:ascii="Candera" w:hAnsi="Candera"/>
        </w:rPr>
        <w:t>niewystarczającego stanu technicznego i wyposażenia obiektów publicznych;</w:t>
      </w:r>
    </w:p>
    <w:p w:rsidR="0079792F" w:rsidRPr="002A3BDC" w:rsidRDefault="002A3BDC" w:rsidP="00874618">
      <w:pPr>
        <w:pStyle w:val="Akapitzlist"/>
        <w:numPr>
          <w:ilvl w:val="0"/>
          <w:numId w:val="49"/>
        </w:numPr>
        <w:spacing w:after="126"/>
        <w:ind w:left="851" w:right="6"/>
        <w:jc w:val="both"/>
        <w:rPr>
          <w:rFonts w:ascii="Candera" w:hAnsi="Candera"/>
        </w:rPr>
      </w:pPr>
      <w:r>
        <w:rPr>
          <w:rFonts w:ascii="Candera" w:hAnsi="Candera"/>
        </w:rPr>
        <w:t>n</w:t>
      </w:r>
      <w:r w:rsidR="0079792F" w:rsidRPr="002A3BDC">
        <w:rPr>
          <w:rFonts w:ascii="Candera" w:hAnsi="Candera"/>
        </w:rPr>
        <w:t>iewystarczające wsparcia gminy w zakresie samoorganizacji się społeczności lokalnych</w:t>
      </w:r>
    </w:p>
    <w:p w:rsidR="0079792F" w:rsidRPr="00847CAA" w:rsidRDefault="002A3BDC" w:rsidP="002A3BDC">
      <w:pPr>
        <w:spacing w:after="126"/>
        <w:ind w:right="6"/>
        <w:jc w:val="both"/>
        <w:rPr>
          <w:rFonts w:ascii="Candera" w:hAnsi="Candera"/>
        </w:rPr>
      </w:pPr>
      <w:r>
        <w:rPr>
          <w:rFonts w:ascii="Candera" w:hAnsi="Candera"/>
        </w:rPr>
        <w:t xml:space="preserve">              </w:t>
      </w:r>
      <w:r w:rsidR="0079792F" w:rsidRPr="00847CAA">
        <w:rPr>
          <w:rFonts w:ascii="Candera" w:hAnsi="Candera"/>
        </w:rPr>
        <w:t xml:space="preserve">Warsztaty odbyły się w dniach: </w:t>
      </w:r>
    </w:p>
    <w:p w:rsidR="0079792F" w:rsidRPr="00847CAA" w:rsidRDefault="0079792F" w:rsidP="00CC4079">
      <w:pPr>
        <w:spacing w:after="126"/>
        <w:ind w:left="851" w:right="6"/>
        <w:jc w:val="both"/>
        <w:rPr>
          <w:rFonts w:ascii="Candera" w:hAnsi="Candera"/>
        </w:rPr>
      </w:pPr>
      <w:r w:rsidRPr="00847CAA">
        <w:rPr>
          <w:rFonts w:ascii="Candera" w:hAnsi="Candera"/>
        </w:rPr>
        <w:t>18.09- - w Stanisławowie (</w:t>
      </w:r>
      <w:r w:rsidRPr="001C73D3">
        <w:rPr>
          <w:rFonts w:ascii="Candera" w:hAnsi="Candera"/>
        </w:rPr>
        <w:t xml:space="preserve">uczestniczyło </w:t>
      </w:r>
      <w:r w:rsidRPr="00847CAA">
        <w:rPr>
          <w:rFonts w:ascii="Candera" w:hAnsi="Candera"/>
        </w:rPr>
        <w:t>w nich 30 osób)</w:t>
      </w:r>
      <w:r w:rsidR="002A3BDC">
        <w:rPr>
          <w:rFonts w:ascii="Candera" w:hAnsi="Candera"/>
        </w:rPr>
        <w:t>.</w:t>
      </w:r>
    </w:p>
    <w:p w:rsidR="0079792F" w:rsidRPr="00847CAA" w:rsidRDefault="0079792F" w:rsidP="00CC4079">
      <w:pPr>
        <w:spacing w:after="126"/>
        <w:ind w:left="851" w:right="6"/>
        <w:jc w:val="both"/>
        <w:rPr>
          <w:rFonts w:ascii="Candera" w:hAnsi="Candera"/>
        </w:rPr>
      </w:pPr>
      <w:r w:rsidRPr="00847CAA">
        <w:rPr>
          <w:rFonts w:ascii="Candera" w:hAnsi="Candera"/>
        </w:rPr>
        <w:t xml:space="preserve">18.09 </w:t>
      </w:r>
      <w:r>
        <w:rPr>
          <w:rFonts w:ascii="Candera" w:hAnsi="Candera"/>
        </w:rPr>
        <w:t xml:space="preserve">- </w:t>
      </w:r>
      <w:r w:rsidR="006502BA" w:rsidRPr="00847CAA">
        <w:rPr>
          <w:rFonts w:ascii="Candera" w:hAnsi="Candera"/>
        </w:rPr>
        <w:t>w Pustelniku</w:t>
      </w:r>
      <w:r w:rsidRPr="00847CAA">
        <w:rPr>
          <w:rFonts w:ascii="Candera" w:hAnsi="Candera"/>
        </w:rPr>
        <w:t xml:space="preserve"> (</w:t>
      </w:r>
      <w:r w:rsidRPr="001C73D3">
        <w:rPr>
          <w:rFonts w:ascii="Candera" w:hAnsi="Candera"/>
        </w:rPr>
        <w:t xml:space="preserve">uczestniczyło </w:t>
      </w:r>
      <w:r w:rsidRPr="00847CAA">
        <w:rPr>
          <w:rFonts w:ascii="Candera" w:hAnsi="Candera"/>
        </w:rPr>
        <w:t>w nich 25 osób)</w:t>
      </w:r>
      <w:r w:rsidR="002A3BDC">
        <w:rPr>
          <w:rFonts w:ascii="Candera" w:hAnsi="Candera"/>
        </w:rPr>
        <w:t>.</w:t>
      </w:r>
    </w:p>
    <w:p w:rsidR="0079792F" w:rsidRPr="00847CAA" w:rsidRDefault="002A3BDC" w:rsidP="00874618">
      <w:pPr>
        <w:pStyle w:val="Akapitzlist"/>
        <w:numPr>
          <w:ilvl w:val="1"/>
          <w:numId w:val="21"/>
        </w:numPr>
        <w:spacing w:after="126"/>
        <w:ind w:left="851" w:right="6" w:firstLine="0"/>
        <w:jc w:val="both"/>
        <w:rPr>
          <w:rFonts w:ascii="Candera" w:hAnsi="Candera"/>
        </w:rPr>
      </w:pPr>
      <w:r>
        <w:rPr>
          <w:rFonts w:ascii="Candera" w:hAnsi="Candera"/>
        </w:rPr>
        <w:t xml:space="preserve"> </w:t>
      </w:r>
      <w:r w:rsidR="0079792F" w:rsidRPr="00847CAA">
        <w:rPr>
          <w:rFonts w:ascii="Candera" w:hAnsi="Candera"/>
        </w:rPr>
        <w:t>– Ładzyniu (</w:t>
      </w:r>
      <w:r w:rsidR="0079792F" w:rsidRPr="001C73D3">
        <w:rPr>
          <w:rFonts w:ascii="Candera" w:hAnsi="Candera"/>
        </w:rPr>
        <w:t xml:space="preserve">uczestniczyło </w:t>
      </w:r>
      <w:r w:rsidR="0079792F" w:rsidRPr="00847CAA">
        <w:rPr>
          <w:rFonts w:ascii="Candera" w:hAnsi="Candera"/>
        </w:rPr>
        <w:t>w nich 20 osób)</w:t>
      </w:r>
      <w:r>
        <w:rPr>
          <w:rFonts w:ascii="Candera" w:hAnsi="Candera"/>
        </w:rPr>
        <w:t>.</w:t>
      </w:r>
    </w:p>
    <w:p w:rsidR="0079792F" w:rsidRDefault="002A3BDC" w:rsidP="00874618">
      <w:pPr>
        <w:pStyle w:val="Akapitzlist"/>
        <w:numPr>
          <w:ilvl w:val="2"/>
          <w:numId w:val="12"/>
        </w:numPr>
        <w:spacing w:after="90"/>
        <w:ind w:left="426" w:right="3" w:hanging="360"/>
        <w:jc w:val="both"/>
        <w:rPr>
          <w:rFonts w:ascii="Candera" w:hAnsi="Candera"/>
        </w:rPr>
      </w:pPr>
      <w:r>
        <w:rPr>
          <w:rFonts w:ascii="Candera" w:hAnsi="Candera"/>
          <w:b/>
        </w:rPr>
        <w:t>W</w:t>
      </w:r>
      <w:r w:rsidR="0079792F" w:rsidRPr="00847CAA">
        <w:rPr>
          <w:rFonts w:ascii="Candera" w:hAnsi="Candera"/>
          <w:b/>
        </w:rPr>
        <w:t xml:space="preserve">arsztat diagnostyczny </w:t>
      </w:r>
      <w:r w:rsidR="0079792F" w:rsidRPr="00847CAA">
        <w:rPr>
          <w:rFonts w:ascii="Candera" w:hAnsi="Candera"/>
        </w:rPr>
        <w:t xml:space="preserve">z udziałem przedstawicieli władz Gminy, na którym przedstawiono informację o wyborze obszarów </w:t>
      </w:r>
      <w:r w:rsidR="006502BA" w:rsidRPr="00847CAA">
        <w:rPr>
          <w:rFonts w:ascii="Candera" w:hAnsi="Candera"/>
        </w:rPr>
        <w:t>zdegradowanych rewitalizowanych</w:t>
      </w:r>
      <w:r w:rsidR="0079792F" w:rsidRPr="00847CAA">
        <w:rPr>
          <w:rFonts w:ascii="Candera" w:hAnsi="Candera"/>
        </w:rPr>
        <w:t>, na którym m.in. dyskutowano na temat granic obszarów zdegradowanych i obszarów wyznaczonych do rewitalizacji</w:t>
      </w:r>
      <w:r>
        <w:rPr>
          <w:rFonts w:ascii="Candera" w:hAnsi="Candera"/>
        </w:rPr>
        <w:t>.</w:t>
      </w:r>
    </w:p>
    <w:p w:rsidR="002A3BDC" w:rsidRDefault="002A3BDC" w:rsidP="002A3BDC">
      <w:pPr>
        <w:spacing w:after="166"/>
        <w:ind w:left="1442" w:right="6"/>
        <w:jc w:val="both"/>
        <w:rPr>
          <w:rFonts w:ascii="Candera" w:hAnsi="Candera"/>
          <w:b/>
        </w:rPr>
      </w:pPr>
    </w:p>
    <w:p w:rsidR="0079792F" w:rsidRPr="002A3BDC" w:rsidRDefault="0079792F" w:rsidP="002A3BDC">
      <w:pPr>
        <w:spacing w:after="166"/>
        <w:ind w:left="1442" w:right="6"/>
        <w:jc w:val="both"/>
        <w:rPr>
          <w:rFonts w:ascii="Candera" w:hAnsi="Candera"/>
        </w:rPr>
      </w:pPr>
      <w:r w:rsidRPr="002A3BDC">
        <w:rPr>
          <w:rFonts w:ascii="Candera" w:hAnsi="Candera"/>
          <w:b/>
        </w:rPr>
        <w:t xml:space="preserve">Konsultacje opracowanego programu </w:t>
      </w:r>
      <w:r w:rsidRPr="002A3BDC">
        <w:rPr>
          <w:rFonts w:ascii="Candera" w:hAnsi="Candera"/>
        </w:rPr>
        <w:t>Ponadto po zakończeniu prac eksperckich związanych z II etapem strategicznym, Projekt</w:t>
      </w:r>
      <w:r w:rsidRPr="002A3BDC">
        <w:rPr>
          <w:rFonts w:ascii="Candera" w:hAnsi="Candera"/>
          <w:i/>
        </w:rPr>
        <w:t xml:space="preserve"> Lokalnego Programu Rewitalizacji został </w:t>
      </w:r>
      <w:r w:rsidRPr="002A3BDC">
        <w:rPr>
          <w:rFonts w:ascii="Candera" w:hAnsi="Candera"/>
        </w:rPr>
        <w:t xml:space="preserve">poddany konsultacjom społecznym w trzech formach:  </w:t>
      </w:r>
    </w:p>
    <w:p w:rsidR="0079792F" w:rsidRPr="00704BA0" w:rsidRDefault="0079792F" w:rsidP="00874618">
      <w:pPr>
        <w:numPr>
          <w:ilvl w:val="2"/>
          <w:numId w:val="13"/>
        </w:numPr>
        <w:spacing w:after="166"/>
        <w:ind w:right="6"/>
        <w:jc w:val="both"/>
        <w:rPr>
          <w:rFonts w:ascii="Candera" w:hAnsi="Candera"/>
        </w:rPr>
      </w:pPr>
      <w:r w:rsidRPr="00704BA0">
        <w:rPr>
          <w:rFonts w:ascii="Candera" w:hAnsi="Candera"/>
          <w:b/>
        </w:rPr>
        <w:t xml:space="preserve">zbieranie uwag w postaci papierowej lub elektronicznej. </w:t>
      </w:r>
      <w:r w:rsidRPr="00704BA0">
        <w:rPr>
          <w:rFonts w:ascii="Candera" w:hAnsi="Candera"/>
        </w:rPr>
        <w:t>Projekt dokument został umieszczony na stronie internetowej i BIP gminy. W ogłoszeniu tym pojawił się elektro</w:t>
      </w:r>
      <w:r w:rsidRPr="00704BA0">
        <w:rPr>
          <w:rFonts w:ascii="Candera" w:hAnsi="Candera"/>
        </w:rPr>
        <w:lastRenderedPageBreak/>
        <w:t>niczny kwestionariusz do zgłaszania uwag, który można było przesłać na funkcjonujący cały czas specjalny adres mailowy Urzędu Gminy.</w:t>
      </w:r>
      <w:r w:rsidRPr="00704BA0">
        <w:rPr>
          <w:rFonts w:ascii="Candera" w:hAnsi="Candera"/>
          <w:b/>
        </w:rPr>
        <w:t xml:space="preserve"> </w:t>
      </w:r>
    </w:p>
    <w:p w:rsidR="0079792F" w:rsidRDefault="0079792F" w:rsidP="00874618">
      <w:pPr>
        <w:numPr>
          <w:ilvl w:val="2"/>
          <w:numId w:val="13"/>
        </w:numPr>
        <w:spacing w:after="6"/>
        <w:ind w:right="6"/>
        <w:jc w:val="both"/>
        <w:rPr>
          <w:rFonts w:ascii="Candera" w:hAnsi="Candera"/>
        </w:rPr>
      </w:pPr>
      <w:r w:rsidRPr="00704BA0">
        <w:rPr>
          <w:rFonts w:ascii="Candera" w:hAnsi="Candera"/>
          <w:b/>
        </w:rPr>
        <w:t xml:space="preserve">zbieranie uwag ustnych w siedzibie Urzędu Gminy. </w:t>
      </w:r>
      <w:r w:rsidRPr="005A3841">
        <w:rPr>
          <w:rFonts w:ascii="Candera" w:hAnsi="Candera"/>
        </w:rPr>
        <w:t xml:space="preserve">W </w:t>
      </w:r>
      <w:r w:rsidRPr="00704BA0">
        <w:rPr>
          <w:rFonts w:ascii="Candera" w:hAnsi="Candera"/>
        </w:rPr>
        <w:t>ramach konsultacji programu przewidziano także możliwość zgłaszania uwag osobiście</w:t>
      </w:r>
      <w:r w:rsidRPr="00704BA0">
        <w:rPr>
          <w:rFonts w:ascii="Candera" w:hAnsi="Candera"/>
          <w:b/>
        </w:rPr>
        <w:t xml:space="preserve"> </w:t>
      </w:r>
      <w:r w:rsidRPr="00704BA0">
        <w:rPr>
          <w:rFonts w:ascii="Candera" w:hAnsi="Candera"/>
        </w:rPr>
        <w:t xml:space="preserve">uwag osobiście w godzinach funkcjonowania Urzędu. </w:t>
      </w:r>
    </w:p>
    <w:p w:rsidR="0079792F" w:rsidRDefault="00CC4079" w:rsidP="00CC4079">
      <w:pPr>
        <w:pStyle w:val="Akapitzlist"/>
        <w:spacing w:after="6"/>
        <w:ind w:left="0" w:right="6"/>
        <w:jc w:val="both"/>
        <w:rPr>
          <w:rFonts w:ascii="Candera" w:hAnsi="Candera"/>
        </w:rPr>
      </w:pPr>
      <w:r>
        <w:rPr>
          <w:rFonts w:ascii="Candera" w:hAnsi="Candera"/>
        </w:rPr>
        <w:t>j.</w:t>
      </w:r>
      <w:r w:rsidR="0079792F" w:rsidRPr="00B146FA">
        <w:rPr>
          <w:rFonts w:ascii="Candera" w:eastAsia="Arial" w:hAnsi="Candera" w:cs="Arial"/>
        </w:rPr>
        <w:t xml:space="preserve"> </w:t>
      </w:r>
      <w:r w:rsidR="0079792F" w:rsidRPr="00B146FA">
        <w:rPr>
          <w:rFonts w:ascii="Candera" w:hAnsi="Candera"/>
          <w:b/>
        </w:rPr>
        <w:t xml:space="preserve">otwarte seminarium podsumowujące prace nad programem </w:t>
      </w:r>
      <w:r w:rsidR="006502BA" w:rsidRPr="00B146FA">
        <w:rPr>
          <w:rFonts w:ascii="Candera" w:hAnsi="Candera"/>
          <w:b/>
        </w:rPr>
        <w:t>rewitalizacji z</w:t>
      </w:r>
      <w:r w:rsidR="0079792F" w:rsidRPr="00B146FA">
        <w:rPr>
          <w:rFonts w:ascii="Candera" w:hAnsi="Candera"/>
          <w:b/>
        </w:rPr>
        <w:t xml:space="preserve"> mieszkańcami gminy, na którym przedstawiono program rewitalizacji. </w:t>
      </w:r>
      <w:r w:rsidR="0079792F" w:rsidRPr="00B146FA">
        <w:rPr>
          <w:rFonts w:ascii="Candera" w:hAnsi="Candera"/>
        </w:rPr>
        <w:t xml:space="preserve"> 09 listopada 2016</w:t>
      </w:r>
      <w:r w:rsidR="00B146FA" w:rsidRPr="00B146FA">
        <w:rPr>
          <w:rFonts w:ascii="Candera" w:hAnsi="Candera"/>
        </w:rPr>
        <w:t xml:space="preserve"> </w:t>
      </w:r>
      <w:r w:rsidR="0079792F" w:rsidRPr="00B146FA">
        <w:rPr>
          <w:rFonts w:ascii="Candera" w:hAnsi="Candera"/>
        </w:rPr>
        <w:t xml:space="preserve">roku </w:t>
      </w:r>
      <w:r w:rsidR="006502BA">
        <w:rPr>
          <w:rFonts w:ascii="Candera" w:hAnsi="Candera"/>
        </w:rPr>
        <w:br/>
      </w:r>
      <w:r w:rsidR="0079792F" w:rsidRPr="00B146FA">
        <w:rPr>
          <w:rFonts w:ascii="Candera" w:hAnsi="Candera"/>
        </w:rPr>
        <w:t>w Gminnym Ośrodku Kultury w Stanisławowi</w:t>
      </w:r>
      <w:r w:rsidR="002A3BDC">
        <w:rPr>
          <w:rFonts w:ascii="Candera" w:hAnsi="Candera"/>
        </w:rPr>
        <w:t>.</w:t>
      </w:r>
    </w:p>
    <w:p w:rsidR="002A3BDC" w:rsidRDefault="002A3BDC" w:rsidP="00CC4079">
      <w:pPr>
        <w:pStyle w:val="Akapitzlist"/>
        <w:spacing w:after="6"/>
        <w:ind w:left="0" w:right="6"/>
        <w:jc w:val="both"/>
        <w:rPr>
          <w:rFonts w:ascii="Candera" w:hAnsi="Candera"/>
        </w:rPr>
      </w:pPr>
    </w:p>
    <w:p w:rsidR="00184256" w:rsidRPr="00184256" w:rsidRDefault="00184256" w:rsidP="00CC4079">
      <w:pPr>
        <w:pStyle w:val="Akapitzlist"/>
        <w:spacing w:after="6"/>
        <w:ind w:left="0" w:right="6"/>
        <w:jc w:val="both"/>
        <w:rPr>
          <w:rFonts w:ascii="Candera" w:hAnsi="Candera"/>
          <w:b/>
        </w:rPr>
      </w:pPr>
      <w:r w:rsidRPr="00184256">
        <w:rPr>
          <w:rFonts w:ascii="Candera" w:hAnsi="Candera"/>
          <w:b/>
        </w:rPr>
        <w:t>Współdecydowanie</w:t>
      </w:r>
    </w:p>
    <w:p w:rsidR="0079792F" w:rsidRPr="00DE4312" w:rsidRDefault="0079792F" w:rsidP="0079792F">
      <w:pPr>
        <w:spacing w:after="0"/>
        <w:jc w:val="both"/>
        <w:rPr>
          <w:rFonts w:ascii="Candera" w:hAnsi="Candera"/>
        </w:rPr>
      </w:pPr>
      <w:r w:rsidRPr="00DE4312">
        <w:rPr>
          <w:rFonts w:ascii="Candera" w:hAnsi="Candera"/>
        </w:rPr>
        <w:t xml:space="preserve">W ramach warsztatów strategicznych przeprowadzonych z mieszkańcami obszarów rewitalizacji wypracowano tematy projektów rewitalizacyjnych, określając ich zakres, termin realizacji. </w:t>
      </w:r>
    </w:p>
    <w:p w:rsidR="0079792F" w:rsidRPr="00DE4312" w:rsidRDefault="0079792F" w:rsidP="0079792F">
      <w:pPr>
        <w:spacing w:after="137"/>
        <w:ind w:left="2"/>
        <w:jc w:val="both"/>
        <w:rPr>
          <w:rFonts w:ascii="Candera" w:hAnsi="Candera"/>
        </w:rPr>
      </w:pPr>
      <w:r w:rsidRPr="00704BA0">
        <w:rPr>
          <w:rFonts w:ascii="Candera" w:hAnsi="Candera"/>
        </w:rPr>
        <w:t xml:space="preserve"> </w:t>
      </w:r>
      <w:r w:rsidRPr="00DE4312">
        <w:rPr>
          <w:rFonts w:ascii="Candera" w:hAnsi="Candera"/>
        </w:rPr>
        <w:t xml:space="preserve">Warsztaty odbyły się w dniach: </w:t>
      </w:r>
    </w:p>
    <w:p w:rsidR="0079792F" w:rsidRPr="00DE4312" w:rsidRDefault="0079792F" w:rsidP="0079792F">
      <w:pPr>
        <w:spacing w:after="137"/>
        <w:ind w:left="2"/>
        <w:jc w:val="both"/>
        <w:rPr>
          <w:rFonts w:ascii="Candera" w:hAnsi="Candera"/>
        </w:rPr>
      </w:pPr>
      <w:r>
        <w:rPr>
          <w:rFonts w:ascii="Candera" w:hAnsi="Candera"/>
        </w:rPr>
        <w:t>15</w:t>
      </w:r>
      <w:r w:rsidRPr="00DE4312">
        <w:rPr>
          <w:rFonts w:ascii="Candera" w:hAnsi="Candera"/>
        </w:rPr>
        <w:t>.</w:t>
      </w:r>
      <w:r>
        <w:rPr>
          <w:rFonts w:ascii="Candera" w:hAnsi="Candera"/>
        </w:rPr>
        <w:t>10</w:t>
      </w:r>
      <w:r w:rsidRPr="00DE4312">
        <w:rPr>
          <w:rFonts w:ascii="Candera" w:hAnsi="Candera"/>
        </w:rPr>
        <w:t>- - w Stanisławowie (uczestni</w:t>
      </w:r>
      <w:r>
        <w:rPr>
          <w:rFonts w:ascii="Candera" w:hAnsi="Candera"/>
        </w:rPr>
        <w:t>czy</w:t>
      </w:r>
      <w:r w:rsidRPr="00DE4312">
        <w:rPr>
          <w:rFonts w:ascii="Candera" w:hAnsi="Candera"/>
        </w:rPr>
        <w:t xml:space="preserve">ło w nich </w:t>
      </w:r>
      <w:r>
        <w:rPr>
          <w:rFonts w:ascii="Candera" w:hAnsi="Candera"/>
        </w:rPr>
        <w:t>15</w:t>
      </w:r>
      <w:r w:rsidRPr="00DE4312">
        <w:rPr>
          <w:rFonts w:ascii="Candera" w:hAnsi="Candera"/>
        </w:rPr>
        <w:t xml:space="preserve"> osób)</w:t>
      </w:r>
    </w:p>
    <w:p w:rsidR="0079792F" w:rsidRPr="00DE4312" w:rsidRDefault="0079792F" w:rsidP="0079792F">
      <w:pPr>
        <w:spacing w:after="137"/>
        <w:ind w:left="2"/>
        <w:jc w:val="both"/>
        <w:rPr>
          <w:rFonts w:ascii="Candera" w:hAnsi="Candera"/>
        </w:rPr>
      </w:pPr>
      <w:r>
        <w:rPr>
          <w:rFonts w:ascii="Candera" w:hAnsi="Candera"/>
        </w:rPr>
        <w:t>15</w:t>
      </w:r>
      <w:r w:rsidRPr="00DE4312">
        <w:rPr>
          <w:rFonts w:ascii="Candera" w:hAnsi="Candera"/>
        </w:rPr>
        <w:t>.</w:t>
      </w:r>
      <w:r>
        <w:rPr>
          <w:rFonts w:ascii="Candera" w:hAnsi="Candera"/>
        </w:rPr>
        <w:t>10</w:t>
      </w:r>
      <w:r w:rsidR="00B146FA">
        <w:rPr>
          <w:rFonts w:ascii="Candera" w:hAnsi="Candera"/>
        </w:rPr>
        <w:t xml:space="preserve"> -</w:t>
      </w:r>
      <w:r w:rsidRPr="00DE4312">
        <w:rPr>
          <w:rFonts w:ascii="Candera" w:hAnsi="Candera"/>
        </w:rPr>
        <w:t xml:space="preserve"> </w:t>
      </w:r>
      <w:r w:rsidR="006502BA" w:rsidRPr="00DE4312">
        <w:rPr>
          <w:rFonts w:ascii="Candera" w:hAnsi="Candera"/>
        </w:rPr>
        <w:t>w Pustelniku</w:t>
      </w:r>
      <w:r w:rsidRPr="00DE4312">
        <w:rPr>
          <w:rFonts w:ascii="Candera" w:hAnsi="Candera"/>
        </w:rPr>
        <w:t xml:space="preserve"> (</w:t>
      </w:r>
      <w:r w:rsidRPr="001C73D3">
        <w:rPr>
          <w:rFonts w:ascii="Candera" w:hAnsi="Candera"/>
        </w:rPr>
        <w:t xml:space="preserve">uczestniczyło </w:t>
      </w:r>
      <w:r w:rsidRPr="00DE4312">
        <w:rPr>
          <w:rFonts w:ascii="Candera" w:hAnsi="Candera"/>
        </w:rPr>
        <w:t>w nich 2</w:t>
      </w:r>
      <w:r>
        <w:rPr>
          <w:rFonts w:ascii="Candera" w:hAnsi="Candera"/>
        </w:rPr>
        <w:t>0</w:t>
      </w:r>
      <w:r w:rsidRPr="00DE4312">
        <w:rPr>
          <w:rFonts w:ascii="Candera" w:hAnsi="Candera"/>
        </w:rPr>
        <w:t xml:space="preserve"> osób)</w:t>
      </w:r>
    </w:p>
    <w:p w:rsidR="0079792F" w:rsidRPr="00704BA0" w:rsidRDefault="0079792F" w:rsidP="0079792F">
      <w:pPr>
        <w:spacing w:after="137"/>
        <w:ind w:left="2"/>
        <w:jc w:val="both"/>
        <w:rPr>
          <w:rFonts w:ascii="Candera" w:hAnsi="Candera"/>
        </w:rPr>
      </w:pPr>
      <w:r>
        <w:rPr>
          <w:rFonts w:ascii="Candera" w:hAnsi="Candera"/>
        </w:rPr>
        <w:t>14</w:t>
      </w:r>
      <w:r w:rsidRPr="00DE4312">
        <w:rPr>
          <w:rFonts w:ascii="Candera" w:hAnsi="Candera"/>
        </w:rPr>
        <w:t>.</w:t>
      </w:r>
      <w:r>
        <w:rPr>
          <w:rFonts w:ascii="Candera" w:hAnsi="Candera"/>
        </w:rPr>
        <w:t>10</w:t>
      </w:r>
      <w:r w:rsidRPr="00DE4312">
        <w:rPr>
          <w:rFonts w:ascii="Candera" w:hAnsi="Candera"/>
        </w:rPr>
        <w:tab/>
        <w:t>– Ładzyniu (</w:t>
      </w:r>
      <w:r w:rsidRPr="001C73D3">
        <w:rPr>
          <w:rFonts w:ascii="Candera" w:hAnsi="Candera"/>
        </w:rPr>
        <w:t xml:space="preserve">uczestniczyło </w:t>
      </w:r>
      <w:r w:rsidRPr="00DE4312">
        <w:rPr>
          <w:rFonts w:ascii="Candera" w:hAnsi="Candera"/>
        </w:rPr>
        <w:t>w nich 2</w:t>
      </w:r>
      <w:r>
        <w:rPr>
          <w:rFonts w:ascii="Candera" w:hAnsi="Candera"/>
        </w:rPr>
        <w:t>7</w:t>
      </w:r>
      <w:r w:rsidRPr="00DE4312">
        <w:rPr>
          <w:rFonts w:ascii="Candera" w:hAnsi="Candera"/>
        </w:rPr>
        <w:t>osób)</w:t>
      </w:r>
    </w:p>
    <w:p w:rsidR="0079792F" w:rsidRDefault="0079792F" w:rsidP="0079792F">
      <w:pPr>
        <w:ind w:left="-3" w:right="6"/>
        <w:jc w:val="both"/>
      </w:pPr>
      <w:r w:rsidRPr="00704BA0">
        <w:rPr>
          <w:rFonts w:ascii="Candera" w:hAnsi="Candera"/>
        </w:rPr>
        <w:t xml:space="preserve">Tym samym Lokalny </w:t>
      </w:r>
      <w:r w:rsidR="002A3BDC">
        <w:rPr>
          <w:rFonts w:ascii="Candera" w:hAnsi="Candera"/>
        </w:rPr>
        <w:t>P</w:t>
      </w:r>
      <w:r w:rsidRPr="00704BA0">
        <w:rPr>
          <w:rFonts w:ascii="Candera" w:hAnsi="Candera"/>
        </w:rPr>
        <w:t xml:space="preserve">rogram Rewitalizacji Gminy Stanisławów na lata 2016 – 2023 został opracowany przez samorząd lokalny w ścisłej współpracy z parterami – przedstawicielami środowiska gospodarczego, organizacji społecznych oraz instytucji publicznych działających na terenie Gminy. </w:t>
      </w:r>
    </w:p>
    <w:tbl>
      <w:tblPr>
        <w:tblStyle w:val="Tabela-Siatka"/>
        <w:tblW w:w="0" w:type="auto"/>
        <w:shd w:val="clear" w:color="auto" w:fill="C2D69B" w:themeFill="accent3" w:themeFillTint="99"/>
        <w:tblLook w:val="04A0" w:firstRow="1" w:lastRow="0" w:firstColumn="1" w:lastColumn="0" w:noHBand="0" w:noVBand="1"/>
      </w:tblPr>
      <w:tblGrid>
        <w:gridCol w:w="9211"/>
      </w:tblGrid>
      <w:tr w:rsidR="003A07ED" w:rsidTr="00807FA4">
        <w:tc>
          <w:tcPr>
            <w:tcW w:w="9211" w:type="dxa"/>
            <w:tcBorders>
              <w:top w:val="nil"/>
              <w:left w:val="nil"/>
              <w:bottom w:val="nil"/>
              <w:right w:val="nil"/>
            </w:tcBorders>
            <w:shd w:val="clear" w:color="auto" w:fill="C2D69B" w:themeFill="accent3" w:themeFillTint="99"/>
          </w:tcPr>
          <w:p w:rsidR="003A07ED" w:rsidRDefault="003A07ED" w:rsidP="00467184">
            <w:pPr>
              <w:pStyle w:val="Bezodstpw"/>
              <w:spacing w:line="276" w:lineRule="auto"/>
              <w:rPr>
                <w:rFonts w:ascii="Candera" w:hAnsi="Candera"/>
                <w:b/>
              </w:rPr>
            </w:pPr>
            <w:r>
              <w:rPr>
                <w:rFonts w:ascii="Candera" w:hAnsi="Candera"/>
                <w:b/>
              </w:rPr>
              <w:t xml:space="preserve">11.2. </w:t>
            </w:r>
            <w:r w:rsidRPr="00467184">
              <w:rPr>
                <w:rFonts w:ascii="Candera" w:hAnsi="Candera"/>
                <w:b/>
              </w:rPr>
              <w:t xml:space="preserve">Sposób włączenia interesariuszy w proces </w:t>
            </w:r>
            <w:r>
              <w:rPr>
                <w:rFonts w:ascii="Candera" w:hAnsi="Candera"/>
                <w:b/>
              </w:rPr>
              <w:t>wdrażania i monitowania</w:t>
            </w:r>
            <w:r w:rsidRPr="00467184">
              <w:rPr>
                <w:rFonts w:ascii="Candera" w:hAnsi="Candera"/>
                <w:b/>
              </w:rPr>
              <w:t xml:space="preserve"> programem</w:t>
            </w:r>
            <w:r w:rsidR="00473D92">
              <w:rPr>
                <w:rFonts w:ascii="Candera" w:hAnsi="Candera"/>
                <w:b/>
              </w:rPr>
              <w:t xml:space="preserve"> </w:t>
            </w:r>
            <w:r w:rsidRPr="00467184">
              <w:rPr>
                <w:rFonts w:ascii="Candera" w:hAnsi="Candera"/>
                <w:b/>
              </w:rPr>
              <w:t>rewitalizacji</w:t>
            </w:r>
          </w:p>
        </w:tc>
      </w:tr>
    </w:tbl>
    <w:p w:rsidR="00467184" w:rsidRPr="00467184" w:rsidRDefault="00467184" w:rsidP="00467184">
      <w:pPr>
        <w:pStyle w:val="Bezodstpw"/>
        <w:spacing w:line="276" w:lineRule="auto"/>
        <w:rPr>
          <w:rFonts w:ascii="Candera" w:hAnsi="Candera"/>
          <w:b/>
        </w:rPr>
      </w:pPr>
    </w:p>
    <w:p w:rsidR="00467184" w:rsidRPr="00467184" w:rsidRDefault="00467184" w:rsidP="00467184">
      <w:pPr>
        <w:pStyle w:val="Bezodstpw"/>
        <w:spacing w:line="276" w:lineRule="auto"/>
        <w:jc w:val="both"/>
        <w:rPr>
          <w:rFonts w:ascii="Candera" w:hAnsi="Candera"/>
        </w:rPr>
      </w:pPr>
      <w:r w:rsidRPr="00467184">
        <w:rPr>
          <w:rFonts w:ascii="Candera" w:hAnsi="Candera"/>
        </w:rPr>
        <w:t xml:space="preserve">Interesariusze rewitalizacji będą zaangażowani w proces zarządzania programem rewitalizacji w różnych aspektach. Przede wszystkim zaangażowanie partnerów będzie stanowić kluczowy element w ramach planowania i realizacji przedsięwzięć rewitalizacyjnych. Partnerzy będą zaproszeni do uczestnictwo w konsultacjach koncepcji projektów, głownie dotyczących zagospodarowania przestrzeni publicznej </w:t>
      </w:r>
      <w:r w:rsidR="006502BA" w:rsidRPr="00467184">
        <w:rPr>
          <w:rFonts w:ascii="Candera" w:hAnsi="Candera"/>
        </w:rPr>
        <w:t>oraz wyposażenia</w:t>
      </w:r>
      <w:r w:rsidRPr="00467184">
        <w:rPr>
          <w:rFonts w:ascii="Candera" w:hAnsi="Candera"/>
        </w:rPr>
        <w:t xml:space="preserve"> dla </w:t>
      </w:r>
      <w:r w:rsidR="006502BA" w:rsidRPr="00467184">
        <w:rPr>
          <w:rFonts w:ascii="Candera" w:hAnsi="Candera"/>
        </w:rPr>
        <w:t>domów spotkań</w:t>
      </w:r>
      <w:r w:rsidRPr="00467184">
        <w:rPr>
          <w:rFonts w:ascii="Candera" w:hAnsi="Candera"/>
        </w:rPr>
        <w:t xml:space="preserve">, oraz ustalania programu ich działań. Te działania </w:t>
      </w:r>
      <w:r w:rsidR="006502BA" w:rsidRPr="00467184">
        <w:rPr>
          <w:rFonts w:ascii="Candera" w:hAnsi="Candera"/>
        </w:rPr>
        <w:t>mają</w:t>
      </w:r>
      <w:r w:rsidRPr="00467184">
        <w:rPr>
          <w:rFonts w:ascii="Candera" w:hAnsi="Candera"/>
        </w:rPr>
        <w:t xml:space="preserve"> mieć charakter partycypacyjny a zaproszeniu do udziału </w:t>
      </w:r>
      <w:r w:rsidR="005A3841">
        <w:rPr>
          <w:rFonts w:ascii="Candera" w:hAnsi="Candera"/>
        </w:rPr>
        <w:br/>
      </w:r>
      <w:r w:rsidRPr="00467184">
        <w:rPr>
          <w:rFonts w:ascii="Candera" w:hAnsi="Candera"/>
        </w:rPr>
        <w:t xml:space="preserve">w nich mieszkańcy będą współdecydowali o szczegółowych elementach zaplanowanych projektów. </w:t>
      </w:r>
    </w:p>
    <w:p w:rsidR="00467184" w:rsidRPr="00467184" w:rsidRDefault="00467184" w:rsidP="00467184">
      <w:pPr>
        <w:pStyle w:val="Bezodstpw"/>
        <w:spacing w:line="276" w:lineRule="auto"/>
        <w:jc w:val="both"/>
        <w:rPr>
          <w:rFonts w:ascii="Candera" w:hAnsi="Candera"/>
        </w:rPr>
      </w:pPr>
      <w:r w:rsidRPr="00467184">
        <w:rPr>
          <w:rFonts w:ascii="Candera" w:hAnsi="Candera"/>
        </w:rPr>
        <w:t>Druga formą partycypacji będzie uczestnictwo przedstawicieli społeczności lokalnej w tym przedsiębiorców w powołanym w systemie zarzadzania procesem Komitetu ds. Rewitalizacji. Zadnia i funkcje komitetu przedstawiono w części dotyczącej zarządzania projektem.</w:t>
      </w:r>
    </w:p>
    <w:p w:rsidR="00467184" w:rsidRPr="00467184" w:rsidRDefault="00467184" w:rsidP="00467184">
      <w:pPr>
        <w:pStyle w:val="Bezodstpw"/>
        <w:spacing w:line="276" w:lineRule="auto"/>
        <w:jc w:val="both"/>
        <w:rPr>
          <w:rFonts w:ascii="Candera" w:hAnsi="Candera"/>
        </w:rPr>
      </w:pPr>
      <w:r w:rsidRPr="00467184">
        <w:rPr>
          <w:rFonts w:ascii="Candera" w:hAnsi="Candera"/>
        </w:rPr>
        <w:t xml:space="preserve">Ważnym obszarem aktywizowania mieszkańców w proces wdrażania programu rewitalizacji, będzie zaproszenie ich do aktywnego uczestniczenia w procedurze jego aktualizacji i monitorowania. </w:t>
      </w:r>
    </w:p>
    <w:p w:rsidR="00467184" w:rsidRPr="00467184" w:rsidRDefault="00467184" w:rsidP="00467184">
      <w:pPr>
        <w:pStyle w:val="Bezodstpw"/>
        <w:spacing w:line="276" w:lineRule="auto"/>
        <w:jc w:val="both"/>
        <w:rPr>
          <w:rFonts w:ascii="Candera" w:hAnsi="Candera"/>
        </w:rPr>
      </w:pPr>
      <w:r w:rsidRPr="00467184">
        <w:rPr>
          <w:rFonts w:ascii="Candera" w:hAnsi="Candera"/>
        </w:rPr>
        <w:t xml:space="preserve">Aby wdrażać to przedsięwzięcie niezbędne jest prowadzenie przez urząd gminy zadań informacyjnych związanych z przebiegiem prac nad Programem oraz jego aktualizacja. W związku z tym planuje się w dalszym ciągu prowadzeni zakładki dotyczące rewitalizacji, na stronie internetowej gminy, na której będą się ukazywały aktualne informacje z przebiegu procesu rewitalizacji. W procesie informowania o możliwości aktywnego włączani się w proces aktualizacji Programu zostaną także wykorzystane tradycyjne w gminie kanały komunikacji tj. ogłoszeni na tablicach ogłoszeń w </w:t>
      </w:r>
      <w:r w:rsidR="006502BA" w:rsidRPr="00467184">
        <w:rPr>
          <w:rFonts w:ascii="Candera" w:hAnsi="Candera"/>
        </w:rPr>
        <w:t>sołectwach</w:t>
      </w:r>
      <w:r w:rsidRPr="00467184">
        <w:rPr>
          <w:rFonts w:ascii="Candera" w:hAnsi="Candera"/>
        </w:rPr>
        <w:t xml:space="preserve"> oraz informowanie radnych i sołtysów. </w:t>
      </w:r>
    </w:p>
    <w:p w:rsidR="00467184" w:rsidRPr="00467184" w:rsidRDefault="00467184" w:rsidP="00467184">
      <w:pPr>
        <w:pStyle w:val="Bezodstpw"/>
        <w:spacing w:line="276" w:lineRule="auto"/>
        <w:jc w:val="both"/>
        <w:rPr>
          <w:rFonts w:ascii="Candera" w:hAnsi="Candera"/>
        </w:rPr>
      </w:pPr>
      <w:r w:rsidRPr="00467184">
        <w:rPr>
          <w:rFonts w:ascii="Candera" w:hAnsi="Candera"/>
        </w:rPr>
        <w:t xml:space="preserve">Sprawozdanie z realizacji programu, które wójt ma obowiązek składać </w:t>
      </w:r>
      <w:r w:rsidR="006502BA">
        <w:rPr>
          <w:rFonts w:ascii="Candera" w:hAnsi="Candera"/>
        </w:rPr>
        <w:t>R</w:t>
      </w:r>
      <w:r w:rsidRPr="00467184">
        <w:rPr>
          <w:rFonts w:ascii="Candera" w:hAnsi="Candera"/>
        </w:rPr>
        <w:t xml:space="preserve">adzie </w:t>
      </w:r>
      <w:r w:rsidR="006502BA">
        <w:rPr>
          <w:rFonts w:ascii="Candera" w:hAnsi="Candera"/>
        </w:rPr>
        <w:t>Gm</w:t>
      </w:r>
      <w:r w:rsidRPr="00467184">
        <w:rPr>
          <w:rFonts w:ascii="Candera" w:hAnsi="Candera"/>
        </w:rPr>
        <w:t>i</w:t>
      </w:r>
      <w:r w:rsidR="006502BA">
        <w:rPr>
          <w:rFonts w:ascii="Candera" w:hAnsi="Candera"/>
        </w:rPr>
        <w:t>n</w:t>
      </w:r>
      <w:r w:rsidRPr="00467184">
        <w:rPr>
          <w:rFonts w:ascii="Candera" w:hAnsi="Candera"/>
        </w:rPr>
        <w:t xml:space="preserve">y, będą opublikowane na stronie internetowej o Biuletynie informacji Publicznej. </w:t>
      </w:r>
    </w:p>
    <w:p w:rsidR="00467184" w:rsidRPr="00467184" w:rsidRDefault="00467184" w:rsidP="00467184">
      <w:pPr>
        <w:pStyle w:val="Bezodstpw"/>
        <w:spacing w:line="276" w:lineRule="auto"/>
        <w:jc w:val="both"/>
        <w:rPr>
          <w:rFonts w:ascii="Candera" w:hAnsi="Candera"/>
        </w:rPr>
      </w:pPr>
      <w:r w:rsidRPr="00467184">
        <w:rPr>
          <w:rFonts w:ascii="Candera" w:hAnsi="Candera"/>
        </w:rPr>
        <w:lastRenderedPageBreak/>
        <w:t xml:space="preserve">Mieszkańcy będą także mieli możliwość zgłaszania nowych projektów rewitalizacji zgodnie </w:t>
      </w:r>
      <w:r w:rsidR="006502BA">
        <w:rPr>
          <w:rFonts w:ascii="Candera" w:hAnsi="Candera"/>
        </w:rPr>
        <w:br/>
      </w:r>
      <w:r w:rsidRPr="00467184">
        <w:rPr>
          <w:rFonts w:ascii="Candera" w:hAnsi="Candera"/>
        </w:rPr>
        <w:t xml:space="preserve">z procedura aktualizacji Programu.  Planuje się otwarte debaty publiczne przed aktualizacją programu. </w:t>
      </w:r>
    </w:p>
    <w:p w:rsidR="00467184" w:rsidRPr="00467184" w:rsidRDefault="00467184" w:rsidP="00467184">
      <w:pPr>
        <w:pStyle w:val="Bezodstpw"/>
        <w:spacing w:line="276" w:lineRule="auto"/>
        <w:jc w:val="both"/>
        <w:rPr>
          <w:rFonts w:ascii="Candera" w:hAnsi="Candera"/>
        </w:rPr>
      </w:pPr>
      <w:r w:rsidRPr="00467184">
        <w:rPr>
          <w:rFonts w:ascii="Candera" w:hAnsi="Candera"/>
        </w:rPr>
        <w:t xml:space="preserve">Informacje o przebiegu prac nad programem rewitalizacji i poszczególnych projektów będą publicznie prezentowane na imprezach organizowanych przez władze gminy.  Instytucje realizujące projekty rewitalizacyjne będą zobowiązane do umieszczenia informacji, że podejmowane działania są realizowane w ramach Programu Rewitalizacji </w:t>
      </w:r>
    </w:p>
    <w:p w:rsidR="00467184" w:rsidRPr="00467184" w:rsidRDefault="00467184" w:rsidP="00467184">
      <w:pPr>
        <w:pStyle w:val="Bezodstpw"/>
        <w:spacing w:line="276" w:lineRule="auto"/>
        <w:jc w:val="both"/>
        <w:rPr>
          <w:rFonts w:ascii="Candera" w:hAnsi="Candera"/>
        </w:rPr>
      </w:pPr>
      <w:r w:rsidRPr="00467184">
        <w:rPr>
          <w:rFonts w:ascii="Candera" w:hAnsi="Candera"/>
        </w:rPr>
        <w:t xml:space="preserve">Te szerokie działania informacyjne zwiększa zainteresowanie mieszkańców rewitalizacja i zachęca do aktywnego uczestnictw w aktualizacji i monitoringu programu i </w:t>
      </w:r>
      <w:r w:rsidR="006502BA" w:rsidRPr="00467184">
        <w:rPr>
          <w:rFonts w:ascii="Candera" w:hAnsi="Candera"/>
        </w:rPr>
        <w:t>aktywizacji większej</w:t>
      </w:r>
      <w:r w:rsidRPr="00467184">
        <w:rPr>
          <w:rFonts w:ascii="Candera" w:hAnsi="Candera"/>
        </w:rPr>
        <w:t xml:space="preserve"> reprezentacji różnych grup interesariuszy do współdziałania. </w:t>
      </w:r>
      <w:r w:rsidR="006502BA" w:rsidRPr="00467184">
        <w:rPr>
          <w:rFonts w:ascii="Candera" w:hAnsi="Candera"/>
        </w:rPr>
        <w:t>Przysłużą się</w:t>
      </w:r>
      <w:r w:rsidRPr="00467184">
        <w:rPr>
          <w:rFonts w:ascii="Candera" w:hAnsi="Candera"/>
        </w:rPr>
        <w:t xml:space="preserve"> także do zwiększenia legitymizacji działań rewitalizacyjnych wśród lokalnych interesariuszy.</w:t>
      </w:r>
    </w:p>
    <w:p w:rsidR="00524AA3" w:rsidRDefault="00524AA3" w:rsidP="00467184">
      <w:pPr>
        <w:ind w:left="-3" w:right="6"/>
        <w:jc w:val="both"/>
      </w:pPr>
    </w:p>
    <w:p w:rsidR="00524AA3" w:rsidRDefault="00524AA3" w:rsidP="00467184">
      <w:pPr>
        <w:ind w:left="-3" w:right="6"/>
        <w:jc w:val="both"/>
      </w:pPr>
    </w:p>
    <w:p w:rsidR="006B66C1" w:rsidRDefault="006B66C1" w:rsidP="00467184">
      <w:pPr>
        <w:ind w:left="-3" w:right="6"/>
        <w:jc w:val="both"/>
      </w:pPr>
    </w:p>
    <w:p w:rsidR="006B66C1" w:rsidRDefault="006B66C1" w:rsidP="00467184">
      <w:pPr>
        <w:ind w:left="-3" w:right="6"/>
        <w:jc w:val="both"/>
      </w:pPr>
    </w:p>
    <w:p w:rsidR="006B66C1" w:rsidRDefault="006B66C1" w:rsidP="00467184">
      <w:pPr>
        <w:ind w:left="-3" w:right="6"/>
        <w:jc w:val="both"/>
      </w:pPr>
    </w:p>
    <w:p w:rsidR="006B66C1" w:rsidRDefault="006B66C1" w:rsidP="00467184">
      <w:pPr>
        <w:ind w:left="-3" w:right="6"/>
        <w:jc w:val="both"/>
      </w:pPr>
    </w:p>
    <w:p w:rsidR="006B66C1" w:rsidRDefault="006B66C1" w:rsidP="00467184">
      <w:pPr>
        <w:ind w:left="-3" w:right="6"/>
        <w:jc w:val="both"/>
      </w:pPr>
    </w:p>
    <w:p w:rsidR="006B66C1" w:rsidRDefault="006B66C1" w:rsidP="00467184">
      <w:pPr>
        <w:ind w:left="-3" w:right="6"/>
        <w:jc w:val="both"/>
      </w:pPr>
    </w:p>
    <w:p w:rsidR="006B66C1" w:rsidRDefault="006B66C1" w:rsidP="00467184">
      <w:pPr>
        <w:ind w:left="-3" w:right="6"/>
        <w:jc w:val="both"/>
      </w:pPr>
    </w:p>
    <w:p w:rsidR="001F7BAD" w:rsidRDefault="001F7BAD" w:rsidP="00467184">
      <w:pPr>
        <w:ind w:left="-3" w:right="6"/>
        <w:jc w:val="both"/>
      </w:pPr>
    </w:p>
    <w:p w:rsidR="001F7BAD" w:rsidRDefault="001F7BAD" w:rsidP="00467184">
      <w:pPr>
        <w:ind w:left="-3" w:right="6"/>
        <w:jc w:val="both"/>
      </w:pPr>
    </w:p>
    <w:p w:rsidR="001F7BAD" w:rsidRDefault="001F7BAD" w:rsidP="00467184">
      <w:pPr>
        <w:ind w:left="-3" w:right="6"/>
        <w:jc w:val="both"/>
      </w:pPr>
    </w:p>
    <w:p w:rsidR="001F7BAD" w:rsidRDefault="001F7BAD" w:rsidP="00467184">
      <w:pPr>
        <w:ind w:left="-3" w:right="6"/>
        <w:jc w:val="both"/>
      </w:pPr>
    </w:p>
    <w:p w:rsidR="001F7BAD" w:rsidRDefault="001F7BAD" w:rsidP="00467184">
      <w:pPr>
        <w:ind w:left="-3" w:right="6"/>
        <w:jc w:val="both"/>
      </w:pPr>
    </w:p>
    <w:p w:rsidR="006B66C1" w:rsidRDefault="006B66C1" w:rsidP="00467184">
      <w:pPr>
        <w:ind w:left="-3" w:right="6"/>
        <w:jc w:val="both"/>
      </w:pPr>
    </w:p>
    <w:p w:rsidR="00587E8B" w:rsidRDefault="00587E8B" w:rsidP="00467184">
      <w:pPr>
        <w:ind w:left="-3" w:right="6"/>
        <w:jc w:val="both"/>
      </w:pPr>
    </w:p>
    <w:p w:rsidR="00587E8B" w:rsidRDefault="00587E8B" w:rsidP="00467184">
      <w:pPr>
        <w:ind w:left="-3" w:right="6"/>
        <w:jc w:val="both"/>
      </w:pPr>
    </w:p>
    <w:p w:rsidR="00587E8B" w:rsidRDefault="00587E8B" w:rsidP="00467184">
      <w:pPr>
        <w:ind w:left="-3" w:right="6"/>
        <w:jc w:val="both"/>
      </w:pPr>
    </w:p>
    <w:p w:rsidR="00AC0D8D" w:rsidRDefault="00AC0D8D" w:rsidP="00467184">
      <w:pPr>
        <w:ind w:left="-3" w:right="6"/>
        <w:jc w:val="both"/>
      </w:pPr>
    </w:p>
    <w:p w:rsidR="00AC0D8D" w:rsidRDefault="00AC0D8D" w:rsidP="00467184">
      <w:pPr>
        <w:ind w:left="-3" w:right="6"/>
        <w:jc w:val="both"/>
      </w:pPr>
    </w:p>
    <w:p w:rsidR="00AC0D8D" w:rsidRDefault="00AC0D8D" w:rsidP="00467184">
      <w:pPr>
        <w:ind w:left="-3" w:right="6"/>
        <w:jc w:val="both"/>
      </w:pPr>
    </w:p>
    <w:p w:rsidR="00AC0D8D" w:rsidRDefault="00AC0D8D" w:rsidP="00467184">
      <w:pPr>
        <w:ind w:left="-3" w:right="6"/>
        <w:jc w:val="both"/>
      </w:pPr>
    </w:p>
    <w:p w:rsidR="00587E8B" w:rsidRDefault="00587E8B" w:rsidP="00467184">
      <w:pPr>
        <w:ind w:left="-3" w:right="6"/>
        <w:jc w:val="both"/>
      </w:pPr>
    </w:p>
    <w:p w:rsidR="00170EBB" w:rsidRPr="00807FA4" w:rsidRDefault="00170EBB" w:rsidP="00807FA4">
      <w:pPr>
        <w:shd w:val="clear" w:color="auto" w:fill="76923C" w:themeFill="accent3" w:themeFillShade="BF"/>
        <w:spacing w:after="0"/>
        <w:ind w:right="141"/>
        <w:jc w:val="both"/>
        <w:rPr>
          <w:rFonts w:ascii="Candera" w:hAnsi="Candera"/>
          <w:b/>
          <w:color w:val="FFFFFF" w:themeColor="background1"/>
          <w:sz w:val="24"/>
          <w:szCs w:val="24"/>
        </w:rPr>
      </w:pPr>
      <w:r w:rsidRPr="00807FA4">
        <w:rPr>
          <w:rFonts w:ascii="Candera" w:hAnsi="Candera"/>
          <w:b/>
          <w:color w:val="FFFFFF" w:themeColor="background1"/>
          <w:sz w:val="24"/>
          <w:szCs w:val="24"/>
        </w:rPr>
        <w:lastRenderedPageBreak/>
        <w:t>1</w:t>
      </w:r>
      <w:r w:rsidR="008277CA" w:rsidRPr="00807FA4">
        <w:rPr>
          <w:rFonts w:ascii="Candera" w:hAnsi="Candera"/>
          <w:b/>
          <w:color w:val="FFFFFF" w:themeColor="background1"/>
          <w:sz w:val="24"/>
          <w:szCs w:val="24"/>
        </w:rPr>
        <w:t>2</w:t>
      </w:r>
      <w:r w:rsidRPr="00807FA4">
        <w:rPr>
          <w:rFonts w:ascii="Candera" w:hAnsi="Candera"/>
          <w:b/>
          <w:color w:val="FFFFFF" w:themeColor="background1"/>
          <w:sz w:val="24"/>
          <w:szCs w:val="24"/>
        </w:rPr>
        <w:t>. SYSTEM REALIZACJI (WDRA</w:t>
      </w:r>
      <w:r w:rsidRPr="00807FA4">
        <w:rPr>
          <w:rFonts w:ascii="Candera" w:hAnsi="Candera" w:hint="eastAsia"/>
          <w:b/>
          <w:color w:val="FFFFFF" w:themeColor="background1"/>
          <w:sz w:val="24"/>
          <w:szCs w:val="24"/>
        </w:rPr>
        <w:t>Ż</w:t>
      </w:r>
      <w:r w:rsidRPr="00807FA4">
        <w:rPr>
          <w:rFonts w:ascii="Candera" w:hAnsi="Candera"/>
          <w:b/>
          <w:color w:val="FFFFFF" w:themeColor="background1"/>
          <w:sz w:val="24"/>
          <w:szCs w:val="24"/>
        </w:rPr>
        <w:t xml:space="preserve">ANIA) I MONITORINGU LOKALNEGO PROGRAMU REWITALIZACJI  </w:t>
      </w:r>
    </w:p>
    <w:p w:rsidR="00AC0D8D" w:rsidRDefault="00AC0D8D" w:rsidP="00AC0D8D">
      <w:pPr>
        <w:spacing w:after="137"/>
        <w:ind w:left="2" w:right="141"/>
        <w:jc w:val="both"/>
        <w:rPr>
          <w:rFonts w:ascii="Candera" w:eastAsia="Calibri" w:hAnsi="Candera" w:cs="Times New Roman"/>
        </w:rPr>
      </w:pPr>
    </w:p>
    <w:p w:rsidR="00AC0D8D" w:rsidRDefault="00AC0D8D" w:rsidP="00AC0D8D">
      <w:pPr>
        <w:spacing w:after="137"/>
        <w:ind w:left="2" w:right="141"/>
        <w:jc w:val="both"/>
        <w:rPr>
          <w:rFonts w:ascii="Candera" w:eastAsia="Calibri" w:hAnsi="Candera" w:cs="Times New Roman"/>
        </w:rPr>
      </w:pPr>
      <w:r>
        <w:rPr>
          <w:rFonts w:ascii="Candera" w:eastAsia="Calibri" w:hAnsi="Candera" w:cs="Times New Roman"/>
        </w:rPr>
        <w:t xml:space="preserve">System wdrażania i monitoringu LPR  stanowi zestaw narzędzi pozwalających na skuteczne osiągniecie zakładanych celu programu. Opiera się o coroczne przygotowanie Planu działań rewitalizacyjnych na kolejny rok realizacji LPR i Sprawozdania Wójta z realizacji programu dla każdego roku budżetowego. </w:t>
      </w:r>
    </w:p>
    <w:tbl>
      <w:tblPr>
        <w:tblStyle w:val="Tabela-Siatka1"/>
        <w:tblW w:w="0" w:type="auto"/>
        <w:tblInd w:w="2" w:type="dxa"/>
        <w:shd w:val="clear" w:color="auto" w:fill="C2D69B"/>
        <w:tblLook w:val="04A0" w:firstRow="1" w:lastRow="0" w:firstColumn="1" w:lastColumn="0" w:noHBand="0" w:noVBand="1"/>
      </w:tblPr>
      <w:tblGrid>
        <w:gridCol w:w="9211"/>
      </w:tblGrid>
      <w:tr w:rsidR="00AC0D8D" w:rsidTr="00AC0D8D">
        <w:tc>
          <w:tcPr>
            <w:tcW w:w="9211" w:type="dxa"/>
            <w:tcBorders>
              <w:top w:val="nil"/>
              <w:left w:val="nil"/>
              <w:bottom w:val="nil"/>
              <w:right w:val="nil"/>
            </w:tcBorders>
            <w:shd w:val="clear" w:color="auto" w:fill="C2D69B"/>
            <w:hideMark/>
          </w:tcPr>
          <w:p w:rsidR="00AC0D8D" w:rsidRDefault="00AC0D8D">
            <w:pPr>
              <w:spacing w:after="137" w:line="276" w:lineRule="auto"/>
              <w:ind w:left="2" w:right="141"/>
              <w:jc w:val="both"/>
              <w:rPr>
                <w:rFonts w:ascii="Candera" w:eastAsia="Calibri" w:hAnsi="Candera" w:cs="Times New Roman"/>
                <w:b/>
              </w:rPr>
            </w:pPr>
            <w:r>
              <w:rPr>
                <w:rFonts w:ascii="Candera" w:eastAsia="Calibri" w:hAnsi="Candera" w:cs="Times New Roman"/>
                <w:b/>
              </w:rPr>
              <w:t xml:space="preserve">12.1. System realizacji </w:t>
            </w:r>
          </w:p>
        </w:tc>
      </w:tr>
    </w:tbl>
    <w:p w:rsidR="00AC0D8D" w:rsidRDefault="00AC0D8D" w:rsidP="00AC0D8D">
      <w:pPr>
        <w:spacing w:after="137"/>
        <w:ind w:left="2" w:right="141"/>
        <w:jc w:val="both"/>
        <w:rPr>
          <w:rFonts w:ascii="Candera" w:eastAsia="Calibri" w:hAnsi="Candera" w:cs="Times New Roman"/>
        </w:rPr>
      </w:pPr>
    </w:p>
    <w:p w:rsidR="00AC0D8D" w:rsidRDefault="00AC0D8D" w:rsidP="00AC0D8D">
      <w:pPr>
        <w:ind w:left="-3" w:right="141"/>
        <w:jc w:val="both"/>
        <w:rPr>
          <w:rFonts w:ascii="Candera" w:eastAsia="Calibri" w:hAnsi="Candera" w:cs="Times New Roman"/>
        </w:rPr>
      </w:pPr>
      <w:r>
        <w:rPr>
          <w:rFonts w:ascii="Candera" w:eastAsia="Calibri" w:hAnsi="Candera" w:cs="Times New Roman"/>
        </w:rPr>
        <w:t xml:space="preserve">Element zarządzania i monitoringu Lokalnego Programu Rewitalizacji jest niezwykle ważny </w:t>
      </w:r>
      <w:r>
        <w:rPr>
          <w:rFonts w:ascii="Candera" w:eastAsia="Calibri" w:hAnsi="Candera" w:cs="Times New Roman"/>
        </w:rPr>
        <w:br/>
        <w:t xml:space="preserve">i powinien obejmować procedury włączenia różnych podmiotów, w celu uspołecznienia tego procesy. </w:t>
      </w:r>
    </w:p>
    <w:p w:rsidR="00AC0D8D" w:rsidRDefault="00AC0D8D" w:rsidP="00AC0D8D">
      <w:pPr>
        <w:ind w:left="-3" w:right="141"/>
        <w:jc w:val="both"/>
        <w:rPr>
          <w:rFonts w:ascii="Candera" w:eastAsia="Calibri" w:hAnsi="Candera" w:cs="Times New Roman"/>
        </w:rPr>
      </w:pPr>
      <w:r>
        <w:rPr>
          <w:rFonts w:ascii="Candera" w:eastAsia="Calibri" w:hAnsi="Candera" w:cs="Times New Roman"/>
        </w:rPr>
        <w:t xml:space="preserve">Proces zarządzania wdrażaniem programu rewitalizacji powinien opierać się o zasady: </w:t>
      </w:r>
    </w:p>
    <w:p w:rsidR="00AC0D8D" w:rsidRDefault="00AC0D8D" w:rsidP="00AC0D8D">
      <w:pPr>
        <w:ind w:left="-3" w:right="141"/>
        <w:jc w:val="both"/>
        <w:rPr>
          <w:rFonts w:ascii="Candera" w:eastAsia="Calibri" w:hAnsi="Candera" w:cs="Times New Roman"/>
        </w:rPr>
      </w:pPr>
      <w:r>
        <w:rPr>
          <w:rFonts w:ascii="Candera" w:eastAsia="Calibri" w:hAnsi="Candera" w:cs="Times New Roman"/>
        </w:rPr>
        <w:t xml:space="preserve">Partycypacji – jak najszersze włączania społeczności lokalnej w procedury uaktualnia programu oraz realizacji poszczególnych projektów. </w:t>
      </w:r>
    </w:p>
    <w:p w:rsidR="00AC0D8D" w:rsidRDefault="00AC0D8D" w:rsidP="00AC0D8D">
      <w:pPr>
        <w:ind w:left="-3" w:right="141"/>
        <w:jc w:val="both"/>
        <w:rPr>
          <w:rFonts w:ascii="Candera" w:eastAsia="Calibri" w:hAnsi="Candera" w:cs="Times New Roman"/>
        </w:rPr>
      </w:pPr>
      <w:r>
        <w:rPr>
          <w:rFonts w:ascii="Candera" w:eastAsia="Calibri" w:hAnsi="Candera" w:cs="Times New Roman"/>
        </w:rPr>
        <w:t xml:space="preserve">Partnerstwa – współpracy pomiędzy partnerami reprezentującymi trzy sektory: publiczny, gospodarczy oraz społeczny na etapie wprowadzania aktualizacji, poprzez wspólną diagnozę, problemów, wypracowaniem sposobów ich rozwiązania, współprace przy ich realizacji. </w:t>
      </w:r>
    </w:p>
    <w:p w:rsidR="00AC0D8D" w:rsidRDefault="00AC0D8D" w:rsidP="00AC0D8D">
      <w:pPr>
        <w:ind w:left="-3" w:right="141"/>
        <w:jc w:val="both"/>
        <w:rPr>
          <w:rFonts w:ascii="Candera" w:eastAsia="Calibri" w:hAnsi="Candera" w:cs="Times New Roman"/>
        </w:rPr>
      </w:pPr>
      <w:r>
        <w:rPr>
          <w:rFonts w:ascii="Candera" w:eastAsia="Calibri" w:hAnsi="Candera" w:cs="Times New Roman"/>
        </w:rPr>
        <w:t>Kompleksowości – poszukiwania różnych możliwości i źródeł finansowania dla planowanych przedsięwzięć rewitalizacyjnych, wspierania i zachęcania do realizacji przedsięwzięć w ramach środków prywatnych czy z wykorzystaniem pracy społecznej;</w:t>
      </w:r>
    </w:p>
    <w:p w:rsidR="00AC0D8D" w:rsidRDefault="00AC0D8D" w:rsidP="00AC0D8D">
      <w:pPr>
        <w:ind w:right="141"/>
        <w:jc w:val="both"/>
        <w:rPr>
          <w:rFonts w:ascii="Candera" w:eastAsia="Calibri" w:hAnsi="Candera" w:cs="Times New Roman"/>
        </w:rPr>
      </w:pPr>
      <w:r>
        <w:rPr>
          <w:rFonts w:ascii="Candera" w:eastAsia="Calibri" w:hAnsi="Candera" w:cs="Times New Roman"/>
          <w:b/>
        </w:rPr>
        <w:t>Opis podmiotów</w:t>
      </w:r>
      <w:r>
        <w:rPr>
          <w:rFonts w:ascii="Candera" w:eastAsia="Calibri" w:hAnsi="Candera" w:cs="Times New Roman"/>
        </w:rPr>
        <w:t xml:space="preserve"> zaangażowanych w procedurę zarzadzania i monitoringu </w:t>
      </w:r>
    </w:p>
    <w:p w:rsidR="00AC0D8D" w:rsidRDefault="00AC0D8D" w:rsidP="00AC0D8D">
      <w:pPr>
        <w:ind w:right="141"/>
        <w:jc w:val="both"/>
        <w:rPr>
          <w:rFonts w:ascii="Candera" w:eastAsia="Calibri" w:hAnsi="Candera" w:cs="Times New Roman"/>
        </w:rPr>
      </w:pPr>
      <w:r>
        <w:rPr>
          <w:rFonts w:ascii="Candera" w:eastAsia="Calibri" w:hAnsi="Candera" w:cs="Times New Roman"/>
          <w:b/>
        </w:rPr>
        <w:t>Rada Gminy</w:t>
      </w:r>
      <w:r>
        <w:rPr>
          <w:rFonts w:ascii="Candera" w:eastAsia="Calibri" w:hAnsi="Candera" w:cs="Times New Roman"/>
        </w:rPr>
        <w:t xml:space="preserve"> – uchwalająca zmiany Programu Rewitalizacji, przyjmowanie sprawozdań wójta z realizacji programu rewitalizacji,  uchwalanie budżetu gminy, uwzględniający realizacje projektów i zadań wynikających z programu rewitalizacji</w:t>
      </w:r>
    </w:p>
    <w:p w:rsidR="00AC0D8D" w:rsidRDefault="00AC0D8D" w:rsidP="00AC0D8D">
      <w:pPr>
        <w:ind w:right="141"/>
        <w:jc w:val="both"/>
        <w:rPr>
          <w:rFonts w:ascii="Candera" w:eastAsia="Calibri" w:hAnsi="Candera" w:cs="Times New Roman"/>
        </w:rPr>
      </w:pPr>
      <w:r>
        <w:rPr>
          <w:rFonts w:ascii="Candera" w:eastAsia="Calibri" w:hAnsi="Candera" w:cs="Times New Roman"/>
          <w:b/>
        </w:rPr>
        <w:t>Wójt Gminy</w:t>
      </w:r>
      <w:r>
        <w:rPr>
          <w:rFonts w:ascii="Candera" w:eastAsia="Calibri" w:hAnsi="Candera" w:cs="Times New Roman"/>
        </w:rPr>
        <w:t>- Przewodniczący komitetu ds. rewitalizacji. Odpowiedzialny za realizację LPR, przedstawiający Radzie Gminy sprawozdanie z realizacji programu, wnioskujący do Rady Gminy o ujęcie w budżecie gminy zadań wynikających z LPR.</w:t>
      </w:r>
    </w:p>
    <w:p w:rsidR="00AC0D8D" w:rsidRDefault="00AC0D8D" w:rsidP="00AC0D8D">
      <w:pPr>
        <w:ind w:right="141"/>
        <w:jc w:val="both"/>
        <w:rPr>
          <w:rFonts w:ascii="Candera" w:eastAsia="Calibri" w:hAnsi="Candera" w:cs="Times New Roman"/>
        </w:rPr>
      </w:pPr>
      <w:r>
        <w:rPr>
          <w:rFonts w:ascii="Candera" w:eastAsia="Calibri" w:hAnsi="Candera" w:cs="Times New Roman"/>
          <w:b/>
        </w:rPr>
        <w:t>Komitet ds. Rewitalizacji</w:t>
      </w:r>
      <w:r>
        <w:rPr>
          <w:rFonts w:ascii="Candera" w:eastAsia="Calibri" w:hAnsi="Candera" w:cs="Times New Roman"/>
        </w:rPr>
        <w:t>, w skład którego wchodzą przedstawiciele:</w:t>
      </w:r>
    </w:p>
    <w:p w:rsidR="00AC0D8D" w:rsidRDefault="00AC0D8D" w:rsidP="00AC0D8D">
      <w:pPr>
        <w:ind w:right="141"/>
        <w:jc w:val="both"/>
        <w:rPr>
          <w:rFonts w:ascii="Candera" w:eastAsia="Calibri" w:hAnsi="Candera" w:cs="Times New Roman"/>
        </w:rPr>
      </w:pPr>
      <w:r>
        <w:rPr>
          <w:rFonts w:ascii="Candera" w:eastAsia="Calibri" w:hAnsi="Candera" w:cs="Times New Roman"/>
        </w:rPr>
        <w:t>• Urzędu gminy, w tym przedstawiciel Ośrodka Pomocy Społecznej, osoba odpowiedzialna za współprace gminy z organizacjami pozarządowymi, przedstawiciel referatu finansowego i inwestycyjnego;</w:t>
      </w:r>
    </w:p>
    <w:p w:rsidR="00AC0D8D" w:rsidRDefault="00AC0D8D" w:rsidP="00AC0D8D">
      <w:pPr>
        <w:ind w:right="141"/>
        <w:jc w:val="both"/>
        <w:rPr>
          <w:rFonts w:ascii="Candera" w:eastAsia="Calibri" w:hAnsi="Candera" w:cs="Times New Roman"/>
        </w:rPr>
      </w:pPr>
      <w:r>
        <w:rPr>
          <w:rFonts w:ascii="Candera" w:eastAsia="Calibri" w:hAnsi="Candera" w:cs="Times New Roman"/>
        </w:rPr>
        <w:t>• Przedstawiciele społeczności lokalnej z obszarów rewitalizowanych (reprezentant rady sołeckiej);</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 Przedstawiciele organizacji pozarządowych i przedsiębiorców z ternu całej gminy. </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Komitet jest powołany zarządzeniem Wójta, który będzie jego przewodniczącym. Skład komitetu powinien liczyć 12 osób. 50 % składu komitetu powinni stanowić przedstawiciele społeczni. Regulamin pracy komitetu zostaje opracowany przez członków komitetu. Powinien on uwzględniać jego kompetencje. </w:t>
      </w:r>
    </w:p>
    <w:p w:rsidR="00AC0D8D" w:rsidRDefault="00AC0D8D" w:rsidP="00AC0D8D">
      <w:pPr>
        <w:ind w:right="141"/>
        <w:jc w:val="both"/>
        <w:rPr>
          <w:rFonts w:ascii="Candera" w:eastAsia="Calibri" w:hAnsi="Candera" w:cs="Times New Roman"/>
        </w:rPr>
      </w:pPr>
      <w:r>
        <w:rPr>
          <w:rFonts w:ascii="Candera" w:eastAsia="Calibri" w:hAnsi="Candera" w:cs="Times New Roman"/>
        </w:rPr>
        <w:lastRenderedPageBreak/>
        <w:t xml:space="preserve">Kompetencje komitetu ds., rewitalizacji obejmują: </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  upowszechnia wśród lokalnej społeczności informacje na temat postępów w realizacji założeń LPR; </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  określa standardy bieżącego monitorowania wdrażania LPR (wprowadza niezbędne zmiany do procedury monitoringu);  </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  rekomenduje zmiany do LPR;  </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 opiniuje sprawozdania z realizacji LPR; </w:t>
      </w:r>
    </w:p>
    <w:p w:rsidR="00AC0D8D" w:rsidRDefault="00AC0D8D" w:rsidP="00AC0D8D">
      <w:pPr>
        <w:ind w:right="141"/>
        <w:jc w:val="both"/>
        <w:rPr>
          <w:rFonts w:ascii="Candera" w:eastAsia="Calibri" w:hAnsi="Candera" w:cs="Times New Roman"/>
        </w:rPr>
      </w:pPr>
      <w:r>
        <w:rPr>
          <w:rFonts w:ascii="Candera" w:eastAsia="Calibri" w:hAnsi="Candera" w:cs="Times New Roman"/>
        </w:rPr>
        <w:t>•  tworzy warunki do współpracy i koordynacji działań rewitalizacyjnych;</w:t>
      </w:r>
    </w:p>
    <w:p w:rsidR="00AC0D8D" w:rsidRDefault="00AC0D8D" w:rsidP="00AC0D8D">
      <w:pPr>
        <w:ind w:right="141"/>
        <w:jc w:val="both"/>
        <w:rPr>
          <w:rFonts w:ascii="Candera" w:eastAsia="Calibri" w:hAnsi="Candera" w:cs="Times New Roman"/>
        </w:rPr>
      </w:pPr>
      <w:r>
        <w:rPr>
          <w:rFonts w:ascii="Candera" w:eastAsia="Calibri" w:hAnsi="Candera" w:cs="Times New Roman"/>
        </w:rPr>
        <w:t xml:space="preserve">• inicjuje partnerstwa </w:t>
      </w:r>
      <w:r>
        <w:rPr>
          <w:rFonts w:ascii="Candera" w:eastAsia="Calibri" w:hAnsi="Candera" w:cs="Times New Roman"/>
        </w:rPr>
        <w:tab/>
        <w:t>do realizacji przedsięwzięć rewitalizacyjnych</w:t>
      </w:r>
    </w:p>
    <w:p w:rsidR="00AC0D8D" w:rsidRDefault="00AC0D8D" w:rsidP="00AC0D8D">
      <w:pPr>
        <w:ind w:right="141"/>
        <w:jc w:val="both"/>
        <w:rPr>
          <w:rFonts w:ascii="Candera" w:eastAsia="Calibri" w:hAnsi="Candera" w:cs="Times New Roman"/>
        </w:rPr>
      </w:pPr>
      <w:r>
        <w:rPr>
          <w:rFonts w:ascii="Candera" w:eastAsia="Calibri" w:hAnsi="Candera" w:cs="Times New Roman"/>
          <w:b/>
        </w:rPr>
        <w:t>Stanowisko ds. rewitalizacji</w:t>
      </w:r>
      <w:r>
        <w:rPr>
          <w:rFonts w:ascii="Candera" w:eastAsia="Calibri" w:hAnsi="Candera" w:cs="Times New Roman"/>
        </w:rPr>
        <w:t xml:space="preserve"> powoływane przez wójta Gminy. Urzędnik zajmujący stanowisko ds. rewitalizacji podlega bezpośrednio wójtowi. Pełni także rolę sekretarza Komitetu ds. rewitalizacji. </w:t>
      </w:r>
    </w:p>
    <w:p w:rsidR="00AC0D8D" w:rsidRDefault="00AC0D8D" w:rsidP="00AC0D8D">
      <w:pPr>
        <w:ind w:right="141"/>
        <w:jc w:val="both"/>
        <w:rPr>
          <w:rFonts w:ascii="Candera" w:eastAsia="Calibri" w:hAnsi="Candera" w:cs="Times New Roman"/>
        </w:rPr>
      </w:pPr>
      <w:r>
        <w:rPr>
          <w:rFonts w:ascii="Candera" w:eastAsia="Calibri" w:hAnsi="Candera" w:cs="Times New Roman"/>
        </w:rPr>
        <w:t>Zakres obowiązków na tym stanowisku obejmuje zarówno nadzór nad realizacją całego Programu jak i poszczególnych projektów. Zadnia związane z zarządzaniem Programem obejmują:</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 xml:space="preserve">przygotowuje niezbędne informację dotyczące planowanych zadań rewitalizacyjnych do budżetu gminy, w formie planu działań rewitalizacyjnych na rok budżetowy. </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 xml:space="preserve">przygotowanie sprawdzania z realizacji programu. </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 xml:space="preserve">odpowiada za aktualizację zapisów LPR; </w:t>
      </w:r>
    </w:p>
    <w:p w:rsidR="00AC0D8D" w:rsidRDefault="00AC0D8D" w:rsidP="00874618">
      <w:pPr>
        <w:pStyle w:val="Akapitzlist"/>
        <w:numPr>
          <w:ilvl w:val="0"/>
          <w:numId w:val="53"/>
        </w:numPr>
        <w:ind w:left="567" w:right="141" w:hanging="207"/>
        <w:jc w:val="both"/>
        <w:rPr>
          <w:rFonts w:ascii="Candera" w:eastAsia="Calibri" w:hAnsi="Candera" w:cs="Times New Roman"/>
        </w:rPr>
      </w:pPr>
      <w:r>
        <w:rPr>
          <w:rFonts w:ascii="Candera" w:eastAsia="Calibri" w:hAnsi="Candera" w:cs="Times New Roman"/>
        </w:rPr>
        <w:t xml:space="preserve">prowadzi konsultacje społeczne z mieszkańcami Gminy; </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 xml:space="preserve">zbiera propozycje zmian do LPR; </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 xml:space="preserve">diagnozuje sytuację na obszarze objętym rewitalizacją; </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sporządza okresowe sprawozdania z realizacji LPR;</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 xml:space="preserve">upowszechnienie założeń LPR wśród mieszkańców Gminy; </w:t>
      </w:r>
    </w:p>
    <w:p w:rsidR="00AC0D8D" w:rsidRDefault="00AC0D8D" w:rsidP="00874618">
      <w:pPr>
        <w:pStyle w:val="Akapitzlist"/>
        <w:numPr>
          <w:ilvl w:val="0"/>
          <w:numId w:val="52"/>
        </w:numPr>
        <w:ind w:left="567" w:right="141" w:hanging="207"/>
        <w:jc w:val="both"/>
        <w:rPr>
          <w:rFonts w:ascii="Candera" w:eastAsia="Calibri" w:hAnsi="Candera" w:cs="Times New Roman"/>
        </w:rPr>
      </w:pPr>
      <w:r>
        <w:rPr>
          <w:rFonts w:ascii="Candera" w:eastAsia="Calibri" w:hAnsi="Candera" w:cs="Times New Roman"/>
        </w:rPr>
        <w:t>zapewnia obsługę komitetowi ds. rewitalizacji.</w:t>
      </w:r>
    </w:p>
    <w:p w:rsidR="00AC0D8D" w:rsidRDefault="00AC0D8D" w:rsidP="00AC0D8D">
      <w:pPr>
        <w:ind w:right="141"/>
        <w:jc w:val="both"/>
        <w:rPr>
          <w:rFonts w:ascii="Candera" w:eastAsia="Calibri" w:hAnsi="Candera" w:cs="Times New Roman"/>
        </w:rPr>
      </w:pPr>
      <w:r>
        <w:rPr>
          <w:rFonts w:ascii="Candera" w:eastAsia="Calibri" w:hAnsi="Candera" w:cs="Times New Roman"/>
        </w:rPr>
        <w:t>Zadnia związane z zarządzaniem projektami obejmują</w:t>
      </w:r>
    </w:p>
    <w:p w:rsidR="00AC0D8D" w:rsidRDefault="00AC0D8D" w:rsidP="00874618">
      <w:pPr>
        <w:pStyle w:val="Akapitzlist"/>
        <w:numPr>
          <w:ilvl w:val="0"/>
          <w:numId w:val="52"/>
        </w:numPr>
        <w:ind w:left="567" w:right="141" w:hanging="141"/>
        <w:jc w:val="both"/>
        <w:rPr>
          <w:rFonts w:ascii="Candera" w:eastAsia="Calibri" w:hAnsi="Candera" w:cs="Times New Roman"/>
        </w:rPr>
      </w:pPr>
      <w:r>
        <w:rPr>
          <w:rFonts w:ascii="Candera" w:eastAsia="Calibri" w:hAnsi="Candera" w:cs="Times New Roman"/>
        </w:rPr>
        <w:t xml:space="preserve">organizuje partnerów do realizacji przedsięwzięć </w:t>
      </w:r>
    </w:p>
    <w:p w:rsidR="00AC0D8D" w:rsidRDefault="00AC0D8D" w:rsidP="00874618">
      <w:pPr>
        <w:pStyle w:val="Akapitzlist"/>
        <w:numPr>
          <w:ilvl w:val="0"/>
          <w:numId w:val="52"/>
        </w:numPr>
        <w:ind w:left="567" w:right="141" w:hanging="141"/>
        <w:jc w:val="both"/>
        <w:rPr>
          <w:rFonts w:ascii="Candera" w:eastAsia="Calibri" w:hAnsi="Candera" w:cs="Times New Roman"/>
        </w:rPr>
      </w:pPr>
      <w:r>
        <w:rPr>
          <w:rFonts w:ascii="Candera" w:eastAsia="Calibri" w:hAnsi="Candera" w:cs="Times New Roman"/>
        </w:rPr>
        <w:t>monitoruje możliwości pozyskania dofinansowania na realizację zadań uwzględnionych w LPR;</w:t>
      </w:r>
    </w:p>
    <w:p w:rsidR="00AC0D8D" w:rsidRDefault="00AC0D8D" w:rsidP="00874618">
      <w:pPr>
        <w:pStyle w:val="Akapitzlist"/>
        <w:numPr>
          <w:ilvl w:val="0"/>
          <w:numId w:val="52"/>
        </w:numPr>
        <w:ind w:left="567" w:right="141" w:hanging="141"/>
        <w:jc w:val="both"/>
        <w:rPr>
          <w:rFonts w:ascii="Candera" w:eastAsia="Calibri" w:hAnsi="Candera" w:cs="Times New Roman"/>
        </w:rPr>
      </w:pPr>
      <w:r>
        <w:rPr>
          <w:rFonts w:ascii="Candera" w:eastAsia="Calibri" w:hAnsi="Candera" w:cs="Times New Roman"/>
        </w:rPr>
        <w:t>zbiera propozycje projektów do LPR.</w:t>
      </w: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b/>
        </w:rPr>
        <w:t>Partnerzy Programu</w:t>
      </w:r>
      <w:r>
        <w:rPr>
          <w:rFonts w:ascii="Candera" w:eastAsia="Calibri" w:hAnsi="Candera" w:cs="Times New Roman"/>
        </w:rPr>
        <w:t xml:space="preserve"> – interesariusze procesu rewitalizacji, wśród których znajdują się m.in. podmioty takie jak: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Rady Sołeckie.</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Samorządowe instytucje publiczne tj. placówki oświatowe oraz Ośrodek Kultury;</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Samorządowe instytucje publiczne wyższego szczebla – Powiatowy Urząd Pracy;</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Instytucje państwowe – Policja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Mieszkańcy,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Lokalni aktywiści,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Przedsiębiorcy,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Związki przedsiębiorców,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Właściciele i zarządcy nieruchomości,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Instytucje zarządzające infrastrukturą techniczną,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lastRenderedPageBreak/>
        <w:t>Instytucje społeczne, w tym kościoły, parafie, związki wyznaniowe,</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 xml:space="preserve">Instytucje edukacyjne, </w:t>
      </w:r>
    </w:p>
    <w:p w:rsidR="00AC0D8D" w:rsidRDefault="00AC0D8D" w:rsidP="00874618">
      <w:pPr>
        <w:numPr>
          <w:ilvl w:val="0"/>
          <w:numId w:val="54"/>
        </w:numPr>
        <w:ind w:left="993" w:right="141" w:hanging="284"/>
        <w:contextualSpacing/>
        <w:jc w:val="both"/>
        <w:rPr>
          <w:rFonts w:ascii="Candera" w:eastAsia="Calibri" w:hAnsi="Candera" w:cs="Times New Roman"/>
        </w:rPr>
      </w:pPr>
      <w:r>
        <w:rPr>
          <w:rFonts w:ascii="Candera" w:eastAsia="Calibri" w:hAnsi="Candera" w:cs="Times New Roman"/>
        </w:rPr>
        <w:t>Organizacje pozarządowe, w tym Ochotnicze Straże Pożarne, kluby sportowe.</w:t>
      </w: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 xml:space="preserve">Partnerzy programu uczestniczą w procesie konsultacji zmian programu, mogą zgłaszać propozycje zmian programu w tym wskazywać na wprowadzanie nowych projektów. Uczestniczą także jako beneficjenci realizowanych projektów. </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b/>
        </w:rPr>
        <w:t xml:space="preserve">Wykonawcy projektów rewitalizacyjnych – </w:t>
      </w:r>
      <w:r>
        <w:rPr>
          <w:rFonts w:ascii="Candera" w:eastAsia="Calibri" w:hAnsi="Candera" w:cs="Times New Roman"/>
        </w:rPr>
        <w:t xml:space="preserve">instytucje publiczne tj. odpowiednie referaty Urzędu Gminy, jednostki organizacyjne gminy (OPS, Ośrodek Kultury, placówki oświatowe) organizacje pozarządowe oraz instytucje gospodarcze realizujące projekty rewitalizacyjne. W systemie wdrażania LPR należy uwzględnić fakt, że w ramach jednego projektu, wchodzące w niego zadani mogą być realizowane przez różne podmioty. </w:t>
      </w:r>
    </w:p>
    <w:p w:rsidR="00AC0D8D" w:rsidRDefault="00AC0D8D" w:rsidP="00AC0D8D">
      <w:pPr>
        <w:ind w:right="141"/>
        <w:contextualSpacing/>
        <w:jc w:val="both"/>
        <w:rPr>
          <w:rFonts w:ascii="Candera" w:eastAsia="Calibri" w:hAnsi="Candera" w:cs="Times New Roman"/>
          <w:b/>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 xml:space="preserve">Proces realizacji LPR oparty będzie o karty projektów i karty zadań je realizujących zgodnie z poniższym schematem </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Rysunek</w:t>
      </w:r>
      <w:r w:rsidR="00026DA2">
        <w:rPr>
          <w:rFonts w:ascii="Candera" w:eastAsia="Calibri" w:hAnsi="Candera" w:cs="Times New Roman"/>
        </w:rPr>
        <w:t xml:space="preserve"> </w:t>
      </w:r>
      <w:r w:rsidR="00F76F9F">
        <w:rPr>
          <w:rFonts w:ascii="Candera" w:eastAsia="Calibri" w:hAnsi="Candera" w:cs="Times New Roman"/>
        </w:rPr>
        <w:t>3</w:t>
      </w:r>
      <w:r w:rsidR="00026DA2">
        <w:rPr>
          <w:rFonts w:ascii="Candera" w:eastAsia="Calibri" w:hAnsi="Candera" w:cs="Times New Roman"/>
        </w:rPr>
        <w:t>2</w:t>
      </w:r>
      <w:r w:rsidR="00F76F9F">
        <w:rPr>
          <w:rFonts w:ascii="Candera" w:eastAsia="Calibri" w:hAnsi="Candera" w:cs="Times New Roman"/>
        </w:rPr>
        <w:t xml:space="preserve">. </w:t>
      </w:r>
      <w:r>
        <w:rPr>
          <w:rFonts w:ascii="Candera" w:eastAsia="Calibri" w:hAnsi="Candera" w:cs="Times New Roman"/>
        </w:rPr>
        <w:t xml:space="preserve"> </w:t>
      </w:r>
      <w:r w:rsidRPr="00AC0D8D">
        <w:rPr>
          <w:rFonts w:ascii="Candera" w:eastAsia="Calibri" w:hAnsi="Candera" w:cs="Times New Roman"/>
          <w:b/>
        </w:rPr>
        <w:t>Schemat opracowania rocznego planu działań LPR</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center"/>
        <w:rPr>
          <w:rFonts w:ascii="Candera" w:eastAsia="Calibri" w:hAnsi="Candera" w:cs="Times New Roman"/>
        </w:rPr>
      </w:pPr>
      <w:r>
        <w:rPr>
          <w:rFonts w:ascii="Candera" w:eastAsia="Calibri" w:hAnsi="Candera" w:cs="Times New Roman"/>
          <w:noProof/>
          <w:lang w:eastAsia="pl-PL"/>
        </w:rPr>
        <w:drawing>
          <wp:inline distT="0" distB="0" distL="0" distR="0">
            <wp:extent cx="5760720" cy="2548890"/>
            <wp:effectExtent l="0" t="0" r="0" b="381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60720" cy="2548890"/>
                    </a:xfrm>
                    <a:prstGeom prst="rect">
                      <a:avLst/>
                    </a:prstGeom>
                    <a:noFill/>
                    <a:ln>
                      <a:noFill/>
                    </a:ln>
                  </pic:spPr>
                </pic:pic>
              </a:graphicData>
            </a:graphic>
          </wp:inline>
        </w:drawing>
      </w:r>
    </w:p>
    <w:p w:rsidR="00AC0D8D" w:rsidRDefault="00AC0D8D" w:rsidP="00AC0D8D">
      <w:pPr>
        <w:ind w:left="720" w:right="141"/>
        <w:contextualSpacing/>
        <w:jc w:val="both"/>
        <w:rPr>
          <w:rFonts w:ascii="Candera" w:eastAsia="Calibri" w:hAnsi="Candera" w:cs="Times New Roman"/>
        </w:rPr>
      </w:pPr>
    </w:p>
    <w:p w:rsidR="00AC0D8D" w:rsidRPr="00AC0D8D" w:rsidRDefault="00AC0D8D" w:rsidP="00AC0D8D">
      <w:pPr>
        <w:ind w:left="720" w:right="141"/>
        <w:contextualSpacing/>
        <w:jc w:val="both"/>
        <w:rPr>
          <w:rFonts w:ascii="Candera" w:eastAsia="Calibri" w:hAnsi="Candera" w:cs="Times New Roman"/>
          <w:i/>
          <w:sz w:val="20"/>
          <w:szCs w:val="20"/>
        </w:rPr>
      </w:pPr>
      <w:r w:rsidRPr="00AC0D8D">
        <w:rPr>
          <w:rFonts w:ascii="Candera" w:eastAsia="Calibri" w:hAnsi="Candera" w:cs="Times New Roman"/>
          <w:i/>
          <w:sz w:val="20"/>
          <w:szCs w:val="20"/>
        </w:rPr>
        <w:t>Źródło: opracowanie własne.</w:t>
      </w:r>
    </w:p>
    <w:p w:rsidR="00AC0D8D" w:rsidRDefault="00AC0D8D" w:rsidP="00AC0D8D">
      <w:pPr>
        <w:ind w:left="720"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Realizowane projekty mogą oddziaływać na osiągniecie celów przypisanych różnym kierunkom działań. Szczegółowo przedstawiono to w tabeli nr.   W ramach realizacji LPR, zostaną opracowane roczne plany działań. Dla każdego projektu zostaną opracowane karty projektu. podobne karty zostaną opracowane dla każdego zadania realizowanego w ramach projektu.  Posłużą one do opracowania planu działań rewitalizacyjnych na każdy rok budżetowy realizacji LPR. Karty i zawarte w nich informacje będą narzędziem wykorzystywanym w procedurze monitorowania LPR .</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b/>
        </w:rPr>
      </w:pPr>
      <w:r>
        <w:rPr>
          <w:rFonts w:ascii="Candera" w:eastAsia="Calibri" w:hAnsi="Candera" w:cs="Times New Roman"/>
        </w:rPr>
        <w:lastRenderedPageBreak/>
        <w:t xml:space="preserve">Rysunek </w:t>
      </w:r>
      <w:r w:rsidR="00026DA2">
        <w:rPr>
          <w:rFonts w:ascii="Candera" w:eastAsia="Calibri" w:hAnsi="Candera" w:cs="Times New Roman"/>
        </w:rPr>
        <w:t>33</w:t>
      </w:r>
      <w:r>
        <w:rPr>
          <w:rFonts w:ascii="Candera" w:eastAsia="Calibri" w:hAnsi="Candera" w:cs="Times New Roman"/>
        </w:rPr>
        <w:t xml:space="preserve">. </w:t>
      </w:r>
      <w:r>
        <w:rPr>
          <w:rFonts w:ascii="Candera" w:eastAsia="Calibri" w:hAnsi="Candera" w:cs="Times New Roman"/>
          <w:b/>
        </w:rPr>
        <w:t xml:space="preserve">Karta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1447"/>
        <w:gridCol w:w="1949"/>
        <w:gridCol w:w="2043"/>
        <w:gridCol w:w="1760"/>
      </w:tblGrid>
      <w:tr w:rsidR="00AC0D8D" w:rsidRPr="00AC0D8D" w:rsidTr="00F76F9F">
        <w:tc>
          <w:tcPr>
            <w:tcW w:w="9287"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Karta projektu planowanego/karta sprawozdania z realizacji zadania*</w:t>
            </w:r>
          </w:p>
        </w:tc>
      </w:tr>
      <w:tr w:rsidR="00AC0D8D" w:rsidRPr="00AC0D8D" w:rsidTr="00F76F9F">
        <w:tc>
          <w:tcPr>
            <w:tcW w:w="9287"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Okres sprawozdania: </w:t>
            </w: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  Nazwa kierunku działania</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wskaźnika oddziaływania</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projektu</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wskaźnika rezultatu</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Metoda badania</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wskaźnika rezultatu</w:t>
            </w:r>
          </w:p>
        </w:tc>
        <w:tc>
          <w:tcPr>
            <w:tcW w:w="1447"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 Do osiągnięcia</w:t>
            </w:r>
          </w:p>
        </w:tc>
        <w:tc>
          <w:tcPr>
            <w:tcW w:w="1949"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Z poprzedniego okresu sprawozdawczego</w:t>
            </w:r>
          </w:p>
        </w:tc>
        <w:tc>
          <w:tcPr>
            <w:tcW w:w="2043"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Z okresu sprawozdawczego*</w:t>
            </w:r>
          </w:p>
        </w:tc>
        <w:tc>
          <w:tcPr>
            <w:tcW w:w="1760"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Procent zrealizowania produktu*</w:t>
            </w:r>
          </w:p>
        </w:tc>
      </w:tr>
      <w:tr w:rsidR="00AC0D8D" w:rsidRPr="00AC0D8D" w:rsidTr="00F76F9F">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1447"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949"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2043"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760"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Finasowanie realizacji projektu </w:t>
            </w:r>
          </w:p>
        </w:tc>
        <w:tc>
          <w:tcPr>
            <w:tcW w:w="1447"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Planowane środki</w:t>
            </w:r>
          </w:p>
        </w:tc>
        <w:tc>
          <w:tcPr>
            <w:tcW w:w="1949"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Wydane środki* </w:t>
            </w:r>
          </w:p>
        </w:tc>
        <w:tc>
          <w:tcPr>
            <w:tcW w:w="2043"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Pozostałe środki* </w:t>
            </w:r>
          </w:p>
        </w:tc>
        <w:tc>
          <w:tcPr>
            <w:tcW w:w="1760"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Procent wykorzystanych środków finansowych*</w:t>
            </w:r>
          </w:p>
        </w:tc>
      </w:tr>
      <w:tr w:rsidR="00AC0D8D" w:rsidRPr="00AC0D8D" w:rsidTr="00F76F9F">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1447"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949"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2043"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760"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Zadania projektu</w:t>
            </w:r>
          </w:p>
        </w:tc>
        <w:tc>
          <w:tcPr>
            <w:tcW w:w="7199" w:type="dxa"/>
            <w:gridSpan w:val="4"/>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1.</w:t>
            </w:r>
          </w:p>
        </w:tc>
      </w:tr>
      <w:tr w:rsidR="00AC0D8D" w:rsidRPr="00AC0D8D" w:rsidTr="00F76F9F">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7199" w:type="dxa"/>
            <w:gridSpan w:val="4"/>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2.</w:t>
            </w: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Uwagi dotyczące realizacji projektu </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Przewidywane zagrożenia </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88"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Osoba odpowiedzialna</w:t>
            </w:r>
          </w:p>
        </w:tc>
        <w:tc>
          <w:tcPr>
            <w:tcW w:w="7199"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bl>
    <w:p w:rsidR="00AC0D8D" w:rsidRDefault="00AC0D8D" w:rsidP="00AC0D8D">
      <w:pPr>
        <w:pStyle w:val="Bezodstpw"/>
        <w:rPr>
          <w:rFonts w:ascii="Candera" w:eastAsiaTheme="minorHAnsi" w:hAnsi="Candera"/>
          <w:lang w:eastAsia="en-US"/>
        </w:rPr>
      </w:pPr>
      <w:r>
        <w:rPr>
          <w:rFonts w:ascii="Candera" w:hAnsi="Candera"/>
        </w:rPr>
        <w:t xml:space="preserve">*właściwe podkreślić </w:t>
      </w:r>
    </w:p>
    <w:p w:rsidR="00AC0D8D" w:rsidRDefault="00AC0D8D" w:rsidP="00AC0D8D">
      <w:pPr>
        <w:pStyle w:val="Bezodstpw"/>
        <w:rPr>
          <w:rFonts w:ascii="Candera" w:hAnsi="Candera"/>
        </w:rPr>
      </w:pPr>
      <w:r>
        <w:rPr>
          <w:rFonts w:ascii="Candera" w:hAnsi="Candera"/>
        </w:rPr>
        <w:t>** wypełnić w karcie sprawozdawczej</w:t>
      </w:r>
    </w:p>
    <w:p w:rsidR="00AC0D8D" w:rsidRDefault="00AC0D8D" w:rsidP="00AC0D8D">
      <w:pPr>
        <w:pStyle w:val="Bezodstpw"/>
        <w:rPr>
          <w:rFonts w:ascii="Candera" w:hAnsi="Candera"/>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b/>
        </w:rPr>
      </w:pPr>
      <w:r>
        <w:rPr>
          <w:rFonts w:ascii="Candera" w:eastAsia="Calibri" w:hAnsi="Candera" w:cs="Times New Roman"/>
        </w:rPr>
        <w:t xml:space="preserve">Rysunek </w:t>
      </w:r>
      <w:r w:rsidR="00026DA2">
        <w:rPr>
          <w:rFonts w:ascii="Candera" w:eastAsia="Calibri" w:hAnsi="Candera" w:cs="Times New Roman"/>
        </w:rPr>
        <w:t>34</w:t>
      </w:r>
      <w:r>
        <w:rPr>
          <w:rFonts w:ascii="Candera" w:eastAsia="Calibri" w:hAnsi="Candera" w:cs="Times New Roman"/>
        </w:rPr>
        <w:t xml:space="preserve">. </w:t>
      </w:r>
      <w:r>
        <w:rPr>
          <w:rFonts w:ascii="Candera" w:eastAsia="Calibri" w:hAnsi="Candera" w:cs="Times New Roman"/>
          <w:b/>
        </w:rPr>
        <w:t>Karta zadania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5"/>
        <w:gridCol w:w="1416"/>
        <w:gridCol w:w="1949"/>
        <w:gridCol w:w="2137"/>
        <w:gridCol w:w="1760"/>
      </w:tblGrid>
      <w:tr w:rsidR="00AC0D8D" w:rsidRPr="00AC0D8D" w:rsidTr="00F76F9F">
        <w:tc>
          <w:tcPr>
            <w:tcW w:w="9287"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b/>
              </w:rPr>
            </w:pPr>
            <w:r w:rsidRPr="00AC0D8D">
              <w:rPr>
                <w:rFonts w:ascii="Candera" w:eastAsia="Calibri" w:hAnsi="Candera"/>
                <w:b/>
              </w:rPr>
              <w:t>Karta zadania planowanego/karta sprawozdania z realizacji zadania*</w:t>
            </w:r>
          </w:p>
        </w:tc>
      </w:tr>
      <w:tr w:rsidR="00AC0D8D" w:rsidRPr="00AC0D8D" w:rsidTr="00F76F9F">
        <w:tc>
          <w:tcPr>
            <w:tcW w:w="9287"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Okres sprawozdania: </w:t>
            </w: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projektu</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wskaźnika rezultatu</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b/>
              </w:rPr>
            </w:pPr>
            <w:r w:rsidRPr="00AC0D8D">
              <w:rPr>
                <w:rFonts w:ascii="Candera" w:eastAsia="Calibri" w:hAnsi="Candera"/>
                <w:b/>
              </w:rPr>
              <w:t>Nazwa zadania</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wskaźnika produktu</w:t>
            </w:r>
          </w:p>
        </w:tc>
        <w:tc>
          <w:tcPr>
            <w:tcW w:w="7262" w:type="dxa"/>
            <w:gridSpan w:val="4"/>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1.</w:t>
            </w:r>
          </w:p>
          <w:p w:rsidR="00AC0D8D" w:rsidRPr="00AC0D8D" w:rsidRDefault="00AC0D8D" w:rsidP="00AC0D8D">
            <w:pPr>
              <w:pStyle w:val="Bezodstpw"/>
              <w:rPr>
                <w:rFonts w:ascii="Candera" w:eastAsia="Calibri" w:hAnsi="Candera"/>
              </w:rPr>
            </w:pPr>
            <w:r w:rsidRPr="00AC0D8D">
              <w:rPr>
                <w:rFonts w:ascii="Candera" w:eastAsia="Calibri" w:hAnsi="Candera"/>
              </w:rPr>
              <w:t xml:space="preserve">2. </w:t>
            </w: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Metoda badania</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wskaźnika produktu</w:t>
            </w:r>
          </w:p>
        </w:tc>
        <w:tc>
          <w:tcPr>
            <w:tcW w:w="1416"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Do osiągnięcia</w:t>
            </w:r>
          </w:p>
        </w:tc>
        <w:tc>
          <w:tcPr>
            <w:tcW w:w="1949"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Z poprzedniego okresu sprawozdawczego</w:t>
            </w:r>
          </w:p>
        </w:tc>
        <w:tc>
          <w:tcPr>
            <w:tcW w:w="2137"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vertAlign w:val="superscript"/>
              </w:rPr>
            </w:pPr>
            <w:r w:rsidRPr="00AC0D8D">
              <w:rPr>
                <w:rFonts w:ascii="Candera" w:eastAsia="Calibri" w:hAnsi="Candera"/>
              </w:rPr>
              <w:t>Z okresu sprawozdawczego**</w:t>
            </w:r>
          </w:p>
        </w:tc>
        <w:tc>
          <w:tcPr>
            <w:tcW w:w="1760"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vertAlign w:val="superscript"/>
              </w:rPr>
            </w:pPr>
            <w:r w:rsidRPr="00AC0D8D">
              <w:rPr>
                <w:rFonts w:ascii="Candera" w:eastAsia="Calibri" w:hAnsi="Candera"/>
              </w:rPr>
              <w:t>Procent zrealizowania produktu**</w:t>
            </w:r>
          </w:p>
        </w:tc>
      </w:tr>
      <w:tr w:rsidR="00AC0D8D" w:rsidRPr="00AC0D8D" w:rsidTr="00F76F9F">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1416"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1.</w:t>
            </w:r>
          </w:p>
          <w:p w:rsidR="00AC0D8D" w:rsidRPr="00AC0D8D" w:rsidRDefault="00AC0D8D" w:rsidP="00AC0D8D">
            <w:pPr>
              <w:pStyle w:val="Bezodstpw"/>
              <w:rPr>
                <w:rFonts w:ascii="Candera" w:eastAsia="Calibri" w:hAnsi="Candera"/>
              </w:rPr>
            </w:pPr>
            <w:r w:rsidRPr="00AC0D8D">
              <w:rPr>
                <w:rFonts w:ascii="Candera" w:eastAsia="Calibri" w:hAnsi="Candera"/>
              </w:rPr>
              <w:t xml:space="preserve">2. </w:t>
            </w:r>
          </w:p>
        </w:tc>
        <w:tc>
          <w:tcPr>
            <w:tcW w:w="1949"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2137"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760"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Finasowanie realizacji zadania</w:t>
            </w:r>
          </w:p>
        </w:tc>
        <w:tc>
          <w:tcPr>
            <w:tcW w:w="1416"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Planowane środki</w:t>
            </w:r>
          </w:p>
        </w:tc>
        <w:tc>
          <w:tcPr>
            <w:tcW w:w="1949"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vertAlign w:val="superscript"/>
              </w:rPr>
            </w:pPr>
            <w:r w:rsidRPr="00AC0D8D">
              <w:rPr>
                <w:rFonts w:ascii="Candera" w:eastAsia="Calibri" w:hAnsi="Candera"/>
              </w:rPr>
              <w:t>Wydane środki**</w:t>
            </w:r>
          </w:p>
        </w:tc>
        <w:tc>
          <w:tcPr>
            <w:tcW w:w="2137"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Pozostałe środki **</w:t>
            </w:r>
          </w:p>
        </w:tc>
        <w:tc>
          <w:tcPr>
            <w:tcW w:w="1760"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Procent wykorzystanych środków finansowych**</w:t>
            </w:r>
          </w:p>
        </w:tc>
      </w:tr>
      <w:tr w:rsidR="00AC0D8D" w:rsidRPr="00AC0D8D" w:rsidTr="00F76F9F">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1416"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949"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2137"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760"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Uwagi dotyczące </w:t>
            </w:r>
            <w:r w:rsidRPr="00AC0D8D">
              <w:rPr>
                <w:rFonts w:ascii="Candera" w:eastAsia="Calibri" w:hAnsi="Candera"/>
              </w:rPr>
              <w:lastRenderedPageBreak/>
              <w:t xml:space="preserve">realizacji zadania </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Przewidywane zagrożenia </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F76F9F">
        <w:tc>
          <w:tcPr>
            <w:tcW w:w="202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Osoba odpowiedzialna</w:t>
            </w:r>
          </w:p>
        </w:tc>
        <w:tc>
          <w:tcPr>
            <w:tcW w:w="7262" w:type="dxa"/>
            <w:gridSpan w:val="4"/>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bl>
    <w:p w:rsidR="00AC0D8D" w:rsidRDefault="00AC0D8D" w:rsidP="00AC0D8D">
      <w:pPr>
        <w:pStyle w:val="Bezodstpw"/>
        <w:rPr>
          <w:rFonts w:ascii="Candera" w:eastAsiaTheme="minorHAnsi" w:hAnsi="Candera"/>
          <w:lang w:eastAsia="en-US"/>
        </w:rPr>
      </w:pPr>
      <w:r>
        <w:rPr>
          <w:rFonts w:ascii="Candera" w:hAnsi="Candera"/>
        </w:rPr>
        <w:t xml:space="preserve">*właściwe podkreślić </w:t>
      </w:r>
    </w:p>
    <w:p w:rsidR="00AC0D8D" w:rsidRDefault="00AC0D8D" w:rsidP="00AC0D8D">
      <w:pPr>
        <w:pStyle w:val="Bezodstpw"/>
        <w:rPr>
          <w:rFonts w:ascii="Candera" w:hAnsi="Candera"/>
        </w:rPr>
      </w:pPr>
      <w:r>
        <w:rPr>
          <w:rFonts w:ascii="Candera" w:hAnsi="Candera"/>
        </w:rPr>
        <w:t xml:space="preserve">** wypełnić w karcie sprawozdawczej </w:t>
      </w:r>
    </w:p>
    <w:p w:rsidR="00AC0D8D" w:rsidRDefault="00AC0D8D" w:rsidP="00AC0D8D">
      <w:pPr>
        <w:ind w:right="141"/>
        <w:contextualSpacing/>
        <w:jc w:val="both"/>
        <w:rPr>
          <w:rFonts w:ascii="Candera" w:eastAsia="Calibri" w:hAnsi="Candera" w:cs="Times New Roman"/>
        </w:rPr>
      </w:pPr>
    </w:p>
    <w:p w:rsidR="00AC0D8D" w:rsidRPr="00F76F9F" w:rsidRDefault="00AC0D8D" w:rsidP="00AC0D8D">
      <w:pPr>
        <w:spacing w:after="60" w:line="320" w:lineRule="exact"/>
        <w:rPr>
          <w:rFonts w:ascii="Candera" w:eastAsia="Calibri" w:hAnsi="Candera" w:cs="Times New Roman"/>
          <w:i/>
        </w:rPr>
      </w:pPr>
      <w:r w:rsidRPr="00F76F9F">
        <w:rPr>
          <w:rFonts w:ascii="Candera" w:eastAsia="Calibri" w:hAnsi="Candera" w:cs="Times New Roman"/>
          <w:i/>
        </w:rPr>
        <w:t>Źródło: opracowanie własne.</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 xml:space="preserve">Zabrane karty projektu i działań stanowią plan działania na  rok budżetowy. </w:t>
      </w:r>
    </w:p>
    <w:p w:rsidR="00AC0D8D" w:rsidRDefault="00AC0D8D" w:rsidP="00AC0D8D">
      <w:pPr>
        <w:ind w:left="720" w:right="141"/>
        <w:contextualSpacing/>
        <w:jc w:val="both"/>
        <w:rPr>
          <w:rFonts w:ascii="Candera" w:eastAsia="Calibri" w:hAnsi="Candera" w:cs="Times New Roman"/>
        </w:rPr>
      </w:pPr>
    </w:p>
    <w:p w:rsidR="00AC0D8D" w:rsidRPr="00F76F9F" w:rsidRDefault="00F76F9F" w:rsidP="00AC0D8D">
      <w:pPr>
        <w:rPr>
          <w:rFonts w:ascii="Candera" w:eastAsia="Calibri" w:hAnsi="Candera" w:cs="Times New Roman"/>
          <w:b/>
        </w:rPr>
      </w:pPr>
      <w:r>
        <w:rPr>
          <w:rFonts w:ascii="Candera" w:eastAsia="Calibri" w:hAnsi="Candera" w:cs="Times New Roman"/>
        </w:rPr>
        <w:t xml:space="preserve">Rysunek </w:t>
      </w:r>
      <w:r w:rsidR="00026DA2">
        <w:rPr>
          <w:rFonts w:ascii="Candera" w:eastAsia="Calibri" w:hAnsi="Candera" w:cs="Times New Roman"/>
        </w:rPr>
        <w:t>35</w:t>
      </w:r>
      <w:r w:rsidR="00AC0D8D">
        <w:rPr>
          <w:rFonts w:ascii="Candera" w:eastAsia="Calibri" w:hAnsi="Candera" w:cs="Times New Roman"/>
        </w:rPr>
        <w:t xml:space="preserve">.  </w:t>
      </w:r>
      <w:r w:rsidR="00AC0D8D" w:rsidRPr="00F76F9F">
        <w:rPr>
          <w:rFonts w:ascii="Candera" w:eastAsia="Calibri" w:hAnsi="Candera" w:cs="Times New Roman"/>
          <w:b/>
        </w:rPr>
        <w:t>Roczny Plan działania programu w ujęciu tabelarycznym</w:t>
      </w:r>
    </w:p>
    <w:p w:rsidR="00AC0D8D" w:rsidRDefault="00AC0D8D" w:rsidP="00AC0D8D">
      <w:pPr>
        <w:keepNext/>
        <w:overflowPunct w:val="0"/>
        <w:autoSpaceDE w:val="0"/>
        <w:autoSpaceDN w:val="0"/>
        <w:adjustRightInd w:val="0"/>
        <w:spacing w:after="0" w:line="240" w:lineRule="auto"/>
        <w:jc w:val="center"/>
        <w:textAlignment w:val="baseline"/>
        <w:outlineLvl w:val="1"/>
        <w:rPr>
          <w:rFonts w:ascii="Candera" w:eastAsia="Times New Roman" w:hAnsi="Candera" w:cs="Times New Roman"/>
          <w:i/>
          <w:lang w:eastAsia="pl-PL"/>
        </w:rPr>
      </w:pPr>
      <w:bookmarkStart w:id="3" w:name="_Toc470249332"/>
      <w:r>
        <w:rPr>
          <w:rFonts w:ascii="Candera" w:eastAsia="Times New Roman" w:hAnsi="Candera" w:cs="Times New Roman"/>
          <w:b/>
          <w:i/>
          <w:lang w:eastAsia="pl-PL"/>
        </w:rPr>
        <w:t xml:space="preserve">Plany działania </w:t>
      </w:r>
      <w:bookmarkEnd w:id="3"/>
      <w:r>
        <w:rPr>
          <w:rFonts w:ascii="Candera" w:eastAsia="Times New Roman" w:hAnsi="Candera" w:cs="Times New Roman"/>
          <w:b/>
          <w:i/>
          <w:lang w:eastAsia="pl-PL"/>
        </w:rPr>
        <w:t xml:space="preserve">programu </w:t>
      </w:r>
    </w:p>
    <w:tbl>
      <w:tblPr>
        <w:tblW w:w="92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69"/>
        <w:gridCol w:w="1418"/>
        <w:gridCol w:w="1637"/>
        <w:gridCol w:w="772"/>
        <w:gridCol w:w="851"/>
        <w:gridCol w:w="1212"/>
        <w:gridCol w:w="1056"/>
        <w:gridCol w:w="1070"/>
      </w:tblGrid>
      <w:tr w:rsidR="00AC0D8D" w:rsidRPr="00AC0D8D" w:rsidTr="00AC0D8D">
        <w:trPr>
          <w:cantSplit/>
          <w:trHeight w:val="869"/>
        </w:trPr>
        <w:tc>
          <w:tcPr>
            <w:tcW w:w="1268" w:type="dxa"/>
            <w:vMerge w:val="restart"/>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Projekt</w:t>
            </w:r>
          </w:p>
          <w:p w:rsidR="00AC0D8D" w:rsidRPr="00AC0D8D" w:rsidRDefault="00AC0D8D" w:rsidP="00AC0D8D">
            <w:pPr>
              <w:pStyle w:val="Bezodstpw"/>
              <w:rPr>
                <w:rFonts w:ascii="Candera" w:eastAsia="Times New Roman" w:hAnsi="Candera"/>
              </w:rPr>
            </w:pPr>
            <w:r w:rsidRPr="00AC0D8D">
              <w:rPr>
                <w:rFonts w:ascii="Candera" w:eastAsia="Times New Roman" w:hAnsi="Candera"/>
              </w:rPr>
              <w:t xml:space="preserve">   </w:t>
            </w:r>
          </w:p>
        </w:tc>
        <w:tc>
          <w:tcPr>
            <w:tcW w:w="1418" w:type="dxa"/>
            <w:vMerge w:val="restart"/>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Zadania ()</w:t>
            </w:r>
          </w:p>
        </w:tc>
        <w:tc>
          <w:tcPr>
            <w:tcW w:w="1637" w:type="dxa"/>
            <w:vMerge w:val="restart"/>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Realizator zadania (komórka lub osoba odpowiedzialna)</w:t>
            </w:r>
          </w:p>
        </w:tc>
        <w:tc>
          <w:tcPr>
            <w:tcW w:w="1623" w:type="dxa"/>
            <w:gridSpan w:val="2"/>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Termin</w:t>
            </w:r>
          </w:p>
        </w:tc>
        <w:tc>
          <w:tcPr>
            <w:tcW w:w="1212" w:type="dxa"/>
            <w:vMerge w:val="restart"/>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Szacunkowy budżet</w:t>
            </w:r>
          </w:p>
        </w:tc>
        <w:tc>
          <w:tcPr>
            <w:tcW w:w="1056" w:type="dxa"/>
            <w:vMerge w:val="restart"/>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Źródło finansowania</w:t>
            </w:r>
          </w:p>
        </w:tc>
        <w:tc>
          <w:tcPr>
            <w:tcW w:w="1070" w:type="dxa"/>
            <w:vMerge w:val="restart"/>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 xml:space="preserve">Kierunek działania </w:t>
            </w:r>
          </w:p>
        </w:tc>
      </w:tr>
      <w:tr w:rsidR="00AC0D8D" w:rsidRPr="00AC0D8D" w:rsidTr="00AC0D8D">
        <w:trPr>
          <w:cantSplit/>
          <w:trHeight w:val="637"/>
        </w:trPr>
        <w:tc>
          <w:tcPr>
            <w:tcW w:w="1268" w:type="dxa"/>
            <w:vMerge/>
            <w:tcBorders>
              <w:top w:val="single" w:sz="6" w:space="0" w:color="auto"/>
              <w:left w:val="single" w:sz="6" w:space="0" w:color="auto"/>
              <w:bottom w:val="single" w:sz="6" w:space="0" w:color="auto"/>
              <w:right w:val="single" w:sz="6" w:space="0" w:color="auto"/>
            </w:tcBorders>
            <w:vAlign w:val="center"/>
            <w:hideMark/>
          </w:tcPr>
          <w:p w:rsidR="00AC0D8D" w:rsidRPr="00AC0D8D" w:rsidRDefault="00AC0D8D" w:rsidP="00AC0D8D">
            <w:pPr>
              <w:pStyle w:val="Bezodstpw"/>
              <w:rPr>
                <w:rFonts w:ascii="Candera" w:eastAsia="Times New Roman" w:hAnsi="Candera"/>
              </w:rPr>
            </w:pPr>
          </w:p>
        </w:tc>
        <w:tc>
          <w:tcPr>
            <w:tcW w:w="1418" w:type="dxa"/>
            <w:vMerge/>
            <w:tcBorders>
              <w:top w:val="single" w:sz="6" w:space="0" w:color="auto"/>
              <w:left w:val="single" w:sz="6" w:space="0" w:color="auto"/>
              <w:bottom w:val="single" w:sz="6" w:space="0" w:color="auto"/>
              <w:right w:val="single" w:sz="6" w:space="0" w:color="auto"/>
            </w:tcBorders>
            <w:vAlign w:val="center"/>
            <w:hideMark/>
          </w:tcPr>
          <w:p w:rsidR="00AC0D8D" w:rsidRPr="00AC0D8D" w:rsidRDefault="00AC0D8D" w:rsidP="00AC0D8D">
            <w:pPr>
              <w:pStyle w:val="Bezodstpw"/>
              <w:rPr>
                <w:rFonts w:ascii="Candera" w:eastAsia="Times New Roman" w:hAnsi="Candera"/>
              </w:rPr>
            </w:pPr>
          </w:p>
        </w:tc>
        <w:tc>
          <w:tcPr>
            <w:tcW w:w="1637" w:type="dxa"/>
            <w:vMerge/>
            <w:tcBorders>
              <w:top w:val="single" w:sz="6" w:space="0" w:color="auto"/>
              <w:left w:val="single" w:sz="6" w:space="0" w:color="auto"/>
              <w:bottom w:val="single" w:sz="6" w:space="0" w:color="auto"/>
              <w:right w:val="single" w:sz="6" w:space="0" w:color="auto"/>
            </w:tcBorders>
            <w:vAlign w:val="center"/>
            <w:hideMark/>
          </w:tcPr>
          <w:p w:rsidR="00AC0D8D" w:rsidRPr="00AC0D8D" w:rsidRDefault="00AC0D8D" w:rsidP="00AC0D8D">
            <w:pPr>
              <w:pStyle w:val="Bezodstpw"/>
              <w:rPr>
                <w:rFonts w:ascii="Candera" w:eastAsia="Times New Roman" w:hAnsi="Candera"/>
              </w:rPr>
            </w:pPr>
          </w:p>
        </w:tc>
        <w:tc>
          <w:tcPr>
            <w:tcW w:w="772"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color w:val="000000"/>
              </w:rPr>
              <w:t>rozpoczęcie</w:t>
            </w:r>
          </w:p>
        </w:tc>
        <w:tc>
          <w:tcPr>
            <w:tcW w:w="851"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color w:val="000000"/>
              </w:rPr>
            </w:pPr>
            <w:r w:rsidRPr="00AC0D8D">
              <w:rPr>
                <w:rFonts w:ascii="Candera" w:eastAsia="Times New Roman" w:hAnsi="Candera"/>
                <w:color w:val="000000"/>
              </w:rPr>
              <w:t>Zakończenie</w:t>
            </w:r>
          </w:p>
        </w:tc>
        <w:tc>
          <w:tcPr>
            <w:tcW w:w="1212" w:type="dxa"/>
            <w:vMerge/>
            <w:tcBorders>
              <w:top w:val="single" w:sz="6" w:space="0" w:color="auto"/>
              <w:left w:val="single" w:sz="6" w:space="0" w:color="auto"/>
              <w:bottom w:val="single" w:sz="6" w:space="0" w:color="auto"/>
              <w:right w:val="single" w:sz="6" w:space="0" w:color="auto"/>
            </w:tcBorders>
            <w:vAlign w:val="center"/>
            <w:hideMark/>
          </w:tcPr>
          <w:p w:rsidR="00AC0D8D" w:rsidRPr="00AC0D8D" w:rsidRDefault="00AC0D8D" w:rsidP="00AC0D8D">
            <w:pPr>
              <w:pStyle w:val="Bezodstpw"/>
              <w:rPr>
                <w:rFonts w:ascii="Candera" w:eastAsia="Times New Roman" w:hAnsi="Candera"/>
              </w:rPr>
            </w:pPr>
          </w:p>
        </w:tc>
        <w:tc>
          <w:tcPr>
            <w:tcW w:w="1056" w:type="dxa"/>
            <w:vMerge/>
            <w:tcBorders>
              <w:top w:val="single" w:sz="6" w:space="0" w:color="auto"/>
              <w:left w:val="single" w:sz="6" w:space="0" w:color="auto"/>
              <w:bottom w:val="single" w:sz="6" w:space="0" w:color="auto"/>
              <w:right w:val="single" w:sz="6" w:space="0" w:color="auto"/>
            </w:tcBorders>
            <w:vAlign w:val="center"/>
            <w:hideMark/>
          </w:tcPr>
          <w:p w:rsidR="00AC0D8D" w:rsidRPr="00AC0D8D" w:rsidRDefault="00AC0D8D" w:rsidP="00AC0D8D">
            <w:pPr>
              <w:pStyle w:val="Bezodstpw"/>
              <w:rPr>
                <w:rFonts w:ascii="Candera" w:eastAsia="Times New Roman" w:hAnsi="Candera"/>
              </w:rPr>
            </w:pPr>
          </w:p>
        </w:tc>
        <w:tc>
          <w:tcPr>
            <w:tcW w:w="1070" w:type="dxa"/>
            <w:vMerge/>
            <w:tcBorders>
              <w:top w:val="single" w:sz="6" w:space="0" w:color="auto"/>
              <w:left w:val="single" w:sz="6" w:space="0" w:color="auto"/>
              <w:bottom w:val="single" w:sz="6" w:space="0" w:color="auto"/>
              <w:right w:val="single" w:sz="6" w:space="0" w:color="auto"/>
            </w:tcBorders>
            <w:vAlign w:val="center"/>
            <w:hideMark/>
          </w:tcPr>
          <w:p w:rsidR="00AC0D8D" w:rsidRPr="00AC0D8D" w:rsidRDefault="00AC0D8D" w:rsidP="00AC0D8D">
            <w:pPr>
              <w:pStyle w:val="Bezodstpw"/>
              <w:rPr>
                <w:rFonts w:ascii="Candera" w:eastAsia="Times New Roman" w:hAnsi="Candera"/>
              </w:rPr>
            </w:pPr>
          </w:p>
        </w:tc>
      </w:tr>
      <w:tr w:rsidR="00AC0D8D" w:rsidRPr="00AC0D8D" w:rsidTr="00AC0D8D">
        <w:trPr>
          <w:cantSplit/>
        </w:trPr>
        <w:tc>
          <w:tcPr>
            <w:tcW w:w="1268"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Projekt 1.</w:t>
            </w:r>
          </w:p>
        </w:tc>
        <w:tc>
          <w:tcPr>
            <w:tcW w:w="1418" w:type="dxa"/>
            <w:tcBorders>
              <w:top w:val="single" w:sz="6" w:space="0" w:color="auto"/>
              <w:left w:val="single" w:sz="6" w:space="0" w:color="auto"/>
              <w:bottom w:val="nil"/>
              <w:right w:val="single" w:sz="6" w:space="0" w:color="auto"/>
            </w:tcBorders>
            <w:hideMark/>
          </w:tcPr>
          <w:p w:rsidR="00AC0D8D" w:rsidRPr="00AC0D8D" w:rsidRDefault="00AC0D8D" w:rsidP="00AC0D8D">
            <w:pPr>
              <w:pStyle w:val="Bezodstpw"/>
              <w:rPr>
                <w:rFonts w:ascii="Candera" w:eastAsia="Times New Roman" w:hAnsi="Candera"/>
                <w:color w:val="000000"/>
              </w:rPr>
            </w:pPr>
            <w:r w:rsidRPr="00AC0D8D">
              <w:rPr>
                <w:rFonts w:ascii="Candera" w:eastAsia="Times New Roman" w:hAnsi="Candera"/>
                <w:color w:val="000000"/>
              </w:rPr>
              <w:t>Zadanie 1.1</w:t>
            </w:r>
          </w:p>
        </w:tc>
        <w:tc>
          <w:tcPr>
            <w:tcW w:w="1637"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77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851"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121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56"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70"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r>
      <w:tr w:rsidR="00AC0D8D" w:rsidRPr="00AC0D8D" w:rsidTr="00AC0D8D">
        <w:trPr>
          <w:cantSplit/>
        </w:trPr>
        <w:tc>
          <w:tcPr>
            <w:tcW w:w="1268"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418"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color w:val="000000"/>
              </w:rPr>
            </w:pPr>
            <w:r w:rsidRPr="00AC0D8D">
              <w:rPr>
                <w:rFonts w:ascii="Candera" w:eastAsia="Times New Roman" w:hAnsi="Candera"/>
                <w:color w:val="000000"/>
              </w:rPr>
              <w:t>Zadanie 1.2.</w:t>
            </w:r>
          </w:p>
        </w:tc>
        <w:tc>
          <w:tcPr>
            <w:tcW w:w="1637"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77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851"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121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56"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70"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r>
      <w:tr w:rsidR="00AC0D8D" w:rsidRPr="00AC0D8D" w:rsidTr="00AC0D8D">
        <w:trPr>
          <w:cantSplit/>
        </w:trPr>
        <w:tc>
          <w:tcPr>
            <w:tcW w:w="1268"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418" w:type="dxa"/>
            <w:tcBorders>
              <w:top w:val="single" w:sz="6" w:space="0" w:color="auto"/>
              <w:left w:val="single" w:sz="6" w:space="0" w:color="auto"/>
              <w:bottom w:val="nil"/>
              <w:right w:val="single" w:sz="6" w:space="0" w:color="auto"/>
            </w:tcBorders>
          </w:tcPr>
          <w:p w:rsidR="00AC0D8D" w:rsidRPr="00AC0D8D" w:rsidRDefault="00AC0D8D" w:rsidP="00AC0D8D">
            <w:pPr>
              <w:pStyle w:val="Bezodstpw"/>
              <w:rPr>
                <w:rFonts w:ascii="Candera" w:eastAsia="Times New Roman" w:hAnsi="Candera"/>
              </w:rPr>
            </w:pPr>
          </w:p>
        </w:tc>
        <w:tc>
          <w:tcPr>
            <w:tcW w:w="1637"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77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851"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121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56"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70"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r>
      <w:tr w:rsidR="00AC0D8D" w:rsidRPr="00AC0D8D" w:rsidTr="00AC0D8D">
        <w:trPr>
          <w:cantSplit/>
        </w:trPr>
        <w:tc>
          <w:tcPr>
            <w:tcW w:w="1268"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rPr>
            </w:pPr>
            <w:r w:rsidRPr="00AC0D8D">
              <w:rPr>
                <w:rFonts w:ascii="Candera" w:eastAsia="Times New Roman" w:hAnsi="Candera"/>
              </w:rPr>
              <w:t>Projekt 2.</w:t>
            </w:r>
          </w:p>
        </w:tc>
        <w:tc>
          <w:tcPr>
            <w:tcW w:w="1418"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color w:val="000000"/>
              </w:rPr>
            </w:pPr>
            <w:r w:rsidRPr="00AC0D8D">
              <w:rPr>
                <w:rFonts w:ascii="Candera" w:eastAsia="Times New Roman" w:hAnsi="Candera"/>
                <w:color w:val="000000"/>
              </w:rPr>
              <w:t>Zadanie 2.1</w:t>
            </w:r>
          </w:p>
        </w:tc>
        <w:tc>
          <w:tcPr>
            <w:tcW w:w="1637"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77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851"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121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56"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70"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r>
      <w:tr w:rsidR="00AC0D8D" w:rsidRPr="00AC0D8D" w:rsidTr="00AC0D8D">
        <w:trPr>
          <w:cantSplit/>
          <w:trHeight w:val="422"/>
        </w:trPr>
        <w:tc>
          <w:tcPr>
            <w:tcW w:w="1268"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418" w:type="dxa"/>
            <w:tcBorders>
              <w:top w:val="single" w:sz="6" w:space="0" w:color="auto"/>
              <w:left w:val="single" w:sz="6" w:space="0" w:color="auto"/>
              <w:bottom w:val="single" w:sz="6" w:space="0" w:color="auto"/>
              <w:right w:val="single" w:sz="6" w:space="0" w:color="auto"/>
            </w:tcBorders>
            <w:hideMark/>
          </w:tcPr>
          <w:p w:rsidR="00AC0D8D" w:rsidRPr="00AC0D8D" w:rsidRDefault="00AC0D8D" w:rsidP="00AC0D8D">
            <w:pPr>
              <w:pStyle w:val="Bezodstpw"/>
              <w:rPr>
                <w:rFonts w:ascii="Candera" w:eastAsia="Times New Roman" w:hAnsi="Candera"/>
                <w:color w:val="000000"/>
              </w:rPr>
            </w:pPr>
            <w:r w:rsidRPr="00AC0D8D">
              <w:rPr>
                <w:rFonts w:ascii="Candera" w:eastAsia="Times New Roman" w:hAnsi="Candera"/>
                <w:color w:val="000000"/>
              </w:rPr>
              <w:t>Zadanie 2.2.</w:t>
            </w:r>
          </w:p>
        </w:tc>
        <w:tc>
          <w:tcPr>
            <w:tcW w:w="1637"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77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851"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color w:val="000000"/>
              </w:rPr>
            </w:pPr>
          </w:p>
        </w:tc>
        <w:tc>
          <w:tcPr>
            <w:tcW w:w="1212"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56"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c>
          <w:tcPr>
            <w:tcW w:w="1070" w:type="dxa"/>
            <w:tcBorders>
              <w:top w:val="single" w:sz="6" w:space="0" w:color="auto"/>
              <w:left w:val="single" w:sz="6" w:space="0" w:color="auto"/>
              <w:bottom w:val="single" w:sz="6" w:space="0" w:color="auto"/>
              <w:right w:val="single" w:sz="6" w:space="0" w:color="auto"/>
            </w:tcBorders>
          </w:tcPr>
          <w:p w:rsidR="00AC0D8D" w:rsidRPr="00AC0D8D" w:rsidRDefault="00AC0D8D" w:rsidP="00AC0D8D">
            <w:pPr>
              <w:pStyle w:val="Bezodstpw"/>
              <w:rPr>
                <w:rFonts w:ascii="Candera" w:eastAsia="Times New Roman" w:hAnsi="Candera"/>
              </w:rPr>
            </w:pPr>
          </w:p>
        </w:tc>
      </w:tr>
    </w:tbl>
    <w:p w:rsidR="00AC0D8D" w:rsidRDefault="00AC0D8D" w:rsidP="00AC0D8D">
      <w:pPr>
        <w:spacing w:after="60" w:line="320" w:lineRule="exact"/>
        <w:rPr>
          <w:rFonts w:ascii="Candera" w:eastAsia="Calibri" w:hAnsi="Candera" w:cs="Times New Roman"/>
          <w:i/>
          <w:sz w:val="20"/>
          <w:szCs w:val="20"/>
        </w:rPr>
      </w:pPr>
      <w:r>
        <w:rPr>
          <w:rFonts w:ascii="Candera" w:eastAsia="Calibri" w:hAnsi="Candera" w:cs="Times New Roman"/>
          <w:i/>
          <w:sz w:val="20"/>
          <w:szCs w:val="20"/>
        </w:rPr>
        <w:t>Źródło: opracowanie własne.</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 xml:space="preserve">Schematycznie procedura przygotowanie do realizacji LPR na kolejny rok budżetowy przedstawiona jest na rysunku poniższym </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796483" w:rsidRDefault="00796483" w:rsidP="00AC0D8D">
      <w:pPr>
        <w:ind w:right="141"/>
        <w:contextualSpacing/>
        <w:jc w:val="both"/>
        <w:rPr>
          <w:rFonts w:ascii="Candera" w:eastAsia="Calibri" w:hAnsi="Candera" w:cs="Times New Roman"/>
        </w:rPr>
      </w:pPr>
    </w:p>
    <w:p w:rsidR="00796483" w:rsidRDefault="00796483"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lastRenderedPageBreak/>
        <w:t xml:space="preserve">Rysunek </w:t>
      </w:r>
      <w:r w:rsidR="00026DA2">
        <w:rPr>
          <w:rFonts w:ascii="Candera" w:eastAsia="Calibri" w:hAnsi="Candera" w:cs="Times New Roman"/>
        </w:rPr>
        <w:t>36</w:t>
      </w:r>
      <w:r>
        <w:rPr>
          <w:rFonts w:ascii="Candera" w:eastAsia="Calibri" w:hAnsi="Candera" w:cs="Times New Roman"/>
        </w:rPr>
        <w:t xml:space="preserve">. </w:t>
      </w:r>
      <w:r>
        <w:rPr>
          <w:rFonts w:ascii="Candera" w:eastAsia="Calibri" w:hAnsi="Candera" w:cs="Times New Roman"/>
          <w:b/>
        </w:rPr>
        <w:t>Wdrażanie Lokalnego Programu Rewitalizacji</w:t>
      </w:r>
      <w:r>
        <w:rPr>
          <w:rFonts w:ascii="Candera" w:eastAsia="Calibri" w:hAnsi="Candera" w:cs="Times New Roman"/>
        </w:rPr>
        <w:t xml:space="preserve"> </w:t>
      </w: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noProof/>
          <w:lang w:eastAsia="pl-PL"/>
        </w:rPr>
        <w:drawing>
          <wp:inline distT="0" distB="0" distL="0" distR="0">
            <wp:extent cx="5760720" cy="7174230"/>
            <wp:effectExtent l="0" t="0" r="0" b="762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7174230"/>
                    </a:xfrm>
                    <a:prstGeom prst="rect">
                      <a:avLst/>
                    </a:prstGeom>
                    <a:noFill/>
                    <a:ln>
                      <a:noFill/>
                    </a:ln>
                  </pic:spPr>
                </pic:pic>
              </a:graphicData>
            </a:graphic>
          </wp:inline>
        </w:drawing>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sz w:val="20"/>
          <w:szCs w:val="20"/>
        </w:rPr>
      </w:pPr>
      <w:r>
        <w:rPr>
          <w:rFonts w:ascii="Candera" w:eastAsia="Calibri" w:hAnsi="Candera" w:cs="Times New Roman"/>
          <w:sz w:val="20"/>
          <w:szCs w:val="20"/>
        </w:rPr>
        <w:t>Źródło. Opracowanie własne</w:t>
      </w:r>
    </w:p>
    <w:p w:rsidR="00AC0D8D" w:rsidRDefault="00AC0D8D" w:rsidP="00AC0D8D">
      <w:pPr>
        <w:ind w:right="141"/>
        <w:contextualSpacing/>
        <w:jc w:val="both"/>
        <w:rPr>
          <w:rFonts w:ascii="Candera" w:eastAsia="Calibri" w:hAnsi="Candera" w:cs="Times New Roman"/>
        </w:rPr>
      </w:pPr>
    </w:p>
    <w:p w:rsidR="00AC0D8D" w:rsidRDefault="00AC0D8D" w:rsidP="00AC0D8D">
      <w:pPr>
        <w:ind w:right="141"/>
        <w:contextualSpacing/>
        <w:jc w:val="both"/>
        <w:rPr>
          <w:rFonts w:ascii="Candera" w:eastAsia="Calibri" w:hAnsi="Candera" w:cs="Times New Roman"/>
        </w:rPr>
      </w:pPr>
      <w:r>
        <w:rPr>
          <w:rFonts w:ascii="Candera" w:eastAsia="Calibri" w:hAnsi="Candera" w:cs="Times New Roman"/>
        </w:rPr>
        <w:t xml:space="preserve">Opracowanie planu działań na rewitalizacyjnych na rok budżetowy n rozpoczyna się od oceny realizacji projektów w roku poprzedzającym planowany rok. Procedurę rozpoczyna analiza realizacji projektów przewidzianych do realizacji w roku n-1, dokonanej na podstawie sprawdzań od wykonawców projektów. Kolejnym elementem uwzględnianym w planie są wnioski składane przez partnerów LPR.  Wnioski mogą obejmować zarówno wprowadzenie nowych projektów rewitalizacyjnych jak i zadań w ramach projektów. Wnioski zgłaszane są na formularzu-karcie projektu lub zadania. Na ich postawie zostaje opracowany plan działań, który jest </w:t>
      </w:r>
      <w:r>
        <w:rPr>
          <w:rFonts w:ascii="Candera" w:eastAsia="Calibri" w:hAnsi="Candera" w:cs="Times New Roman"/>
        </w:rPr>
        <w:lastRenderedPageBreak/>
        <w:t xml:space="preserve">opiniowany przez Komitet ds. rewitalizacji i konsultowany z partnerami programu.  Ostateczną wersję programu zatwierdza wójt pełniący jednocześnie przewodniczącym komitetu ds. rewitalizacji. Zatwierdzony dokument zostaje przekazany służbą finansowym urzędu gminy w celu uwzględnienia zaplanowanych finansów w budżecie gminy. Po uchwaleniu budżetu przez Rade Gminy Wójt przekazuje plan działań, poprzez urzędnika ds. rewitalizacji wykonawcą poszczególnych projektów. </w:t>
      </w:r>
    </w:p>
    <w:p w:rsidR="00AC0D8D" w:rsidRDefault="00AC0D8D" w:rsidP="00AC0D8D">
      <w:pPr>
        <w:ind w:right="141"/>
        <w:contextualSpacing/>
        <w:jc w:val="both"/>
        <w:rPr>
          <w:rFonts w:ascii="Candera" w:eastAsia="Calibri" w:hAnsi="Candera" w:cs="Times New Roman"/>
        </w:rPr>
      </w:pPr>
    </w:p>
    <w:p w:rsidR="00AC0D8D" w:rsidRDefault="00AC0D8D" w:rsidP="00AC0D8D">
      <w:pPr>
        <w:ind w:left="720" w:right="141"/>
        <w:contextualSpacing/>
        <w:jc w:val="both"/>
        <w:rPr>
          <w:rFonts w:ascii="Candera" w:eastAsia="Calibri" w:hAnsi="Candera" w:cs="Times New Roman"/>
        </w:rPr>
      </w:pPr>
    </w:p>
    <w:tbl>
      <w:tblPr>
        <w:tblStyle w:val="Tabela-Siatka1"/>
        <w:tblW w:w="0" w:type="auto"/>
        <w:shd w:val="clear" w:color="auto" w:fill="C2D69B"/>
        <w:tblLook w:val="04A0" w:firstRow="1" w:lastRow="0" w:firstColumn="1" w:lastColumn="0" w:noHBand="0" w:noVBand="1"/>
      </w:tblPr>
      <w:tblGrid>
        <w:gridCol w:w="9072"/>
      </w:tblGrid>
      <w:tr w:rsidR="00AC0D8D" w:rsidTr="00AC0D8D">
        <w:tc>
          <w:tcPr>
            <w:tcW w:w="9072" w:type="dxa"/>
            <w:tcBorders>
              <w:top w:val="nil"/>
              <w:left w:val="nil"/>
              <w:bottom w:val="nil"/>
              <w:right w:val="nil"/>
            </w:tcBorders>
            <w:shd w:val="clear" w:color="auto" w:fill="C2D69B"/>
            <w:hideMark/>
          </w:tcPr>
          <w:p w:rsidR="00AC0D8D" w:rsidRDefault="00AC0D8D">
            <w:pPr>
              <w:spacing w:after="200" w:line="276" w:lineRule="auto"/>
              <w:ind w:right="141"/>
              <w:jc w:val="both"/>
              <w:rPr>
                <w:rFonts w:ascii="Candera" w:eastAsia="Calibri" w:hAnsi="Candera" w:cs="Times New Roman"/>
              </w:rPr>
            </w:pPr>
            <w:r>
              <w:rPr>
                <w:rFonts w:ascii="Candera" w:eastAsia="Calibri" w:hAnsi="Candera" w:cs="Times New Roman"/>
                <w:b/>
              </w:rPr>
              <w:t>12.2. Procedury monitoringu Lokalnego Programu Rewitalizacji</w:t>
            </w:r>
          </w:p>
        </w:tc>
      </w:tr>
    </w:tbl>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Procedury monitoringu obejmują trzy poziomy:</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-monitoring zadań – realizowany kwartalnie. Ten poziom służy do bieżącej oceny działań podejmowanych w programie. Wykonywany jest poprzez przekazanie wypełnionych kart zadań do stanowiska ds. rewitalizacji</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 xml:space="preserve">-monitoring projektów rewitalizacyjnych – realizowany po 3 kwartale roku budżetowego, służący do opracowanie Planu działań rewitalizacyjnych na kolejny rok budżetowy oraz po zakończeniu realizacji projektu, służący do opracowania rocznego sprawdzania z realizacji LPR. Wykonywany jest za pomocą kart projektu. </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 xml:space="preserve">-monitoring programu – realizowany po zakończeniu roku budżetowego, służący do opracowanie rocznego sprawozdania z realizacji LPR. Stanowi ono jednocześnie sprawozdanie z realizacji Rocznego planu działań. </w:t>
      </w: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 xml:space="preserve">Procedury monitoringu realizacji programu rewitalizacji obejmują przede wszystkim sprawdzanie z jego realizacji przygotowane przez wójta i przedstawiane Radzie Gminy. Sprawozdania z postępów w realizacji zadań uwzględnionych w Lokalnym Programie Rewitalizacji przygotowywane jest raz w roku. Sprawozdanie, zawiera:  </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w:t>
      </w:r>
      <w:r>
        <w:rPr>
          <w:rFonts w:ascii="Candera" w:eastAsia="Calibri" w:hAnsi="Candera" w:cs="Times New Roman"/>
        </w:rPr>
        <w:tab/>
        <w:t xml:space="preserve">stan osiągnięcia celów Programu z prezentacją wskaźników zaprezentowanych poniżej. </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w:t>
      </w:r>
      <w:r>
        <w:rPr>
          <w:rFonts w:ascii="Candera" w:eastAsia="Calibri" w:hAnsi="Candera" w:cs="Times New Roman"/>
        </w:rPr>
        <w:tab/>
        <w:t>stan wdrażania projektów wpisanych do realizacji w ramach Lokalnego Programu roku sprawozdawczym,</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w:t>
      </w:r>
      <w:r>
        <w:rPr>
          <w:rFonts w:ascii="Candera" w:eastAsia="Calibri" w:hAnsi="Candera" w:cs="Times New Roman"/>
        </w:rPr>
        <w:tab/>
        <w:t xml:space="preserve"> analizę przyczyn niezrealizowania projektów zapisanych w Lokalnym Programie Rewitalizacji Gminy w czasie sprawozdawczym </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w:t>
      </w:r>
      <w:r>
        <w:rPr>
          <w:rFonts w:ascii="Candera" w:eastAsia="Calibri" w:hAnsi="Candera" w:cs="Times New Roman"/>
        </w:rPr>
        <w:tab/>
        <w:t xml:space="preserve">wyniki działań związanych z pozyskiwaniem funduszy zewnętrznych na realizację działań zapisanych w Lokalnym Programie Rewitalizacji, </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w:t>
      </w:r>
      <w:r>
        <w:rPr>
          <w:rFonts w:ascii="Candera" w:eastAsia="Calibri" w:hAnsi="Candera" w:cs="Times New Roman"/>
        </w:rPr>
        <w:tab/>
        <w:t xml:space="preserve">prezentację przebiegu realizacji projektów, które otrzymały dofinansowanie z funduszy zewnętrznych, </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w:t>
      </w:r>
      <w:r>
        <w:rPr>
          <w:rFonts w:ascii="Candera" w:eastAsia="Calibri" w:hAnsi="Candera" w:cs="Times New Roman"/>
        </w:rPr>
        <w:tab/>
        <w:t xml:space="preserve"> stan przygotowań i wdrażania projektów wpisanych do realizacji w ramach Lokalnego Programu Rewitalizacji Gminy Stanisławów.</w:t>
      </w:r>
    </w:p>
    <w:p w:rsidR="00AC0D8D" w:rsidRDefault="00AC0D8D" w:rsidP="00AC0D8D">
      <w:pPr>
        <w:spacing w:after="0"/>
        <w:ind w:right="141"/>
        <w:jc w:val="both"/>
        <w:rPr>
          <w:rFonts w:ascii="Candera" w:eastAsia="Calibri" w:hAnsi="Candera" w:cs="Times New Roman"/>
        </w:rPr>
      </w:pPr>
      <w:r>
        <w:rPr>
          <w:rFonts w:ascii="Candera" w:eastAsia="Calibri" w:hAnsi="Candera" w:cs="Times New Roman"/>
        </w:rPr>
        <w:t>Sprawdzanie przygotowuje osoba wyznaczana na stanowisko ds. rewitalizacji.</w:t>
      </w: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796483" w:rsidRDefault="00796483"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b/>
        </w:rPr>
      </w:pPr>
      <w:r>
        <w:rPr>
          <w:rFonts w:ascii="Candera" w:eastAsia="Calibri" w:hAnsi="Candera" w:cs="Times New Roman"/>
        </w:rPr>
        <w:lastRenderedPageBreak/>
        <w:t xml:space="preserve">Rysunek </w:t>
      </w:r>
      <w:r w:rsidR="00026DA2">
        <w:rPr>
          <w:rFonts w:ascii="Candera" w:eastAsia="Calibri" w:hAnsi="Candera" w:cs="Times New Roman"/>
        </w:rPr>
        <w:t>37</w:t>
      </w:r>
      <w:r w:rsidR="00F76F9F">
        <w:rPr>
          <w:rFonts w:ascii="Candera" w:eastAsia="Calibri" w:hAnsi="Candera" w:cs="Times New Roman"/>
        </w:rPr>
        <w:t>.</w:t>
      </w:r>
      <w:r>
        <w:rPr>
          <w:rFonts w:ascii="Candera" w:eastAsia="Calibri" w:hAnsi="Candera" w:cs="Times New Roman"/>
        </w:rPr>
        <w:t xml:space="preserve"> </w:t>
      </w:r>
      <w:r>
        <w:rPr>
          <w:rFonts w:ascii="Candera" w:eastAsia="Calibri" w:hAnsi="Candera" w:cs="Times New Roman"/>
          <w:b/>
        </w:rPr>
        <w:t>Proces monitorowanie LPR</w:t>
      </w:r>
    </w:p>
    <w:p w:rsidR="00AC0D8D" w:rsidRDefault="00AC0D8D" w:rsidP="00AC0D8D">
      <w:pPr>
        <w:spacing w:after="0"/>
        <w:ind w:right="141"/>
        <w:jc w:val="both"/>
        <w:rPr>
          <w:rFonts w:ascii="Candera" w:eastAsia="Calibri" w:hAnsi="Candera" w:cs="Times New Roman"/>
          <w:b/>
        </w:rPr>
      </w:pPr>
    </w:p>
    <w:p w:rsidR="00AC0D8D" w:rsidRDefault="00AC0D8D" w:rsidP="00AC0D8D">
      <w:pPr>
        <w:spacing w:after="0"/>
        <w:ind w:right="141"/>
        <w:jc w:val="both"/>
        <w:rPr>
          <w:rFonts w:ascii="Candera" w:eastAsia="Calibri" w:hAnsi="Candera" w:cs="Times New Roman"/>
        </w:rPr>
      </w:pPr>
      <w:r>
        <w:rPr>
          <w:rFonts w:ascii="Candera" w:eastAsia="Calibri" w:hAnsi="Candera" w:cs="Times New Roman"/>
          <w:noProof/>
          <w:lang w:eastAsia="pl-PL"/>
        </w:rPr>
        <w:drawing>
          <wp:inline distT="0" distB="0" distL="0" distR="0">
            <wp:extent cx="5764530" cy="6096000"/>
            <wp:effectExtent l="0" t="0" r="762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64530" cy="6096000"/>
                    </a:xfrm>
                    <a:prstGeom prst="rect">
                      <a:avLst/>
                    </a:prstGeom>
                    <a:noFill/>
                    <a:ln>
                      <a:noFill/>
                    </a:ln>
                  </pic:spPr>
                </pic:pic>
              </a:graphicData>
            </a:graphic>
          </wp:inline>
        </w:drawing>
      </w:r>
    </w:p>
    <w:p w:rsidR="00AC0D8D" w:rsidRDefault="00AC0D8D" w:rsidP="00AC0D8D">
      <w:pPr>
        <w:spacing w:after="0"/>
        <w:ind w:right="141"/>
        <w:jc w:val="both"/>
        <w:rPr>
          <w:rFonts w:ascii="Candera" w:eastAsia="Calibri" w:hAnsi="Candera" w:cs="Times New Roman"/>
        </w:rPr>
      </w:pPr>
    </w:p>
    <w:p w:rsidR="00AC0D8D" w:rsidRDefault="00AC0D8D" w:rsidP="00AC0D8D">
      <w:pPr>
        <w:spacing w:after="0"/>
        <w:ind w:right="141"/>
        <w:jc w:val="both"/>
        <w:rPr>
          <w:rFonts w:ascii="Candera" w:eastAsia="Calibri" w:hAnsi="Candera" w:cs="Times New Roman"/>
          <w:i/>
          <w:sz w:val="20"/>
          <w:szCs w:val="20"/>
        </w:rPr>
      </w:pPr>
      <w:r>
        <w:rPr>
          <w:rFonts w:ascii="Candera" w:eastAsia="Calibri" w:hAnsi="Candera" w:cs="Times New Roman"/>
          <w:i/>
          <w:sz w:val="20"/>
          <w:szCs w:val="20"/>
        </w:rPr>
        <w:t xml:space="preserve">Źródło: opracowanie własne </w:t>
      </w:r>
    </w:p>
    <w:p w:rsidR="00AC0D8D" w:rsidRDefault="00AC0D8D" w:rsidP="00AC0D8D">
      <w:pPr>
        <w:spacing w:after="0"/>
        <w:ind w:right="141"/>
        <w:jc w:val="both"/>
        <w:rPr>
          <w:rFonts w:ascii="Candera" w:eastAsia="Calibri" w:hAnsi="Candera" w:cs="Times New Roman"/>
        </w:rPr>
      </w:pPr>
    </w:p>
    <w:p w:rsidR="00AC0D8D" w:rsidRDefault="00AC0D8D" w:rsidP="00AC0D8D">
      <w:pPr>
        <w:spacing w:after="166"/>
        <w:ind w:left="-3" w:right="141"/>
        <w:jc w:val="both"/>
        <w:rPr>
          <w:rFonts w:ascii="Candera" w:eastAsia="Calibri" w:hAnsi="Candera" w:cs="Times New Roman"/>
        </w:rPr>
      </w:pPr>
      <w:r>
        <w:rPr>
          <w:rFonts w:ascii="Candera" w:eastAsia="Calibri" w:hAnsi="Candera" w:cs="Times New Roman"/>
        </w:rPr>
        <w:t xml:space="preserve">Sprawozdania jest publikowany na stronie urzędu gminy i BIP. Sprawozdanie należy wykonać na podstawie matrycy dla każdego z kierunków działań. </w:t>
      </w:r>
    </w:p>
    <w:p w:rsidR="00AC0D8D" w:rsidRPr="00F76F9F" w:rsidRDefault="00AC0D8D" w:rsidP="00AC0D8D">
      <w:pPr>
        <w:spacing w:line="360" w:lineRule="auto"/>
        <w:rPr>
          <w:rFonts w:ascii="Candera" w:eastAsia="Calibri" w:hAnsi="Candera" w:cs="Times New Roman"/>
          <w:b/>
        </w:rPr>
      </w:pPr>
      <w:r w:rsidRPr="00F76F9F">
        <w:rPr>
          <w:rFonts w:ascii="Candera" w:eastAsia="Calibri" w:hAnsi="Candera" w:cs="Times New Roman"/>
        </w:rPr>
        <w:t xml:space="preserve">Rysunek </w:t>
      </w:r>
      <w:r w:rsidR="00026DA2">
        <w:rPr>
          <w:rFonts w:ascii="Candera" w:eastAsia="Calibri" w:hAnsi="Candera" w:cs="Times New Roman"/>
        </w:rPr>
        <w:t>38</w:t>
      </w:r>
      <w:r w:rsidRPr="00F76F9F">
        <w:rPr>
          <w:rFonts w:ascii="Candera" w:eastAsia="Calibri" w:hAnsi="Candera" w:cs="Times New Roman"/>
        </w:rPr>
        <w:t>.</w:t>
      </w:r>
      <w:r w:rsidRPr="00F76F9F">
        <w:rPr>
          <w:rFonts w:ascii="Candera" w:eastAsia="Calibri" w:hAnsi="Candera" w:cs="Times New Roman"/>
          <w:b/>
        </w:rPr>
        <w:t xml:space="preserve"> Matryca realizacji kierunku działania LPR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484"/>
        <w:gridCol w:w="1493"/>
        <w:gridCol w:w="1526"/>
        <w:gridCol w:w="1495"/>
        <w:gridCol w:w="1502"/>
      </w:tblGrid>
      <w:tr w:rsidR="00AC0D8D" w:rsidRPr="00AC0D8D" w:rsidTr="00AC0D8D">
        <w:tc>
          <w:tcPr>
            <w:tcW w:w="1561"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Nazwa celu szczegółowego  1</w:t>
            </w:r>
          </w:p>
        </w:tc>
        <w:tc>
          <w:tcPr>
            <w:tcW w:w="7500" w:type="dxa"/>
            <w:gridSpan w:val="5"/>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AC0D8D">
        <w:tc>
          <w:tcPr>
            <w:tcW w:w="1561"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Cel szczegółowy 1</w:t>
            </w:r>
          </w:p>
        </w:tc>
        <w:tc>
          <w:tcPr>
            <w:tcW w:w="7500" w:type="dxa"/>
            <w:gridSpan w:val="5"/>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AC0D8D">
        <w:tc>
          <w:tcPr>
            <w:tcW w:w="1561"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Kierunek działania </w:t>
            </w:r>
          </w:p>
        </w:tc>
        <w:tc>
          <w:tcPr>
            <w:tcW w:w="7500" w:type="dxa"/>
            <w:gridSpan w:val="5"/>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AC0D8D">
        <w:tc>
          <w:tcPr>
            <w:tcW w:w="1561"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Wskaźnik </w:t>
            </w:r>
          </w:p>
        </w:tc>
        <w:tc>
          <w:tcPr>
            <w:tcW w:w="1484"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Nazwa </w:t>
            </w:r>
          </w:p>
        </w:tc>
        <w:tc>
          <w:tcPr>
            <w:tcW w:w="1493"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ba</w:t>
            </w:r>
            <w:r w:rsidRPr="00AC0D8D">
              <w:rPr>
                <w:rFonts w:ascii="Candera" w:eastAsia="Calibri" w:hAnsi="Candera"/>
              </w:rPr>
              <w:lastRenderedPageBreak/>
              <w:t>zowa</w:t>
            </w:r>
          </w:p>
        </w:tc>
        <w:tc>
          <w:tcPr>
            <w:tcW w:w="1526"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lastRenderedPageBreak/>
              <w:t xml:space="preserve">Wartość z </w:t>
            </w:r>
            <w:r w:rsidRPr="00AC0D8D">
              <w:rPr>
                <w:rFonts w:ascii="Candera" w:eastAsia="Calibri" w:hAnsi="Candera"/>
              </w:rPr>
              <w:lastRenderedPageBreak/>
              <w:t>roku poprzedniego</w:t>
            </w:r>
          </w:p>
        </w:tc>
        <w:tc>
          <w:tcPr>
            <w:tcW w:w="149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lastRenderedPageBreak/>
              <w:t>Wartość ak</w:t>
            </w:r>
            <w:r w:rsidRPr="00AC0D8D">
              <w:rPr>
                <w:rFonts w:ascii="Candera" w:eastAsia="Calibri" w:hAnsi="Candera"/>
              </w:rPr>
              <w:lastRenderedPageBreak/>
              <w:t>tualna</w:t>
            </w:r>
          </w:p>
        </w:tc>
        <w:tc>
          <w:tcPr>
            <w:tcW w:w="1502"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lastRenderedPageBreak/>
              <w:t>Wartość do</w:t>
            </w:r>
            <w:r w:rsidRPr="00AC0D8D">
              <w:rPr>
                <w:rFonts w:ascii="Candera" w:eastAsia="Calibri" w:hAnsi="Candera"/>
              </w:rPr>
              <w:lastRenderedPageBreak/>
              <w:t>celowa</w:t>
            </w:r>
          </w:p>
        </w:tc>
      </w:tr>
      <w:tr w:rsidR="00AC0D8D" w:rsidRPr="00AC0D8D" w:rsidTr="00AC0D8D">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1484"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493"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526"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495"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502"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AC0D8D">
        <w:tc>
          <w:tcPr>
            <w:tcW w:w="1561"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Realizowane projekty</w:t>
            </w:r>
          </w:p>
        </w:tc>
        <w:tc>
          <w:tcPr>
            <w:tcW w:w="4503" w:type="dxa"/>
            <w:gridSpan w:val="3"/>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Nazwa: </w:t>
            </w:r>
            <w:r w:rsidRPr="00AC0D8D">
              <w:rPr>
                <w:rFonts w:ascii="Candera" w:eastAsia="Calibri" w:hAnsi="Candera"/>
                <w:i/>
              </w:rPr>
              <w:t>tytuł</w:t>
            </w:r>
            <w:r w:rsidRPr="00AC0D8D">
              <w:rPr>
                <w:rFonts w:ascii="Candera" w:eastAsia="Calibri" w:hAnsi="Candera"/>
              </w:rPr>
              <w:t xml:space="preserve"> </w:t>
            </w:r>
            <w:r w:rsidRPr="00AC0D8D">
              <w:rPr>
                <w:rFonts w:ascii="Candera" w:eastAsia="Calibri" w:hAnsi="Candera"/>
                <w:i/>
              </w:rPr>
              <w:t>projektu 1</w:t>
            </w:r>
          </w:p>
        </w:tc>
        <w:tc>
          <w:tcPr>
            <w:tcW w:w="2997" w:type="dxa"/>
            <w:gridSpan w:val="2"/>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Realizator</w:t>
            </w:r>
          </w:p>
        </w:tc>
      </w:tr>
      <w:tr w:rsidR="00AC0D8D" w:rsidRPr="00AC0D8D" w:rsidTr="00AC0D8D">
        <w:trPr>
          <w:trHeight w:val="2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7500"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Wykonane zadnia: </w:t>
            </w:r>
          </w:p>
          <w:p w:rsidR="00AC0D8D" w:rsidRPr="00AC0D8D" w:rsidRDefault="00AC0D8D" w:rsidP="00AC0D8D">
            <w:pPr>
              <w:pStyle w:val="Bezodstpw"/>
              <w:rPr>
                <w:rFonts w:ascii="Candera" w:eastAsia="Calibri" w:hAnsi="Candera"/>
                <w:i/>
              </w:rPr>
            </w:pPr>
            <w:r w:rsidRPr="00AC0D8D">
              <w:rPr>
                <w:rFonts w:ascii="Candera" w:eastAsia="Calibri" w:hAnsi="Candera"/>
                <w:i/>
              </w:rPr>
              <w:t>Zadanie 1</w:t>
            </w:r>
          </w:p>
          <w:p w:rsidR="00AC0D8D" w:rsidRPr="00AC0D8D" w:rsidRDefault="00AC0D8D" w:rsidP="00AC0D8D">
            <w:pPr>
              <w:pStyle w:val="Bezodstpw"/>
              <w:rPr>
                <w:rFonts w:ascii="Candera" w:eastAsia="Calibri" w:hAnsi="Candera"/>
                <w:i/>
              </w:rPr>
            </w:pPr>
            <w:r w:rsidRPr="00AC0D8D">
              <w:rPr>
                <w:rFonts w:ascii="Candera" w:eastAsia="Calibri" w:hAnsi="Candera"/>
                <w:i/>
              </w:rPr>
              <w:t>Zadanie 2</w:t>
            </w:r>
          </w:p>
          <w:p w:rsidR="00AC0D8D" w:rsidRPr="00AC0D8D" w:rsidRDefault="00AC0D8D" w:rsidP="00AC0D8D">
            <w:pPr>
              <w:pStyle w:val="Bezodstpw"/>
              <w:rPr>
                <w:rFonts w:ascii="Candera" w:eastAsia="Calibri" w:hAnsi="Candera"/>
              </w:rPr>
            </w:pPr>
            <w:r w:rsidRPr="00AC0D8D">
              <w:rPr>
                <w:rFonts w:ascii="Candera" w:eastAsia="Calibri" w:hAnsi="Candera"/>
              </w:rPr>
              <w:t>……</w:t>
            </w:r>
          </w:p>
        </w:tc>
      </w:tr>
      <w:tr w:rsidR="00AC0D8D" w:rsidRPr="00AC0D8D" w:rsidTr="00AC0D8D">
        <w:tc>
          <w:tcPr>
            <w:tcW w:w="1561"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Realizowane projekty</w:t>
            </w:r>
          </w:p>
        </w:tc>
        <w:tc>
          <w:tcPr>
            <w:tcW w:w="4503" w:type="dxa"/>
            <w:gridSpan w:val="3"/>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Nazwa: </w:t>
            </w:r>
            <w:r w:rsidRPr="00AC0D8D">
              <w:rPr>
                <w:rFonts w:ascii="Candera" w:eastAsia="Calibri" w:hAnsi="Candera"/>
                <w:i/>
              </w:rPr>
              <w:t>tytuł</w:t>
            </w:r>
            <w:r w:rsidRPr="00AC0D8D">
              <w:rPr>
                <w:rFonts w:ascii="Candera" w:eastAsia="Calibri" w:hAnsi="Candera"/>
              </w:rPr>
              <w:t xml:space="preserve"> </w:t>
            </w:r>
            <w:r w:rsidRPr="00AC0D8D">
              <w:rPr>
                <w:rFonts w:ascii="Candera" w:eastAsia="Calibri" w:hAnsi="Candera"/>
                <w:i/>
              </w:rPr>
              <w:t>projektu 2</w:t>
            </w:r>
          </w:p>
        </w:tc>
        <w:tc>
          <w:tcPr>
            <w:tcW w:w="2997" w:type="dxa"/>
            <w:gridSpan w:val="2"/>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Realizator</w:t>
            </w:r>
          </w:p>
        </w:tc>
      </w:tr>
      <w:tr w:rsidR="00AC0D8D" w:rsidRPr="00AC0D8D" w:rsidTr="00AC0D8D">
        <w:trPr>
          <w:trHeight w:val="2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7500"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Wykonane zadnia: </w:t>
            </w:r>
          </w:p>
          <w:p w:rsidR="00AC0D8D" w:rsidRPr="00AC0D8D" w:rsidRDefault="00AC0D8D" w:rsidP="00AC0D8D">
            <w:pPr>
              <w:pStyle w:val="Bezodstpw"/>
              <w:rPr>
                <w:rFonts w:ascii="Candera" w:eastAsia="Calibri" w:hAnsi="Candera"/>
                <w:i/>
              </w:rPr>
            </w:pPr>
            <w:r w:rsidRPr="00AC0D8D">
              <w:rPr>
                <w:rFonts w:ascii="Candera" w:eastAsia="Calibri" w:hAnsi="Candera"/>
                <w:i/>
              </w:rPr>
              <w:t>Zadanie 1</w:t>
            </w:r>
          </w:p>
          <w:p w:rsidR="00AC0D8D" w:rsidRPr="00AC0D8D" w:rsidRDefault="00AC0D8D" w:rsidP="00AC0D8D">
            <w:pPr>
              <w:pStyle w:val="Bezodstpw"/>
              <w:rPr>
                <w:rFonts w:ascii="Candera" w:eastAsia="Calibri" w:hAnsi="Candera"/>
                <w:i/>
              </w:rPr>
            </w:pPr>
            <w:r w:rsidRPr="00AC0D8D">
              <w:rPr>
                <w:rFonts w:ascii="Candera" w:eastAsia="Calibri" w:hAnsi="Candera"/>
                <w:i/>
              </w:rPr>
              <w:t>Zadanie 2</w:t>
            </w:r>
          </w:p>
          <w:p w:rsidR="00AC0D8D" w:rsidRPr="00AC0D8D" w:rsidRDefault="00AC0D8D" w:rsidP="00AC0D8D">
            <w:pPr>
              <w:pStyle w:val="Bezodstpw"/>
              <w:rPr>
                <w:rFonts w:ascii="Candera" w:eastAsia="Calibri" w:hAnsi="Candera"/>
              </w:rPr>
            </w:pPr>
            <w:r w:rsidRPr="00AC0D8D">
              <w:rPr>
                <w:rFonts w:ascii="Candera" w:eastAsia="Calibri" w:hAnsi="Candera"/>
              </w:rPr>
              <w:t>……</w:t>
            </w:r>
          </w:p>
        </w:tc>
      </w:tr>
      <w:tr w:rsidR="00AC0D8D" w:rsidRPr="00AC0D8D" w:rsidTr="00AC0D8D">
        <w:tc>
          <w:tcPr>
            <w:tcW w:w="9061" w:type="dxa"/>
            <w:gridSpan w:val="6"/>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Kierunek działania</w:t>
            </w:r>
          </w:p>
        </w:tc>
      </w:tr>
      <w:tr w:rsidR="00AC0D8D" w:rsidRPr="00AC0D8D" w:rsidTr="00AC0D8D">
        <w:tc>
          <w:tcPr>
            <w:tcW w:w="1561"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Cel Programu 2</w:t>
            </w:r>
          </w:p>
        </w:tc>
        <w:tc>
          <w:tcPr>
            <w:tcW w:w="7500" w:type="dxa"/>
            <w:gridSpan w:val="5"/>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AC0D8D">
        <w:tc>
          <w:tcPr>
            <w:tcW w:w="1561"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Wskaźnik </w:t>
            </w:r>
          </w:p>
        </w:tc>
        <w:tc>
          <w:tcPr>
            <w:tcW w:w="1484"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Nazwa </w:t>
            </w:r>
          </w:p>
        </w:tc>
        <w:tc>
          <w:tcPr>
            <w:tcW w:w="1493"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bazowa</w:t>
            </w:r>
          </w:p>
        </w:tc>
        <w:tc>
          <w:tcPr>
            <w:tcW w:w="1526"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z roku poprzedniego</w:t>
            </w:r>
          </w:p>
        </w:tc>
        <w:tc>
          <w:tcPr>
            <w:tcW w:w="1495"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aktualna</w:t>
            </w:r>
          </w:p>
        </w:tc>
        <w:tc>
          <w:tcPr>
            <w:tcW w:w="1502" w:type="dxa"/>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Wartość docelowa</w:t>
            </w:r>
          </w:p>
        </w:tc>
      </w:tr>
      <w:tr w:rsidR="00AC0D8D" w:rsidRPr="00AC0D8D" w:rsidTr="00AC0D8D">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1484"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493"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526"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495"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c>
          <w:tcPr>
            <w:tcW w:w="1502" w:type="dxa"/>
            <w:tcBorders>
              <w:top w:val="single" w:sz="4" w:space="0" w:color="auto"/>
              <w:left w:val="single" w:sz="4" w:space="0" w:color="auto"/>
              <w:bottom w:val="single" w:sz="4" w:space="0" w:color="auto"/>
              <w:right w:val="single" w:sz="4" w:space="0" w:color="auto"/>
            </w:tcBorders>
          </w:tcPr>
          <w:p w:rsidR="00AC0D8D" w:rsidRPr="00AC0D8D" w:rsidRDefault="00AC0D8D" w:rsidP="00AC0D8D">
            <w:pPr>
              <w:pStyle w:val="Bezodstpw"/>
              <w:rPr>
                <w:rFonts w:ascii="Candera" w:eastAsia="Calibri" w:hAnsi="Candera"/>
              </w:rPr>
            </w:pPr>
          </w:p>
        </w:tc>
      </w:tr>
      <w:tr w:rsidR="00AC0D8D" w:rsidRPr="00AC0D8D" w:rsidTr="00AC0D8D">
        <w:tc>
          <w:tcPr>
            <w:tcW w:w="1561"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Realizowane projekty</w:t>
            </w:r>
          </w:p>
        </w:tc>
        <w:tc>
          <w:tcPr>
            <w:tcW w:w="4503" w:type="dxa"/>
            <w:gridSpan w:val="3"/>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Nazwa: </w:t>
            </w:r>
            <w:r w:rsidRPr="00AC0D8D">
              <w:rPr>
                <w:rFonts w:ascii="Candera" w:eastAsia="Calibri" w:hAnsi="Candera"/>
                <w:i/>
              </w:rPr>
              <w:t>tytuł</w:t>
            </w:r>
            <w:r w:rsidRPr="00AC0D8D">
              <w:rPr>
                <w:rFonts w:ascii="Candera" w:eastAsia="Calibri" w:hAnsi="Candera"/>
              </w:rPr>
              <w:t xml:space="preserve"> </w:t>
            </w:r>
            <w:r w:rsidRPr="00AC0D8D">
              <w:rPr>
                <w:rFonts w:ascii="Candera" w:eastAsia="Calibri" w:hAnsi="Candera"/>
                <w:i/>
              </w:rPr>
              <w:t>projektu 1</w:t>
            </w:r>
          </w:p>
        </w:tc>
        <w:tc>
          <w:tcPr>
            <w:tcW w:w="2997" w:type="dxa"/>
            <w:gridSpan w:val="2"/>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Realizator</w:t>
            </w:r>
          </w:p>
        </w:tc>
      </w:tr>
      <w:tr w:rsidR="00AC0D8D" w:rsidRPr="00AC0D8D" w:rsidTr="00AC0D8D">
        <w:trPr>
          <w:trHeight w:val="2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rsidP="00AC0D8D">
            <w:pPr>
              <w:pStyle w:val="Bezodstpw"/>
              <w:rPr>
                <w:rFonts w:ascii="Candera" w:eastAsia="Calibri" w:hAnsi="Candera"/>
                <w:lang w:eastAsia="en-US"/>
              </w:rPr>
            </w:pPr>
          </w:p>
        </w:tc>
        <w:tc>
          <w:tcPr>
            <w:tcW w:w="7500" w:type="dxa"/>
            <w:gridSpan w:val="5"/>
            <w:tcBorders>
              <w:top w:val="single" w:sz="4" w:space="0" w:color="auto"/>
              <w:left w:val="single" w:sz="4" w:space="0" w:color="auto"/>
              <w:bottom w:val="single" w:sz="4" w:space="0" w:color="auto"/>
              <w:right w:val="single" w:sz="4" w:space="0" w:color="auto"/>
            </w:tcBorders>
            <w:hideMark/>
          </w:tcPr>
          <w:p w:rsidR="00AC0D8D" w:rsidRPr="00AC0D8D" w:rsidRDefault="00AC0D8D" w:rsidP="00AC0D8D">
            <w:pPr>
              <w:pStyle w:val="Bezodstpw"/>
              <w:rPr>
                <w:rFonts w:ascii="Candera" w:eastAsia="Calibri" w:hAnsi="Candera"/>
              </w:rPr>
            </w:pPr>
            <w:r w:rsidRPr="00AC0D8D">
              <w:rPr>
                <w:rFonts w:ascii="Candera" w:eastAsia="Calibri" w:hAnsi="Candera"/>
              </w:rPr>
              <w:t xml:space="preserve">Wykonane zadnia: </w:t>
            </w:r>
          </w:p>
          <w:p w:rsidR="00AC0D8D" w:rsidRPr="00AC0D8D" w:rsidRDefault="00AC0D8D" w:rsidP="00AC0D8D">
            <w:pPr>
              <w:pStyle w:val="Bezodstpw"/>
              <w:rPr>
                <w:rFonts w:ascii="Candera" w:eastAsia="Calibri" w:hAnsi="Candera"/>
                <w:i/>
              </w:rPr>
            </w:pPr>
            <w:r w:rsidRPr="00AC0D8D">
              <w:rPr>
                <w:rFonts w:ascii="Candera" w:eastAsia="Calibri" w:hAnsi="Candera"/>
                <w:i/>
              </w:rPr>
              <w:t>Zadanie 1</w:t>
            </w:r>
          </w:p>
          <w:p w:rsidR="00AC0D8D" w:rsidRPr="00AC0D8D" w:rsidRDefault="00AC0D8D" w:rsidP="00AC0D8D">
            <w:pPr>
              <w:pStyle w:val="Bezodstpw"/>
              <w:rPr>
                <w:rFonts w:ascii="Candera" w:eastAsia="Calibri" w:hAnsi="Candera"/>
                <w:i/>
              </w:rPr>
            </w:pPr>
            <w:r w:rsidRPr="00AC0D8D">
              <w:rPr>
                <w:rFonts w:ascii="Candera" w:eastAsia="Calibri" w:hAnsi="Candera"/>
                <w:i/>
              </w:rPr>
              <w:t>Zadanie 2</w:t>
            </w:r>
          </w:p>
          <w:p w:rsidR="00AC0D8D" w:rsidRPr="00AC0D8D" w:rsidRDefault="00AC0D8D" w:rsidP="00AC0D8D">
            <w:pPr>
              <w:pStyle w:val="Bezodstpw"/>
              <w:rPr>
                <w:rFonts w:ascii="Candera" w:eastAsia="Calibri" w:hAnsi="Candera"/>
              </w:rPr>
            </w:pPr>
            <w:r w:rsidRPr="00AC0D8D">
              <w:rPr>
                <w:rFonts w:ascii="Candera" w:eastAsia="Calibri" w:hAnsi="Candera"/>
              </w:rPr>
              <w:t>……</w:t>
            </w:r>
          </w:p>
        </w:tc>
      </w:tr>
    </w:tbl>
    <w:p w:rsidR="00AC0D8D" w:rsidRPr="00AC0D8D" w:rsidRDefault="00AC0D8D" w:rsidP="00AC0D8D">
      <w:pPr>
        <w:pStyle w:val="Bezodstpw"/>
        <w:rPr>
          <w:rFonts w:ascii="Candera" w:eastAsia="Calibri" w:hAnsi="Candera"/>
          <w:lang w:eastAsia="en-US"/>
        </w:rPr>
      </w:pPr>
      <w:r w:rsidRPr="00AC0D8D">
        <w:rPr>
          <w:rFonts w:ascii="Candera" w:eastAsia="Calibri" w:hAnsi="Candera"/>
        </w:rPr>
        <w:t>Źródło: opracowanie własne.</w:t>
      </w: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spacing w:after="0"/>
        <w:rPr>
          <w:rFonts w:ascii="Candera" w:eastAsia="Calibri" w:hAnsi="Candera" w:cs="Times New Roman"/>
        </w:rPr>
        <w:sectPr w:rsidR="00AC0D8D">
          <w:pgSz w:w="11906" w:h="17338"/>
          <w:pgMar w:top="1169" w:right="1134" w:bottom="1370" w:left="1701" w:header="709" w:footer="709" w:gutter="0"/>
          <w:cols w:space="708"/>
        </w:sectPr>
      </w:pPr>
      <w:r>
        <w:rPr>
          <w:rFonts w:ascii="Candera" w:eastAsia="Calibri" w:hAnsi="Candera" w:cs="Times New Roman"/>
        </w:rPr>
        <w:br w:type="page"/>
      </w:r>
    </w:p>
    <w:p w:rsidR="00AC0D8D" w:rsidRDefault="00AC0D8D" w:rsidP="00AC0D8D">
      <w:pPr>
        <w:ind w:left="851" w:right="141"/>
        <w:rPr>
          <w:rFonts w:ascii="Candera" w:eastAsia="Calibri" w:hAnsi="Candera" w:cs="Times New Roman"/>
          <w:b/>
        </w:rPr>
      </w:pPr>
      <w:r>
        <w:rPr>
          <w:rFonts w:ascii="Candera" w:eastAsia="Calibri" w:hAnsi="Candera" w:cs="Times New Roman"/>
        </w:rPr>
        <w:lastRenderedPageBreak/>
        <w:t>Tabela 4</w:t>
      </w:r>
      <w:r w:rsidR="0039516F">
        <w:rPr>
          <w:rFonts w:ascii="Candera" w:eastAsia="Calibri" w:hAnsi="Candera" w:cs="Times New Roman"/>
        </w:rPr>
        <w:t>0</w:t>
      </w:r>
      <w:r>
        <w:rPr>
          <w:rFonts w:ascii="Candera" w:eastAsia="Calibri" w:hAnsi="Candera" w:cs="Times New Roman"/>
        </w:rPr>
        <w:t>.</w:t>
      </w:r>
      <w:r>
        <w:rPr>
          <w:rFonts w:ascii="Candera" w:eastAsia="Calibri" w:hAnsi="Candera" w:cs="Times New Roman"/>
          <w:b/>
        </w:rPr>
        <w:t xml:space="preserve"> Wskaźniki realizacji celów programu rewitalizacji</w:t>
      </w:r>
    </w:p>
    <w:p w:rsidR="00AC0D8D" w:rsidRDefault="00AC0D8D" w:rsidP="00AC0D8D">
      <w:pPr>
        <w:ind w:left="851" w:right="141"/>
        <w:rPr>
          <w:rFonts w:ascii="Candera" w:eastAsia="Calibri" w:hAnsi="Candera" w:cs="Times New Roman"/>
          <w:b/>
        </w:rPr>
      </w:pPr>
      <w:r>
        <w:rPr>
          <w:noProof/>
          <w:lang w:eastAsia="pl-PL"/>
        </w:rPr>
        <w:drawing>
          <wp:anchor distT="0" distB="0" distL="114300" distR="114300" simplePos="0" relativeHeight="251672064" behindDoc="0" locked="0" layoutInCell="1" allowOverlap="1">
            <wp:simplePos x="0" y="0"/>
            <wp:positionH relativeFrom="column">
              <wp:posOffset>9070975</wp:posOffset>
            </wp:positionH>
            <wp:positionV relativeFrom="paragraph">
              <wp:posOffset>318135</wp:posOffset>
            </wp:positionV>
            <wp:extent cx="359410" cy="4773295"/>
            <wp:effectExtent l="0" t="0" r="2540" b="8255"/>
            <wp:wrapSquare wrapText="bothSides"/>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9410" cy="477329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a-Siatka1"/>
        <w:tblW w:w="12900" w:type="dxa"/>
        <w:tblInd w:w="959" w:type="dxa"/>
        <w:tblLayout w:type="fixed"/>
        <w:tblLook w:val="04A0" w:firstRow="1" w:lastRow="0" w:firstColumn="1" w:lastColumn="0" w:noHBand="0" w:noVBand="1"/>
      </w:tblPr>
      <w:tblGrid>
        <w:gridCol w:w="1917"/>
        <w:gridCol w:w="3187"/>
        <w:gridCol w:w="992"/>
        <w:gridCol w:w="1276"/>
        <w:gridCol w:w="2977"/>
        <w:gridCol w:w="1134"/>
        <w:gridCol w:w="1417"/>
      </w:tblGrid>
      <w:tr w:rsidR="00AC0D8D" w:rsidRPr="00AC0D8D" w:rsidTr="00AC0D8D">
        <w:tc>
          <w:tcPr>
            <w:tcW w:w="1916" w:type="dxa"/>
            <w:vMerge w:val="restart"/>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ind w:right="141"/>
              <w:rPr>
                <w:rFonts w:ascii="Candera" w:eastAsia="Calibri" w:hAnsi="Candera" w:cs="Times New Roman"/>
                <w:b/>
                <w:sz w:val="20"/>
                <w:szCs w:val="20"/>
              </w:rPr>
            </w:pPr>
            <w:r w:rsidRPr="00AC0D8D">
              <w:rPr>
                <w:rFonts w:ascii="Candera" w:hAnsi="Candera" w:cs="Times New Roman"/>
                <w:b/>
                <w:sz w:val="20"/>
                <w:szCs w:val="20"/>
              </w:rPr>
              <w:t>Cel szczegóły</w:t>
            </w:r>
          </w:p>
        </w:tc>
        <w:tc>
          <w:tcPr>
            <w:tcW w:w="5455" w:type="dxa"/>
            <w:gridSpan w:val="3"/>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line="276" w:lineRule="auto"/>
              <w:ind w:right="141"/>
              <w:jc w:val="center"/>
              <w:rPr>
                <w:rFonts w:ascii="Candera" w:eastAsia="Times New Roman" w:hAnsi="Candera" w:cs="Times New Roman"/>
                <w:b/>
                <w:sz w:val="20"/>
                <w:szCs w:val="20"/>
              </w:rPr>
            </w:pPr>
            <w:r w:rsidRPr="00AC0D8D">
              <w:rPr>
                <w:rFonts w:ascii="Candera" w:hAnsi="Candera" w:cs="Times New Roman"/>
                <w:b/>
                <w:sz w:val="20"/>
                <w:szCs w:val="20"/>
              </w:rPr>
              <w:t>Wskaźniki produktu</w:t>
            </w:r>
          </w:p>
        </w:tc>
        <w:tc>
          <w:tcPr>
            <w:tcW w:w="5528" w:type="dxa"/>
            <w:gridSpan w:val="3"/>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line="276" w:lineRule="auto"/>
              <w:ind w:right="141"/>
              <w:jc w:val="center"/>
              <w:rPr>
                <w:rFonts w:ascii="Candera" w:hAnsi="Candera" w:cs="Times New Roman"/>
                <w:b/>
                <w:sz w:val="20"/>
                <w:szCs w:val="20"/>
              </w:rPr>
            </w:pPr>
            <w:r w:rsidRPr="00AC0D8D">
              <w:rPr>
                <w:rFonts w:ascii="Candera" w:hAnsi="Candera" w:cs="Times New Roman"/>
                <w:b/>
                <w:sz w:val="20"/>
                <w:szCs w:val="20"/>
              </w:rPr>
              <w:t>Wskaźniki rezultatu</w:t>
            </w:r>
          </w:p>
        </w:tc>
      </w:tr>
      <w:tr w:rsidR="00AC0D8D" w:rsidRP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b/>
                <w:sz w:val="20"/>
                <w:szCs w:val="20"/>
              </w:rPr>
            </w:pPr>
          </w:p>
        </w:tc>
        <w:tc>
          <w:tcPr>
            <w:tcW w:w="3187" w:type="dxa"/>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ind w:right="141"/>
              <w:rPr>
                <w:rFonts w:ascii="Candera" w:hAnsi="Candera" w:cs="Times New Roman"/>
                <w:b/>
                <w:sz w:val="20"/>
                <w:szCs w:val="20"/>
                <w:lang w:eastAsia="pl-PL"/>
              </w:rPr>
            </w:pPr>
            <w:r w:rsidRPr="00AC0D8D">
              <w:rPr>
                <w:rFonts w:ascii="Candera" w:hAnsi="Candera" w:cs="Times New Roman"/>
                <w:b/>
                <w:sz w:val="20"/>
                <w:szCs w:val="20"/>
                <w:lang w:eastAsia="pl-PL"/>
              </w:rPr>
              <w:t>Nazwa wskaźnika</w:t>
            </w:r>
          </w:p>
        </w:tc>
        <w:tc>
          <w:tcPr>
            <w:tcW w:w="992" w:type="dxa"/>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line="276" w:lineRule="auto"/>
              <w:ind w:right="141"/>
              <w:rPr>
                <w:rFonts w:ascii="Candera" w:hAnsi="Candera" w:cs="Times New Roman"/>
                <w:b/>
                <w:sz w:val="20"/>
                <w:szCs w:val="20"/>
              </w:rPr>
            </w:pPr>
            <w:r w:rsidRPr="00AC0D8D">
              <w:rPr>
                <w:rFonts w:ascii="Candera" w:hAnsi="Candera" w:cs="Times New Roman"/>
                <w:b/>
                <w:sz w:val="20"/>
                <w:szCs w:val="20"/>
              </w:rPr>
              <w:t>Wartość bazowa</w:t>
            </w:r>
          </w:p>
        </w:tc>
        <w:tc>
          <w:tcPr>
            <w:tcW w:w="1276" w:type="dxa"/>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line="276" w:lineRule="auto"/>
              <w:ind w:right="141"/>
              <w:rPr>
                <w:rFonts w:ascii="Candera" w:hAnsi="Candera" w:cs="Times New Roman"/>
                <w:b/>
                <w:sz w:val="20"/>
                <w:szCs w:val="20"/>
              </w:rPr>
            </w:pPr>
            <w:r w:rsidRPr="00AC0D8D">
              <w:rPr>
                <w:rFonts w:ascii="Candera" w:hAnsi="Candera" w:cs="Times New Roman"/>
                <w:b/>
                <w:sz w:val="20"/>
                <w:szCs w:val="20"/>
              </w:rPr>
              <w:t>Wartość oczekiwana</w:t>
            </w:r>
          </w:p>
        </w:tc>
        <w:tc>
          <w:tcPr>
            <w:tcW w:w="2977" w:type="dxa"/>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ind w:right="141"/>
              <w:rPr>
                <w:rFonts w:ascii="Candera" w:hAnsi="Candera" w:cs="Times New Roman"/>
                <w:b/>
                <w:sz w:val="20"/>
                <w:szCs w:val="20"/>
                <w:lang w:eastAsia="pl-PL"/>
              </w:rPr>
            </w:pPr>
            <w:r w:rsidRPr="00AC0D8D">
              <w:rPr>
                <w:rFonts w:ascii="Candera" w:hAnsi="Candera" w:cs="Times New Roman"/>
                <w:b/>
                <w:sz w:val="20"/>
                <w:szCs w:val="20"/>
                <w:lang w:eastAsia="pl-PL"/>
              </w:rPr>
              <w:t>Nazwa wskaźnika</w:t>
            </w:r>
          </w:p>
        </w:tc>
        <w:tc>
          <w:tcPr>
            <w:tcW w:w="1134" w:type="dxa"/>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line="276" w:lineRule="auto"/>
              <w:ind w:right="141"/>
              <w:rPr>
                <w:rFonts w:ascii="Candera" w:hAnsi="Candera" w:cs="Times New Roman"/>
                <w:b/>
                <w:sz w:val="20"/>
                <w:szCs w:val="20"/>
              </w:rPr>
            </w:pPr>
            <w:r w:rsidRPr="00AC0D8D">
              <w:rPr>
                <w:rFonts w:ascii="Candera" w:hAnsi="Candera" w:cs="Times New Roman"/>
                <w:b/>
                <w:sz w:val="20"/>
                <w:szCs w:val="20"/>
              </w:rPr>
              <w:t>Wartość bazowa</w:t>
            </w:r>
          </w:p>
        </w:tc>
        <w:tc>
          <w:tcPr>
            <w:tcW w:w="1417" w:type="dxa"/>
            <w:tcBorders>
              <w:top w:val="single" w:sz="4" w:space="0" w:color="auto"/>
              <w:left w:val="single" w:sz="4" w:space="0" w:color="auto"/>
              <w:bottom w:val="single" w:sz="4" w:space="0" w:color="auto"/>
              <w:right w:val="single" w:sz="4" w:space="0" w:color="auto"/>
            </w:tcBorders>
            <w:shd w:val="clear" w:color="auto" w:fill="D6E3BC"/>
            <w:hideMark/>
          </w:tcPr>
          <w:p w:rsidR="00AC0D8D" w:rsidRPr="00AC0D8D" w:rsidRDefault="00AC0D8D">
            <w:pPr>
              <w:spacing w:after="200" w:line="276" w:lineRule="auto"/>
              <w:ind w:right="141"/>
              <w:rPr>
                <w:rFonts w:ascii="Candera" w:hAnsi="Candera" w:cs="Times New Roman"/>
                <w:b/>
                <w:sz w:val="20"/>
                <w:szCs w:val="20"/>
              </w:rPr>
            </w:pPr>
            <w:r w:rsidRPr="00AC0D8D">
              <w:rPr>
                <w:rFonts w:ascii="Candera" w:hAnsi="Candera" w:cs="Times New Roman"/>
                <w:b/>
                <w:sz w:val="20"/>
                <w:szCs w:val="20"/>
              </w:rPr>
              <w:t>Wartość oczekiwana</w:t>
            </w:r>
          </w:p>
        </w:tc>
      </w:tr>
      <w:tr w:rsidR="00AC0D8D" w:rsidRPr="00AC0D8D" w:rsidTr="00AC0D8D">
        <w:trPr>
          <w:trHeight w:val="906"/>
        </w:trPr>
        <w:tc>
          <w:tcPr>
            <w:tcW w:w="1916"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b/>
                <w:sz w:val="20"/>
                <w:szCs w:val="20"/>
              </w:rPr>
            </w:pPr>
            <w:r w:rsidRPr="00AC0D8D">
              <w:rPr>
                <w:rFonts w:ascii="Candera" w:eastAsia="Calibri" w:hAnsi="Candera" w:cs="Times New Roman"/>
                <w:b/>
                <w:sz w:val="20"/>
                <w:szCs w:val="20"/>
              </w:rPr>
              <w:t>Zrównoważony rozwój społeczny zapewniający włączanie społeczne i zawodowe mieszkańcom</w:t>
            </w:r>
          </w:p>
        </w:tc>
        <w:tc>
          <w:tcPr>
            <w:tcW w:w="318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jc w:val="both"/>
              <w:rPr>
                <w:rFonts w:ascii="Candera" w:eastAsia="Calibri" w:hAnsi="Candera" w:cs="Times New Roman"/>
                <w:sz w:val="20"/>
                <w:szCs w:val="20"/>
              </w:rPr>
            </w:pPr>
            <w:r w:rsidRPr="00AC0D8D">
              <w:rPr>
                <w:rFonts w:ascii="Candera" w:eastAsia="Calibri" w:hAnsi="Candera" w:cs="Times New Roman"/>
                <w:sz w:val="20"/>
                <w:szCs w:val="20"/>
              </w:rPr>
              <w:t xml:space="preserve">Liczba zorganizowanych wydarzeń kulturalnych, edukacyjnych sportowych integracyjnych skierowanych do mieszkańców. </w:t>
            </w:r>
          </w:p>
        </w:tc>
        <w:tc>
          <w:tcPr>
            <w:tcW w:w="992"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276"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105 szt.</w:t>
            </w:r>
          </w:p>
        </w:tc>
        <w:tc>
          <w:tcPr>
            <w:tcW w:w="297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uczestników zorganizowanych wydarzeń</w:t>
            </w:r>
          </w:p>
        </w:tc>
        <w:tc>
          <w:tcPr>
            <w:tcW w:w="1134"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41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10500 szt.</w:t>
            </w:r>
          </w:p>
        </w:tc>
      </w:tr>
      <w:tr w:rsidR="00AC0D8D" w:rsidRPr="00AC0D8D" w:rsidTr="00AC0D8D">
        <w:trPr>
          <w:trHeight w:val="547"/>
        </w:trPr>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b/>
                <w:sz w:val="20"/>
                <w:szCs w:val="20"/>
              </w:rPr>
            </w:pPr>
          </w:p>
        </w:tc>
        <w:tc>
          <w:tcPr>
            <w:tcW w:w="318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przeprowadzonych szkoleń w zakresie włączania społecznego</w:t>
            </w:r>
          </w:p>
        </w:tc>
        <w:tc>
          <w:tcPr>
            <w:tcW w:w="992"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276"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30 szt.</w:t>
            </w:r>
          </w:p>
        </w:tc>
        <w:tc>
          <w:tcPr>
            <w:tcW w:w="297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 xml:space="preserve">Liczba uczestników szkoleń </w:t>
            </w:r>
          </w:p>
        </w:tc>
        <w:tc>
          <w:tcPr>
            <w:tcW w:w="1134"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41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600 szt.</w:t>
            </w:r>
          </w:p>
        </w:tc>
      </w:tr>
      <w:tr w:rsidR="00AC0D8D" w:rsidRPr="00AC0D8D" w:rsidTr="00AC0D8D">
        <w:trPr>
          <w:trHeight w:val="399"/>
        </w:trPr>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b/>
                <w:sz w:val="20"/>
                <w:szCs w:val="20"/>
              </w:rPr>
            </w:pPr>
          </w:p>
        </w:tc>
        <w:tc>
          <w:tcPr>
            <w:tcW w:w="3187"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przeprowadzanych szkoleń w zakresie wsparcia w rozpoczęciu i prowadzeniu działalności gospodarczej</w:t>
            </w:r>
          </w:p>
        </w:tc>
        <w:tc>
          <w:tcPr>
            <w:tcW w:w="992"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30 szt.</w:t>
            </w:r>
          </w:p>
        </w:tc>
        <w:tc>
          <w:tcPr>
            <w:tcW w:w="297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uczestników szkoleń</w:t>
            </w:r>
          </w:p>
        </w:tc>
        <w:tc>
          <w:tcPr>
            <w:tcW w:w="1134"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41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600 os.</w:t>
            </w:r>
          </w:p>
        </w:tc>
      </w:tr>
      <w:tr w:rsidR="00AC0D8D" w:rsidRPr="00AC0D8D" w:rsidTr="00AC0D8D">
        <w:trPr>
          <w:trHeight w:val="906"/>
        </w:trPr>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b/>
                <w:sz w:val="20"/>
                <w:szCs w:val="20"/>
              </w:rPr>
            </w:pPr>
          </w:p>
        </w:tc>
        <w:tc>
          <w:tcPr>
            <w:tcW w:w="5455"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sz w:val="20"/>
                <w:szCs w:val="20"/>
              </w:rPr>
            </w:pPr>
          </w:p>
        </w:tc>
        <w:tc>
          <w:tcPr>
            <w:tcW w:w="297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udzielanych porad dotyczących zakładania własnej działalności.</w:t>
            </w:r>
          </w:p>
        </w:tc>
        <w:tc>
          <w:tcPr>
            <w:tcW w:w="1134"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41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700 szt.</w:t>
            </w:r>
          </w:p>
        </w:tc>
      </w:tr>
      <w:tr w:rsidR="00AC0D8D" w:rsidRPr="00AC0D8D" w:rsidTr="00AC0D8D">
        <w:trPr>
          <w:trHeight w:val="861"/>
        </w:trPr>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Pr="00AC0D8D" w:rsidRDefault="00AC0D8D">
            <w:pPr>
              <w:rPr>
                <w:rFonts w:ascii="Candera" w:eastAsia="Calibri" w:hAnsi="Candera" w:cs="Times New Roman"/>
                <w:b/>
                <w:sz w:val="20"/>
                <w:szCs w:val="20"/>
              </w:rPr>
            </w:pPr>
          </w:p>
        </w:tc>
        <w:tc>
          <w:tcPr>
            <w:tcW w:w="318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organizacji pozarządowych otrzymujących wsparcie</w:t>
            </w:r>
          </w:p>
        </w:tc>
        <w:tc>
          <w:tcPr>
            <w:tcW w:w="992"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276"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10 szt.</w:t>
            </w:r>
          </w:p>
        </w:tc>
        <w:tc>
          <w:tcPr>
            <w:tcW w:w="297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Liczba wydarzeń organizowanych przez organizacje pozarządowe</w:t>
            </w:r>
          </w:p>
        </w:tc>
        <w:tc>
          <w:tcPr>
            <w:tcW w:w="1134"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41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50 szt.</w:t>
            </w:r>
          </w:p>
        </w:tc>
      </w:tr>
      <w:tr w:rsidR="00AC0D8D" w:rsidRPr="00AC0D8D" w:rsidTr="00AC0D8D">
        <w:trPr>
          <w:trHeight w:val="831"/>
        </w:trPr>
        <w:tc>
          <w:tcPr>
            <w:tcW w:w="1916" w:type="dxa"/>
            <w:vMerge w:val="restart"/>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ind w:right="141"/>
              <w:rPr>
                <w:rFonts w:ascii="Candera" w:eastAsia="Calibri" w:hAnsi="Candera" w:cs="Times New Roman"/>
                <w:sz w:val="20"/>
                <w:szCs w:val="20"/>
              </w:rPr>
            </w:pPr>
            <w:r w:rsidRPr="00AC0D8D">
              <w:rPr>
                <w:rFonts w:ascii="Candera" w:eastAsia="Calibri" w:hAnsi="Candera" w:cs="Times New Roman"/>
                <w:b/>
                <w:sz w:val="20"/>
                <w:szCs w:val="20"/>
              </w:rPr>
              <w:t>Tworzenie przyjaznej mieszkańcom przestrzeni publicznej</w:t>
            </w:r>
          </w:p>
        </w:tc>
        <w:tc>
          <w:tcPr>
            <w:tcW w:w="318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Powierzchnia użytkowa zmodernizowanych budynków</w:t>
            </w:r>
          </w:p>
        </w:tc>
        <w:tc>
          <w:tcPr>
            <w:tcW w:w="992"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0</w:t>
            </w:r>
          </w:p>
        </w:tc>
        <w:tc>
          <w:tcPr>
            <w:tcW w:w="1276"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vertAlign w:val="superscript"/>
              </w:rPr>
            </w:pPr>
            <w:r w:rsidRPr="00AC0D8D">
              <w:rPr>
                <w:rFonts w:ascii="Candera" w:eastAsia="Calibri" w:hAnsi="Candera" w:cs="Times New Roman"/>
                <w:sz w:val="20"/>
                <w:szCs w:val="20"/>
              </w:rPr>
              <w:t>150 m</w:t>
            </w:r>
            <w:r w:rsidRPr="00AC0D8D">
              <w:rPr>
                <w:rFonts w:ascii="Candera" w:eastAsia="Calibri" w:hAnsi="Candera" w:cs="Times New Roman"/>
                <w:sz w:val="20"/>
                <w:szCs w:val="20"/>
                <w:vertAlign w:val="superscript"/>
              </w:rPr>
              <w:t>2</w:t>
            </w:r>
          </w:p>
        </w:tc>
        <w:tc>
          <w:tcPr>
            <w:tcW w:w="297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Liczba wydarzeń organizowanych w zmodernizowanych budynkach</w:t>
            </w:r>
          </w:p>
        </w:tc>
        <w:tc>
          <w:tcPr>
            <w:tcW w:w="1134"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0 szt.</w:t>
            </w:r>
          </w:p>
        </w:tc>
        <w:tc>
          <w:tcPr>
            <w:tcW w:w="1417" w:type="dxa"/>
            <w:tcBorders>
              <w:top w:val="single" w:sz="4" w:space="0" w:color="auto"/>
              <w:left w:val="single" w:sz="4" w:space="0" w:color="auto"/>
              <w:bottom w:val="single" w:sz="4" w:space="0" w:color="auto"/>
              <w:right w:val="single" w:sz="4" w:space="0" w:color="auto"/>
            </w:tcBorders>
            <w:hideMark/>
          </w:tcPr>
          <w:p w:rsidR="00AC0D8D" w:rsidRPr="00AC0D8D" w:rsidRDefault="00AC0D8D">
            <w:pPr>
              <w:spacing w:after="200" w:line="276" w:lineRule="auto"/>
              <w:ind w:right="141"/>
              <w:rPr>
                <w:rFonts w:ascii="Candera" w:eastAsia="Calibri" w:hAnsi="Candera" w:cs="Times New Roman"/>
                <w:sz w:val="20"/>
                <w:szCs w:val="20"/>
              </w:rPr>
            </w:pPr>
            <w:r w:rsidRPr="00AC0D8D">
              <w:rPr>
                <w:rFonts w:ascii="Candera" w:eastAsia="Calibri" w:hAnsi="Candera" w:cs="Times New Roman"/>
                <w:sz w:val="20"/>
                <w:szCs w:val="20"/>
              </w:rPr>
              <w:t>105 szt.</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 xml:space="preserve">Powierzchnia zrewitalizowanej przestrzeni publicznej  </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2000m</w:t>
            </w:r>
            <w:r>
              <w:rPr>
                <w:rFonts w:ascii="Candera" w:eastAsia="Calibri" w:hAnsi="Candera" w:cs="Times New Roman"/>
                <w:vertAlign w:val="superscript"/>
              </w:rPr>
              <w:t>2</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wydarzeń organizowanych na zrewitalizo</w:t>
            </w:r>
            <w:r>
              <w:rPr>
                <w:rFonts w:ascii="Candera" w:eastAsia="Calibri" w:hAnsi="Candera" w:cs="Times New Roman"/>
              </w:rPr>
              <w:lastRenderedPageBreak/>
              <w:t>wanej przestrzeni</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lastRenderedPageBreak/>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350 os.</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 xml:space="preserve">Długość trasy pieszo-rowerowej.  </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 xml:space="preserve">0 </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20 km</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osób korzystających z trasy</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3000 os.</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powstałych miejsc parkingowych.</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50 szt.</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osób korzystających z punktu przesiadkowego</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5000 os.</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 xml:space="preserve">Liczba nowych przedsiębiorstw zlokalizowanych wokół projektów rewitalizacyjnych </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0</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5 szt.</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 xml:space="preserve">Liczba osób zatrudnionych w nowych przedsiębiorstwach </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10 os.</w:t>
            </w:r>
          </w:p>
        </w:tc>
      </w:tr>
      <w:tr w:rsidR="00AC0D8D" w:rsidTr="00AC0D8D">
        <w:tc>
          <w:tcPr>
            <w:tcW w:w="1916" w:type="dxa"/>
            <w:vMerge w:val="restart"/>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b/>
              </w:rPr>
              <w:t>Dbanie o środowisko naturalne</w:t>
            </w: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Powierzchnia obszarów zielonych udostępnionych dla mieszkańców</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 xml:space="preserve">0 </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300 m</w:t>
            </w:r>
            <w:r>
              <w:rPr>
                <w:rFonts w:ascii="Candera" w:eastAsia="Calibri" w:hAnsi="Candera" w:cs="Times New Roman"/>
                <w:vertAlign w:val="superscript"/>
              </w:rPr>
              <w:t>2</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 xml:space="preserve">Liczb osób korzystających z obszarów </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500 os</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przeprowadzonych zajęć edukacyjnych</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szt.</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210 szt.</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 xml:space="preserve">Liczba uczniów biorących udział w lekcjach </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2100 os.</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 xml:space="preserve">Liczba przeprowadzanych akcji proekologicznych </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szt.</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21 szt.</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biorących udział w akcjach proekologicznych</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1500 os.</w:t>
            </w:r>
          </w:p>
        </w:tc>
      </w:tr>
      <w:tr w:rsidR="00AC0D8D" w:rsidTr="00AC0D8D">
        <w:tc>
          <w:tcPr>
            <w:tcW w:w="1916" w:type="dxa"/>
            <w:vMerge/>
            <w:tcBorders>
              <w:top w:val="single" w:sz="4" w:space="0" w:color="auto"/>
              <w:left w:val="single" w:sz="4" w:space="0" w:color="auto"/>
              <w:bottom w:val="single" w:sz="4" w:space="0" w:color="auto"/>
              <w:right w:val="single" w:sz="4" w:space="0" w:color="auto"/>
            </w:tcBorders>
            <w:vAlign w:val="center"/>
            <w:hideMark/>
          </w:tcPr>
          <w:p w:rsidR="00AC0D8D" w:rsidRDefault="00AC0D8D">
            <w:pPr>
              <w:rPr>
                <w:rFonts w:ascii="Candera" w:eastAsia="Calibri" w:hAnsi="Candera" w:cs="Times New Roman"/>
              </w:rPr>
            </w:pPr>
          </w:p>
        </w:tc>
        <w:tc>
          <w:tcPr>
            <w:tcW w:w="318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 xml:space="preserve">Powierzchnia zagospodarowanych terenów zielonych. </w:t>
            </w:r>
          </w:p>
        </w:tc>
        <w:tc>
          <w:tcPr>
            <w:tcW w:w="992"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m</w:t>
            </w:r>
            <w:r>
              <w:rPr>
                <w:rFonts w:ascii="Candera" w:eastAsia="Calibri" w:hAnsi="Candera" w:cs="Times New Roman"/>
                <w:vertAlign w:val="superscript"/>
              </w:rPr>
              <w:t>2</w:t>
            </w:r>
          </w:p>
        </w:tc>
        <w:tc>
          <w:tcPr>
            <w:tcW w:w="1276"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200 m</w:t>
            </w:r>
            <w:r>
              <w:rPr>
                <w:rFonts w:ascii="Candera" w:eastAsia="Calibri" w:hAnsi="Candera" w:cs="Times New Roman"/>
                <w:vertAlign w:val="superscript"/>
              </w:rPr>
              <w:t>2</w:t>
            </w:r>
          </w:p>
        </w:tc>
        <w:tc>
          <w:tcPr>
            <w:tcW w:w="297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Liczba osób mogących skorzystać z zagospodarowanego terenu</w:t>
            </w:r>
          </w:p>
        </w:tc>
        <w:tc>
          <w:tcPr>
            <w:tcW w:w="1134" w:type="dxa"/>
            <w:tcBorders>
              <w:top w:val="single" w:sz="4" w:space="0" w:color="auto"/>
              <w:left w:val="single" w:sz="4" w:space="0" w:color="auto"/>
              <w:bottom w:val="single" w:sz="4" w:space="0" w:color="auto"/>
              <w:right w:val="single" w:sz="4" w:space="0" w:color="auto"/>
            </w:tcBorders>
            <w:hideMark/>
          </w:tcPr>
          <w:p w:rsidR="00AC0D8D" w:rsidRDefault="00AC0D8D">
            <w:pPr>
              <w:spacing w:after="200"/>
              <w:ind w:right="141"/>
              <w:rPr>
                <w:rFonts w:ascii="Candera" w:eastAsia="Calibri" w:hAnsi="Candera" w:cs="Times New Roman"/>
              </w:rPr>
            </w:pPr>
            <w:r>
              <w:rPr>
                <w:rFonts w:ascii="Candera" w:eastAsia="Calibri" w:hAnsi="Candera" w:cs="Times New Roman"/>
              </w:rPr>
              <w:t>0 os.</w:t>
            </w:r>
          </w:p>
        </w:tc>
        <w:tc>
          <w:tcPr>
            <w:tcW w:w="1417" w:type="dxa"/>
            <w:tcBorders>
              <w:top w:val="single" w:sz="4" w:space="0" w:color="auto"/>
              <w:left w:val="single" w:sz="4" w:space="0" w:color="auto"/>
              <w:bottom w:val="single" w:sz="4" w:space="0" w:color="auto"/>
              <w:right w:val="single" w:sz="4" w:space="0" w:color="auto"/>
            </w:tcBorders>
            <w:hideMark/>
          </w:tcPr>
          <w:p w:rsidR="00AC0D8D" w:rsidRDefault="00AC0D8D">
            <w:pPr>
              <w:spacing w:after="200" w:line="276" w:lineRule="auto"/>
              <w:ind w:right="141"/>
              <w:rPr>
                <w:rFonts w:ascii="Candera" w:eastAsia="Calibri" w:hAnsi="Candera" w:cs="Times New Roman"/>
              </w:rPr>
            </w:pPr>
            <w:r>
              <w:rPr>
                <w:rFonts w:ascii="Candera" w:eastAsia="Calibri" w:hAnsi="Candera" w:cs="Times New Roman"/>
              </w:rPr>
              <w:t>500 os.</w:t>
            </w:r>
          </w:p>
        </w:tc>
      </w:tr>
    </w:tbl>
    <w:p w:rsidR="00AC0D8D" w:rsidRDefault="00AC0D8D" w:rsidP="00AC0D8D">
      <w:pPr>
        <w:ind w:right="141"/>
        <w:rPr>
          <w:rFonts w:ascii="Candera" w:eastAsia="Calibri" w:hAnsi="Candera" w:cs="Times New Roman"/>
        </w:rPr>
      </w:pPr>
      <w:r>
        <w:rPr>
          <w:noProof/>
          <w:lang w:eastAsia="pl-PL"/>
        </w:rPr>
        <w:drawing>
          <wp:anchor distT="0" distB="0" distL="114300" distR="114300" simplePos="0" relativeHeight="251673088" behindDoc="0" locked="0" layoutInCell="1" allowOverlap="1">
            <wp:simplePos x="0" y="0"/>
            <wp:positionH relativeFrom="column">
              <wp:posOffset>9114155</wp:posOffset>
            </wp:positionH>
            <wp:positionV relativeFrom="paragraph">
              <wp:posOffset>-3161665</wp:posOffset>
            </wp:positionV>
            <wp:extent cx="359410" cy="4773295"/>
            <wp:effectExtent l="0" t="0" r="2540" b="8255"/>
            <wp:wrapSquare wrapText="bothSides"/>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9410" cy="4773295"/>
                    </a:xfrm>
                    <a:prstGeom prst="rect">
                      <a:avLst/>
                    </a:prstGeom>
                    <a:noFill/>
                  </pic:spPr>
                </pic:pic>
              </a:graphicData>
            </a:graphic>
            <wp14:sizeRelH relativeFrom="page">
              <wp14:pctWidth>0</wp14:pctWidth>
            </wp14:sizeRelH>
            <wp14:sizeRelV relativeFrom="page">
              <wp14:pctHeight>0</wp14:pctHeight>
            </wp14:sizeRelV>
          </wp:anchor>
        </w:drawing>
      </w:r>
    </w:p>
    <w:p w:rsidR="00AC0D8D" w:rsidRDefault="00AC0D8D" w:rsidP="00AC0D8D">
      <w:pPr>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rPr>
      </w:pPr>
    </w:p>
    <w:p w:rsidR="00AC0D8D" w:rsidRDefault="00AC0D8D" w:rsidP="00AC0D8D">
      <w:pPr>
        <w:spacing w:after="0"/>
        <w:rPr>
          <w:rFonts w:ascii="Candera" w:eastAsia="Calibri" w:hAnsi="Candera" w:cs="Times New Roman"/>
        </w:rPr>
        <w:sectPr w:rsidR="00AC0D8D">
          <w:pgSz w:w="17338" w:h="11906" w:orient="landscape"/>
          <w:pgMar w:top="1134" w:right="1370" w:bottom="1701" w:left="1169" w:header="709" w:footer="709" w:gutter="0"/>
          <w:cols w:space="708"/>
        </w:sectPr>
      </w:pPr>
    </w:p>
    <w:p w:rsidR="00AC0D8D" w:rsidRDefault="00AC0D8D" w:rsidP="00AC0D8D">
      <w:pPr>
        <w:ind w:left="-3" w:right="6"/>
        <w:jc w:val="both"/>
        <w:rPr>
          <w:rFonts w:ascii="Candera" w:eastAsia="Calibri" w:hAnsi="Candera" w:cs="Times New Roman"/>
          <w:b/>
        </w:rPr>
      </w:pPr>
      <w:r>
        <w:rPr>
          <w:rFonts w:ascii="Candera" w:eastAsia="Calibri" w:hAnsi="Candera" w:cs="Times New Roman"/>
          <w:b/>
        </w:rPr>
        <w:lastRenderedPageBreak/>
        <w:t>Ewaluacja po zakończeniu Realizacji Lokalnego Programu Rewitalizacji na lata 2016 - 2023</w:t>
      </w:r>
    </w:p>
    <w:p w:rsidR="00AC0D8D" w:rsidRDefault="00AC0D8D" w:rsidP="00AC0D8D">
      <w:pPr>
        <w:ind w:left="-3" w:right="6"/>
        <w:jc w:val="both"/>
        <w:rPr>
          <w:rFonts w:ascii="Candera" w:eastAsia="Calibri" w:hAnsi="Candera" w:cs="Times New Roman"/>
        </w:rPr>
      </w:pPr>
      <w:r>
        <w:rPr>
          <w:rFonts w:ascii="Candera" w:eastAsia="Calibri" w:hAnsi="Candera" w:cs="Times New Roman"/>
        </w:rPr>
        <w:t xml:space="preserve">Po upływie okresu obowiązywania programu rewitalizacji zakłada się przeprowadzenie ewaluacji końcowej, której zadaniem będzie pełna ocena wdrażania niniejszego programu rewitalizacji. Ewaluacja ex post posłuży do rozliczenia wyników prac związanych z Lokalnym Programem Rewitalizacji Gminy Stanisławów.  Dokumnt powinien uwzględniać informacje z rocznych sprawozdań prowadzonych przez cały okres obowiązywania Lokalnego Programu Rewitalizacji Gminy, a więc w latach 2016 – 2023. Dodatkowo ewaluacja powinna obejmować badania społeczno-ekonomiczne, które służyły do opracowania programu rewitalizacji oraz wyznaczenia obszarów zdegradowanych i obszarów rewitalizacji, przy wykorzystaniu wskaźników przestawionych  w tabeli 45. Takie zestawienie pozwoli na wykazanie efektów, które zostały osiągnięte dzięki podjętej interwencji.   </w:t>
      </w:r>
    </w:p>
    <w:p w:rsidR="00AC0D8D" w:rsidRDefault="00AC0D8D" w:rsidP="00AC0D8D">
      <w:pPr>
        <w:spacing w:after="7"/>
        <w:ind w:left="-3" w:right="6"/>
        <w:jc w:val="both"/>
        <w:rPr>
          <w:rFonts w:ascii="Candera" w:eastAsia="Calibri" w:hAnsi="Candera" w:cs="Times New Roman"/>
        </w:rPr>
      </w:pPr>
      <w:r>
        <w:rPr>
          <w:rFonts w:ascii="Candera" w:eastAsia="Calibri" w:hAnsi="Candera" w:cs="Times New Roman"/>
        </w:rPr>
        <w:t>Raport zostanie przekazany Wójtowi oraz Radzie Gminy, a także podany do publicznej wiadomości poprzez zamieszczenie na stronie internetowej Urzędu Gminy.</w:t>
      </w:r>
    </w:p>
    <w:p w:rsidR="00AC0D8D" w:rsidRDefault="00AC0D8D" w:rsidP="00AC0D8D">
      <w:pPr>
        <w:ind w:right="141"/>
        <w:rPr>
          <w:rFonts w:ascii="Candera" w:eastAsia="Calibri" w:hAnsi="Candera" w:cs="Times New Roman"/>
        </w:rPr>
      </w:pPr>
    </w:p>
    <w:p w:rsidR="00AC0D8D" w:rsidRDefault="00AC0D8D" w:rsidP="00AC0D8D">
      <w:pPr>
        <w:ind w:right="141"/>
        <w:rPr>
          <w:rFonts w:ascii="Candera" w:eastAsia="Calibri" w:hAnsi="Candera" w:cs="Times New Roman"/>
          <w:b/>
        </w:rPr>
      </w:pPr>
      <w:r>
        <w:rPr>
          <w:rFonts w:ascii="Candera" w:eastAsia="Calibri" w:hAnsi="Candera" w:cs="Times New Roman"/>
        </w:rPr>
        <w:t>Tabela 4</w:t>
      </w:r>
      <w:r w:rsidR="0039516F">
        <w:rPr>
          <w:rFonts w:ascii="Candera" w:eastAsia="Calibri" w:hAnsi="Candera" w:cs="Times New Roman"/>
        </w:rPr>
        <w:t>1</w:t>
      </w:r>
      <w:r>
        <w:rPr>
          <w:rFonts w:ascii="Candera" w:eastAsia="Calibri" w:hAnsi="Candera" w:cs="Times New Roman"/>
        </w:rPr>
        <w:t>.</w:t>
      </w:r>
      <w:r>
        <w:rPr>
          <w:rFonts w:ascii="Candera" w:eastAsia="Calibri" w:hAnsi="Candera" w:cs="Times New Roman"/>
          <w:b/>
        </w:rPr>
        <w:t xml:space="preserve">  Wskaźniki realizacji programu rewitalizacji</w:t>
      </w:r>
    </w:p>
    <w:tbl>
      <w:tblPr>
        <w:tblStyle w:val="Tabela-Siatka1"/>
        <w:tblW w:w="0" w:type="auto"/>
        <w:tblLayout w:type="fixed"/>
        <w:tblLook w:val="04A0" w:firstRow="1" w:lastRow="0" w:firstColumn="1" w:lastColumn="0" w:noHBand="0" w:noVBand="1"/>
      </w:tblPr>
      <w:tblGrid>
        <w:gridCol w:w="846"/>
        <w:gridCol w:w="4618"/>
        <w:gridCol w:w="1023"/>
        <w:gridCol w:w="2440"/>
      </w:tblGrid>
      <w:tr w:rsidR="00AC0D8D" w:rsidTr="00AC0D8D">
        <w:tc>
          <w:tcPr>
            <w:tcW w:w="846" w:type="dxa"/>
            <w:tcBorders>
              <w:top w:val="single" w:sz="4" w:space="0" w:color="auto"/>
              <w:left w:val="single" w:sz="4" w:space="0" w:color="auto"/>
              <w:bottom w:val="single" w:sz="4" w:space="0" w:color="auto"/>
              <w:right w:val="single" w:sz="4" w:space="0" w:color="auto"/>
            </w:tcBorders>
            <w:shd w:val="clear" w:color="auto" w:fill="D6E3BC"/>
            <w:hideMark/>
          </w:tcPr>
          <w:p w:rsidR="00AC0D8D" w:rsidRDefault="00AC0D8D">
            <w:pPr>
              <w:ind w:right="-27"/>
              <w:jc w:val="both"/>
              <w:rPr>
                <w:rFonts w:ascii="Candera" w:eastAsia="Times New Roman" w:hAnsi="Candera" w:cs="Times New Roman"/>
                <w:b/>
                <w:lang w:eastAsia="pl-PL"/>
              </w:rPr>
            </w:pPr>
            <w:r>
              <w:rPr>
                <w:rFonts w:ascii="Candera" w:hAnsi="Candera" w:cs="Times New Roman"/>
                <w:b/>
                <w:lang w:eastAsia="pl-PL"/>
              </w:rPr>
              <w:t>Lp.</w:t>
            </w:r>
          </w:p>
        </w:tc>
        <w:tc>
          <w:tcPr>
            <w:tcW w:w="4618" w:type="dxa"/>
            <w:tcBorders>
              <w:top w:val="single" w:sz="4" w:space="0" w:color="auto"/>
              <w:left w:val="single" w:sz="4" w:space="0" w:color="auto"/>
              <w:bottom w:val="single" w:sz="4" w:space="0" w:color="auto"/>
              <w:right w:val="single" w:sz="4" w:space="0" w:color="auto"/>
            </w:tcBorders>
            <w:shd w:val="clear" w:color="auto" w:fill="D6E3BC"/>
            <w:hideMark/>
          </w:tcPr>
          <w:p w:rsidR="00AC0D8D" w:rsidRDefault="00AC0D8D">
            <w:pPr>
              <w:ind w:right="141"/>
              <w:rPr>
                <w:rFonts w:ascii="Candera" w:hAnsi="Candera" w:cs="Times New Roman"/>
                <w:b/>
                <w:lang w:eastAsia="pl-PL"/>
              </w:rPr>
            </w:pPr>
            <w:r>
              <w:rPr>
                <w:rFonts w:ascii="Candera" w:hAnsi="Candera" w:cs="Times New Roman"/>
                <w:b/>
                <w:lang w:eastAsia="pl-PL"/>
              </w:rPr>
              <w:t>Nazwa wskaźnika</w:t>
            </w:r>
          </w:p>
        </w:tc>
        <w:tc>
          <w:tcPr>
            <w:tcW w:w="1023" w:type="dxa"/>
            <w:tcBorders>
              <w:top w:val="single" w:sz="4" w:space="0" w:color="auto"/>
              <w:left w:val="single" w:sz="4" w:space="0" w:color="auto"/>
              <w:bottom w:val="single" w:sz="4" w:space="0" w:color="auto"/>
              <w:right w:val="single" w:sz="4" w:space="0" w:color="auto"/>
            </w:tcBorders>
            <w:shd w:val="clear" w:color="auto" w:fill="D6E3BC"/>
            <w:hideMark/>
          </w:tcPr>
          <w:p w:rsidR="00AC0D8D" w:rsidRDefault="00AC0D8D">
            <w:pPr>
              <w:ind w:right="141"/>
              <w:rPr>
                <w:rFonts w:ascii="Candera" w:hAnsi="Candera" w:cs="Times New Roman"/>
                <w:b/>
                <w:lang w:eastAsia="pl-PL"/>
              </w:rPr>
            </w:pPr>
            <w:r>
              <w:rPr>
                <w:rFonts w:ascii="Candera" w:hAnsi="Candera" w:cs="Times New Roman"/>
                <w:b/>
                <w:lang w:eastAsia="pl-PL"/>
              </w:rPr>
              <w:t>Stan istniejący –2016</w:t>
            </w:r>
          </w:p>
        </w:tc>
        <w:tc>
          <w:tcPr>
            <w:tcW w:w="2440" w:type="dxa"/>
            <w:tcBorders>
              <w:top w:val="single" w:sz="4" w:space="0" w:color="auto"/>
              <w:left w:val="single" w:sz="4" w:space="0" w:color="auto"/>
              <w:bottom w:val="single" w:sz="4" w:space="0" w:color="auto"/>
              <w:right w:val="single" w:sz="4" w:space="0" w:color="auto"/>
            </w:tcBorders>
            <w:shd w:val="clear" w:color="auto" w:fill="D6E3BC"/>
            <w:hideMark/>
          </w:tcPr>
          <w:p w:rsidR="00AC0D8D" w:rsidRDefault="00AC0D8D">
            <w:pPr>
              <w:ind w:right="141"/>
              <w:rPr>
                <w:rFonts w:ascii="Candera" w:hAnsi="Candera" w:cs="Times New Roman"/>
                <w:b/>
                <w:lang w:eastAsia="pl-PL"/>
              </w:rPr>
            </w:pPr>
            <w:r>
              <w:rPr>
                <w:rFonts w:ascii="Candera" w:hAnsi="Candera" w:cs="Times New Roman"/>
                <w:b/>
                <w:lang w:eastAsia="pl-PL"/>
              </w:rPr>
              <w:t>Stan planowany –2023</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Odsetek mieszkańców uczestniczących w jednym zebraniu sołeckim (%)</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7,6</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Zwieszenie o 10%</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Liczba bezrobotnych w 2015</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191</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10%</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Liczba bezrobotnych będących w szczególnej sytuacji na rynku pracy w 2015 r</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172</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10%</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Udział długotrwale bezrobotnych w ogólnej liczbie bezrobotnych w 2015 r. (%)</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50,3</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10%</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 xml:space="preserve">Liczba osób korzystających ze świadczeń środowiskowej pomocy społecznej </w:t>
            </w:r>
          </w:p>
          <w:p w:rsidR="00AC0D8D" w:rsidRDefault="00AC0D8D">
            <w:pPr>
              <w:ind w:right="141"/>
              <w:rPr>
                <w:rFonts w:ascii="Candera" w:hAnsi="Candera" w:cs="Times New Roman"/>
                <w:lang w:eastAsia="pl-PL"/>
              </w:rPr>
            </w:pPr>
            <w:r>
              <w:rPr>
                <w:rFonts w:ascii="Candera" w:hAnsi="Candera" w:cs="Times New Roman"/>
                <w:lang w:eastAsia="pl-PL"/>
              </w:rPr>
              <w:t>W 2015 r.</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445</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15%</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Liczba rodzin, którym przyznano świadczenia środowiskowej pomocy społecznej w 2015 r.</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154</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15%</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 xml:space="preserve">Liczba rodzin korzystających </w:t>
            </w:r>
          </w:p>
          <w:p w:rsidR="00AC0D8D" w:rsidRDefault="00AC0D8D">
            <w:pPr>
              <w:ind w:right="141"/>
              <w:rPr>
                <w:rFonts w:ascii="Candera" w:hAnsi="Candera" w:cs="Times New Roman"/>
                <w:lang w:eastAsia="pl-PL"/>
              </w:rPr>
            </w:pPr>
            <w:r>
              <w:rPr>
                <w:rFonts w:ascii="Candera" w:hAnsi="Candera" w:cs="Times New Roman"/>
                <w:lang w:eastAsia="pl-PL"/>
              </w:rPr>
              <w:t>z pomocy żywnościowej</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299</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15%</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Calibri"/>
                <w:bCs/>
                <w:lang w:eastAsia="pl-PL"/>
              </w:rPr>
              <w:t>Liczba kradzież i kradzież z włamaniem</w:t>
            </w:r>
          </w:p>
        </w:tc>
        <w:tc>
          <w:tcPr>
            <w:tcW w:w="1023" w:type="dxa"/>
            <w:tcBorders>
              <w:top w:val="single" w:sz="4" w:space="0" w:color="auto"/>
              <w:left w:val="single" w:sz="4" w:space="0" w:color="auto"/>
              <w:bottom w:val="single" w:sz="4" w:space="0" w:color="auto"/>
              <w:right w:val="single" w:sz="4" w:space="0" w:color="auto"/>
            </w:tcBorders>
            <w:vAlign w:val="center"/>
            <w:hideMark/>
          </w:tcPr>
          <w:p w:rsidR="00AC0D8D" w:rsidRDefault="00AC0D8D">
            <w:pPr>
              <w:ind w:right="141"/>
              <w:rPr>
                <w:rFonts w:ascii="Candera" w:hAnsi="Candera" w:cs="Calibri"/>
                <w:bCs/>
                <w:color w:val="000000"/>
                <w:lang w:eastAsia="pl-PL"/>
              </w:rPr>
            </w:pPr>
            <w:r>
              <w:rPr>
                <w:rFonts w:ascii="Candera" w:hAnsi="Candera" w:cs="Calibri"/>
                <w:bCs/>
                <w:color w:val="000000"/>
                <w:lang w:eastAsia="pl-PL"/>
              </w:rPr>
              <w:t>34</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10%</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Calibri"/>
                <w:bCs/>
                <w:lang w:eastAsia="pl-PL"/>
              </w:rPr>
            </w:pPr>
            <w:r>
              <w:rPr>
                <w:rFonts w:ascii="Candera" w:hAnsi="Candera" w:cs="Calibri"/>
                <w:bCs/>
                <w:lang w:eastAsia="pl-PL"/>
              </w:rPr>
              <w:t>Przemoc domowa</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Calibri"/>
                <w:bCs/>
                <w:color w:val="000000"/>
                <w:lang w:eastAsia="pl-PL"/>
              </w:rPr>
              <w:t>14</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Zmniejszenie o 10%</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Calibri"/>
                <w:bCs/>
                <w:lang w:eastAsia="pl-PL"/>
              </w:rPr>
            </w:pPr>
            <w:r>
              <w:rPr>
                <w:rFonts w:ascii="Candera" w:hAnsi="Candera" w:cs="Calibri"/>
                <w:bCs/>
                <w:lang w:eastAsia="pl-PL"/>
              </w:rPr>
              <w:t>Wypadki drogowe</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Calibri"/>
                <w:bCs/>
                <w:color w:val="000000"/>
                <w:lang w:eastAsia="pl-PL"/>
              </w:rPr>
              <w:t>15</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Pozostawianie na tym samym poziomie</w:t>
            </w:r>
          </w:p>
        </w:tc>
      </w:tr>
      <w:tr w:rsidR="00AC0D8D" w:rsidTr="00AC0D8D">
        <w:tc>
          <w:tcPr>
            <w:tcW w:w="846" w:type="dxa"/>
            <w:tcBorders>
              <w:top w:val="single" w:sz="4" w:space="0" w:color="auto"/>
              <w:left w:val="single" w:sz="4" w:space="0" w:color="auto"/>
              <w:bottom w:val="single" w:sz="4" w:space="0" w:color="auto"/>
              <w:right w:val="single" w:sz="4" w:space="0" w:color="auto"/>
            </w:tcBorders>
          </w:tcPr>
          <w:p w:rsidR="00AC0D8D" w:rsidRDefault="00AC0D8D" w:rsidP="00874618">
            <w:pPr>
              <w:numPr>
                <w:ilvl w:val="0"/>
                <w:numId w:val="55"/>
              </w:numPr>
              <w:tabs>
                <w:tab w:val="left" w:pos="312"/>
              </w:tabs>
              <w:ind w:right="-27"/>
              <w:jc w:val="both"/>
              <w:rPr>
                <w:rFonts w:ascii="Candera" w:hAnsi="Candera" w:cs="Times New Roman"/>
                <w:lang w:eastAsia="pl-PL"/>
              </w:rPr>
            </w:pPr>
          </w:p>
        </w:tc>
        <w:tc>
          <w:tcPr>
            <w:tcW w:w="4618"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Calibri"/>
                <w:bCs/>
                <w:lang w:eastAsia="pl-PL"/>
              </w:rPr>
            </w:pPr>
            <w:r>
              <w:rPr>
                <w:rFonts w:ascii="Candera" w:hAnsi="Candera" w:cs="Calibri"/>
                <w:bCs/>
                <w:lang w:eastAsia="pl-PL"/>
              </w:rPr>
              <w:t>Liczba zarejestrowanych podmiotów gospodarki narodowej</w:t>
            </w:r>
          </w:p>
        </w:tc>
        <w:tc>
          <w:tcPr>
            <w:tcW w:w="1023"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Calibri"/>
                <w:bCs/>
                <w:color w:val="000000"/>
                <w:lang w:eastAsia="pl-PL"/>
              </w:rPr>
            </w:pPr>
            <w:r>
              <w:rPr>
                <w:rFonts w:ascii="Candera" w:hAnsi="Candera" w:cs="Calibri"/>
                <w:bCs/>
                <w:color w:val="000000"/>
                <w:lang w:eastAsia="pl-PL"/>
              </w:rPr>
              <w:t>77</w:t>
            </w:r>
          </w:p>
        </w:tc>
        <w:tc>
          <w:tcPr>
            <w:tcW w:w="2440" w:type="dxa"/>
            <w:tcBorders>
              <w:top w:val="single" w:sz="4" w:space="0" w:color="auto"/>
              <w:left w:val="single" w:sz="4" w:space="0" w:color="auto"/>
              <w:bottom w:val="single" w:sz="4" w:space="0" w:color="auto"/>
              <w:right w:val="single" w:sz="4" w:space="0" w:color="auto"/>
            </w:tcBorders>
            <w:hideMark/>
          </w:tcPr>
          <w:p w:rsidR="00AC0D8D" w:rsidRDefault="00AC0D8D">
            <w:pPr>
              <w:ind w:right="141"/>
              <w:rPr>
                <w:rFonts w:ascii="Candera" w:hAnsi="Candera" w:cs="Times New Roman"/>
                <w:lang w:eastAsia="pl-PL"/>
              </w:rPr>
            </w:pPr>
            <w:r>
              <w:rPr>
                <w:rFonts w:ascii="Candera" w:hAnsi="Candera" w:cs="Times New Roman"/>
                <w:lang w:eastAsia="pl-PL"/>
              </w:rPr>
              <w:t>Zwiększenie o 15%</w:t>
            </w:r>
          </w:p>
        </w:tc>
      </w:tr>
    </w:tbl>
    <w:p w:rsidR="00AC0D8D" w:rsidRDefault="00AC0D8D" w:rsidP="00AC0D8D">
      <w:pPr>
        <w:ind w:right="141"/>
        <w:rPr>
          <w:rFonts w:ascii="Candera" w:eastAsia="Calibri" w:hAnsi="Candera" w:cs="Times New Roman"/>
        </w:rPr>
      </w:pP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6923C"/>
        <w:tblLook w:val="04A0" w:firstRow="1" w:lastRow="0" w:firstColumn="1" w:lastColumn="0" w:noHBand="0" w:noVBand="1"/>
      </w:tblPr>
      <w:tblGrid>
        <w:gridCol w:w="9211"/>
      </w:tblGrid>
      <w:tr w:rsidR="00AC0D8D" w:rsidTr="00AC0D8D">
        <w:tc>
          <w:tcPr>
            <w:tcW w:w="9211" w:type="dxa"/>
            <w:shd w:val="clear" w:color="auto" w:fill="C2D69B"/>
            <w:hideMark/>
          </w:tcPr>
          <w:p w:rsidR="00AC0D8D" w:rsidRDefault="00AC0D8D">
            <w:pPr>
              <w:spacing w:line="276" w:lineRule="auto"/>
              <w:rPr>
                <w:rFonts w:ascii="Candera" w:eastAsia="Times New Roman" w:hAnsi="Candera" w:cs="Times New Roman"/>
                <w:b/>
                <w:lang w:eastAsia="pl-PL"/>
              </w:rPr>
            </w:pPr>
            <w:r>
              <w:rPr>
                <w:rFonts w:ascii="Candera" w:hAnsi="Candera" w:cs="Times New Roman"/>
                <w:b/>
                <w:lang w:eastAsia="pl-PL"/>
              </w:rPr>
              <w:t>12.3. System aktualizacji Lokalnego Programu Rewitalizacji</w:t>
            </w:r>
          </w:p>
        </w:tc>
      </w:tr>
    </w:tbl>
    <w:p w:rsidR="00AC0D8D" w:rsidRDefault="00AC0D8D" w:rsidP="00AC0D8D">
      <w:pPr>
        <w:spacing w:after="0"/>
        <w:rPr>
          <w:rFonts w:ascii="Candera" w:eastAsia="Times New Roman" w:hAnsi="Candera" w:cs="Times New Roman"/>
          <w:b/>
          <w:lang w:eastAsia="pl-PL"/>
        </w:rPr>
      </w:pP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System aktualizacji LPR przewiduje dwie procedury:</w:t>
      </w:r>
    </w:p>
    <w:p w:rsidR="00AC0D8D" w:rsidRDefault="00AC0D8D" w:rsidP="00874618">
      <w:pPr>
        <w:numPr>
          <w:ilvl w:val="0"/>
          <w:numId w:val="56"/>
        </w:numPr>
        <w:spacing w:after="0"/>
        <w:rPr>
          <w:rFonts w:ascii="Candera" w:eastAsia="Times New Roman" w:hAnsi="Candera" w:cs="Times New Roman"/>
          <w:lang w:eastAsia="pl-PL"/>
        </w:rPr>
      </w:pPr>
      <w:r>
        <w:rPr>
          <w:rFonts w:ascii="Candera" w:eastAsia="Times New Roman" w:hAnsi="Candera" w:cs="Times New Roman"/>
          <w:lang w:eastAsia="pl-PL"/>
        </w:rPr>
        <w:t>Zgłaszanie nowych projektów w ramach realizowanych kierunków działań</w:t>
      </w:r>
    </w:p>
    <w:p w:rsidR="00AC0D8D" w:rsidRDefault="00AC0D8D" w:rsidP="00874618">
      <w:pPr>
        <w:numPr>
          <w:ilvl w:val="0"/>
          <w:numId w:val="56"/>
        </w:numPr>
        <w:spacing w:after="0"/>
        <w:rPr>
          <w:rFonts w:ascii="Candera" w:eastAsia="Times New Roman" w:hAnsi="Candera" w:cs="Times New Roman"/>
          <w:lang w:eastAsia="pl-PL"/>
        </w:rPr>
      </w:pPr>
      <w:r>
        <w:rPr>
          <w:rFonts w:ascii="Candera" w:eastAsia="Times New Roman" w:hAnsi="Candera" w:cs="Times New Roman"/>
          <w:lang w:eastAsia="pl-PL"/>
        </w:rPr>
        <w:t>Zgłaszanie nowych obszarów rewitalizacji, nowych celo działań rewitalizacyjnych i kierunków działań.</w:t>
      </w:r>
    </w:p>
    <w:p w:rsidR="00AC0D8D" w:rsidRDefault="00AC0D8D" w:rsidP="00874618">
      <w:pPr>
        <w:numPr>
          <w:ilvl w:val="0"/>
          <w:numId w:val="56"/>
        </w:numPr>
        <w:spacing w:after="0"/>
        <w:rPr>
          <w:rFonts w:ascii="Candera" w:eastAsia="Times New Roman" w:hAnsi="Candera" w:cs="Times New Roman"/>
          <w:lang w:eastAsia="pl-PL"/>
        </w:rPr>
      </w:pPr>
      <w:r>
        <w:rPr>
          <w:rFonts w:ascii="Candera" w:eastAsia="Times New Roman" w:hAnsi="Candera" w:cs="Times New Roman"/>
          <w:lang w:eastAsia="pl-PL"/>
        </w:rPr>
        <w:t xml:space="preserve">Zgłaszanie propozycji zmian .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lastRenderedPageBreak/>
        <w:t xml:space="preserve">Obydwie są ścisłe powiązane z procedura monitoringu i przygotowania sprawozdań z realizacji programu </w:t>
      </w: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Rysunek </w:t>
      </w:r>
      <w:r w:rsidR="00026DA2">
        <w:rPr>
          <w:rFonts w:ascii="Candera" w:eastAsia="Times New Roman" w:hAnsi="Candera" w:cs="Times New Roman"/>
          <w:lang w:eastAsia="pl-PL"/>
        </w:rPr>
        <w:t>39</w:t>
      </w:r>
      <w:r>
        <w:rPr>
          <w:rFonts w:ascii="Candera" w:eastAsia="Times New Roman" w:hAnsi="Candera" w:cs="Times New Roman"/>
          <w:lang w:eastAsia="pl-PL"/>
        </w:rPr>
        <w:t>. Procedura aktualizacji LPR</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noProof/>
          <w:lang w:eastAsia="pl-PL"/>
        </w:rPr>
        <w:drawing>
          <wp:inline distT="0" distB="0" distL="0" distR="0">
            <wp:extent cx="5760720" cy="625221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0720" cy="6252210"/>
                    </a:xfrm>
                    <a:prstGeom prst="rect">
                      <a:avLst/>
                    </a:prstGeom>
                    <a:noFill/>
                    <a:ln>
                      <a:noFill/>
                    </a:ln>
                  </pic:spPr>
                </pic:pic>
              </a:graphicData>
            </a:graphic>
          </wp:inline>
        </w:drawing>
      </w: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Procedura zgłaszania nowych projektów do LPR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Wszystkie instytucje zaangażowane we wdrażanie Programu, mają możliwość zgłoszenia nowego projektu. Proces ten reguluje poniższa procedura: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a. Propozycję nowego projektu, opisaną zgodnie z kartą projektu, zgłasza się do kancelarii urzędu Gminy w terminie do 15 października.</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b. Propozycje projketów są opiniowane przez urzędnika odpowiedzialnego za wdrażanie programu rewitalizacji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lastRenderedPageBreak/>
        <w:t xml:space="preserve">c. Zaopiniowane propozycje są kierowane do Komitetu Ds. Rewitalizacji i po uzyskaniu akceptacji są jako propozycja umieszczane w Planie działań rewitalizacyjnych na kolejny rok budżetowy. </w:t>
      </w: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Procedura zgłaszania propozycji zmian do LPR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Wszystkie instytucje zaangażowane we wdrażanie Programu, mają możliwość zgłoszenia propozycji zmian w Lokalnym Programie Rewitalizacji Gminy Stanisławów. Proces ten reguluje poniższa procedura: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a Propozycję zmiany w zakresie zasięgu obszaru rewitalizacji czy diagnozy obszaru rewitalizacji wraz z uzasadnieniem zgłasza się zgłasza się do kancelarii urzędu Gminy w terminie do 15 października</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b. Propozycje zadań są opiniowane przez urzędnika odpowiedzialnego za wdrażanie programu rewitalizacji </w:t>
      </w: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 xml:space="preserve">c. Zaopiniowane propozycje są kierowane do Komitetu Ds. Rewitalizacji i po uzyskaniu akceptacji są jako propozycja umieszczane w sprawozdaniu wójta z realizacji Programu Rewitalizacji </w:t>
      </w: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r>
        <w:rPr>
          <w:rFonts w:ascii="Candera" w:eastAsia="Times New Roman" w:hAnsi="Candera" w:cs="Times New Roman"/>
          <w:lang w:eastAsia="pl-PL"/>
        </w:rPr>
        <w:t>Zarówno propozycje nowych projektów jak i zmian w Programie rewitalizacji muszą zostać przyjęte uchwala Rady Gminy.</w:t>
      </w: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AC0D8D" w:rsidRDefault="00AC0D8D" w:rsidP="00AC0D8D">
      <w:pPr>
        <w:spacing w:after="0"/>
        <w:rPr>
          <w:rFonts w:ascii="Candera" w:eastAsia="Times New Roman" w:hAnsi="Candera" w:cs="Times New Roman"/>
          <w:lang w:eastAsia="pl-PL"/>
        </w:rPr>
      </w:pPr>
    </w:p>
    <w:p w:rsidR="004B025D" w:rsidRDefault="004B025D" w:rsidP="00170EBB">
      <w:pPr>
        <w:pStyle w:val="Bezodstpw"/>
        <w:spacing w:line="276" w:lineRule="auto"/>
        <w:rPr>
          <w:rFonts w:ascii="Candera" w:hAnsi="Candera"/>
        </w:rPr>
      </w:pPr>
    </w:p>
    <w:p w:rsidR="004B025D" w:rsidRDefault="004B025D" w:rsidP="00170EBB">
      <w:pPr>
        <w:pStyle w:val="Bezodstpw"/>
        <w:spacing w:line="276" w:lineRule="auto"/>
        <w:rPr>
          <w:rFonts w:ascii="Candera" w:hAnsi="Candera"/>
        </w:rPr>
      </w:pPr>
    </w:p>
    <w:p w:rsidR="00A50815" w:rsidRPr="00E44113" w:rsidRDefault="002371E8" w:rsidP="006D57C7">
      <w:pPr>
        <w:shd w:val="clear" w:color="auto" w:fill="D6E3BC" w:themeFill="accent3" w:themeFillTint="66"/>
        <w:rPr>
          <w:rFonts w:ascii="Candera" w:hAnsi="Candera"/>
          <w:b/>
        </w:rPr>
      </w:pPr>
      <w:r w:rsidRPr="00E44113">
        <w:rPr>
          <w:rFonts w:ascii="Candera" w:hAnsi="Candera"/>
          <w:b/>
        </w:rPr>
        <w:t xml:space="preserve">Spis rysunków </w:t>
      </w:r>
    </w:p>
    <w:p w:rsidR="00C438AC" w:rsidRPr="00C438AC" w:rsidRDefault="00C438AC" w:rsidP="00C438AC">
      <w:pPr>
        <w:spacing w:after="0" w:line="240" w:lineRule="auto"/>
        <w:rPr>
          <w:rFonts w:ascii="Candera" w:eastAsia="Times New Roman" w:hAnsi="Candera" w:cs="Times New Roman"/>
          <w:lang w:eastAsia="pl-PL"/>
        </w:rPr>
      </w:pPr>
    </w:p>
    <w:tbl>
      <w:tblPr>
        <w:tblStyle w:val="Tabela-Siatka2"/>
        <w:tblW w:w="95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
        <w:gridCol w:w="7462"/>
        <w:gridCol w:w="1160"/>
      </w:tblGrid>
      <w:tr w:rsidR="00615497" w:rsidRPr="00C438AC" w:rsidTr="00E44113">
        <w:tc>
          <w:tcPr>
            <w:tcW w:w="895" w:type="dxa"/>
          </w:tcPr>
          <w:p w:rsidR="00615497" w:rsidRPr="00C438AC" w:rsidRDefault="00615497" w:rsidP="00874618">
            <w:pPr>
              <w:pStyle w:val="Bezodstpw"/>
              <w:numPr>
                <w:ilvl w:val="0"/>
                <w:numId w:val="17"/>
              </w:numPr>
              <w:rPr>
                <w:rFonts w:ascii="Candera" w:eastAsia="Times New Roman" w:hAnsi="Candera"/>
              </w:rPr>
            </w:pPr>
          </w:p>
        </w:tc>
        <w:tc>
          <w:tcPr>
            <w:tcW w:w="7462" w:type="dxa"/>
          </w:tcPr>
          <w:p w:rsidR="00615497" w:rsidRPr="00C438AC" w:rsidRDefault="00615497" w:rsidP="00C438AC">
            <w:pPr>
              <w:pStyle w:val="Bezodstpw"/>
              <w:rPr>
                <w:rFonts w:ascii="Candera" w:eastAsia="Times New Roman" w:hAnsi="Candera"/>
              </w:rPr>
            </w:pPr>
            <w:r w:rsidRPr="00615497">
              <w:rPr>
                <w:rFonts w:ascii="Candera" w:eastAsia="Times New Roman" w:hAnsi="Candera"/>
              </w:rPr>
              <w:t>Etapy delimitacji obszarów rewitalizacji</w:t>
            </w:r>
          </w:p>
        </w:tc>
        <w:tc>
          <w:tcPr>
            <w:tcW w:w="1160" w:type="dxa"/>
          </w:tcPr>
          <w:p w:rsidR="00615497" w:rsidRPr="00C438AC" w:rsidRDefault="00615497" w:rsidP="002D5D81">
            <w:pPr>
              <w:pStyle w:val="Bezodstpw"/>
              <w:jc w:val="right"/>
              <w:rPr>
                <w:rFonts w:ascii="Candera" w:eastAsia="Times New Roman" w:hAnsi="Candera"/>
              </w:rPr>
            </w:pPr>
            <w:r>
              <w:rPr>
                <w:rFonts w:ascii="Candera" w:eastAsia="Times New Roman" w:hAnsi="Candera"/>
              </w:rPr>
              <w:t>11</w:t>
            </w:r>
          </w:p>
        </w:tc>
      </w:tr>
      <w:tr w:rsidR="00C438AC" w:rsidRPr="00C438AC" w:rsidTr="00E44113">
        <w:tc>
          <w:tcPr>
            <w:tcW w:w="895" w:type="dxa"/>
          </w:tcPr>
          <w:p w:rsidR="00C438AC" w:rsidRPr="00C438AC" w:rsidRDefault="00C438AC" w:rsidP="00874618">
            <w:pPr>
              <w:pStyle w:val="Bezodstpw"/>
              <w:numPr>
                <w:ilvl w:val="0"/>
                <w:numId w:val="17"/>
              </w:numPr>
              <w:rPr>
                <w:rFonts w:ascii="Candera" w:eastAsia="Times New Roman" w:hAnsi="Candera"/>
              </w:rPr>
            </w:pPr>
          </w:p>
        </w:tc>
        <w:tc>
          <w:tcPr>
            <w:tcW w:w="7462" w:type="dxa"/>
          </w:tcPr>
          <w:p w:rsidR="00C438AC" w:rsidRPr="00C438AC" w:rsidRDefault="00C438AC" w:rsidP="00C438AC">
            <w:pPr>
              <w:pStyle w:val="Bezodstpw"/>
              <w:rPr>
                <w:rFonts w:ascii="Candera" w:eastAsia="Times New Roman" w:hAnsi="Candera"/>
              </w:rPr>
            </w:pPr>
            <w:r w:rsidRPr="00C438AC">
              <w:rPr>
                <w:rFonts w:ascii="Candera" w:eastAsia="Times New Roman" w:hAnsi="Candera"/>
              </w:rPr>
              <w:t>Podział Gminy Stanisławów na sołectwa</w:t>
            </w:r>
          </w:p>
        </w:tc>
        <w:tc>
          <w:tcPr>
            <w:tcW w:w="1160" w:type="dxa"/>
          </w:tcPr>
          <w:p w:rsidR="00C438AC" w:rsidRPr="00C438AC" w:rsidRDefault="00C438AC" w:rsidP="002D5D81">
            <w:pPr>
              <w:pStyle w:val="Bezodstpw"/>
              <w:jc w:val="right"/>
              <w:rPr>
                <w:rFonts w:ascii="Candera" w:eastAsia="Times New Roman" w:hAnsi="Candera"/>
              </w:rPr>
            </w:pPr>
            <w:r w:rsidRPr="00C438AC">
              <w:rPr>
                <w:rFonts w:ascii="Candera" w:eastAsia="Times New Roman" w:hAnsi="Candera"/>
              </w:rPr>
              <w:t>12</w:t>
            </w:r>
          </w:p>
        </w:tc>
      </w:tr>
      <w:tr w:rsidR="00C438AC" w:rsidRPr="00C438AC" w:rsidTr="00E44113">
        <w:tc>
          <w:tcPr>
            <w:tcW w:w="895" w:type="dxa"/>
          </w:tcPr>
          <w:p w:rsidR="00C438AC" w:rsidRPr="00C438AC" w:rsidRDefault="00C438AC" w:rsidP="00874618">
            <w:pPr>
              <w:pStyle w:val="Bezodstpw"/>
              <w:numPr>
                <w:ilvl w:val="0"/>
                <w:numId w:val="17"/>
              </w:numPr>
              <w:rPr>
                <w:rFonts w:ascii="Candera" w:eastAsia="Times New Roman" w:hAnsi="Candera"/>
              </w:rPr>
            </w:pPr>
          </w:p>
        </w:tc>
        <w:tc>
          <w:tcPr>
            <w:tcW w:w="7462" w:type="dxa"/>
          </w:tcPr>
          <w:p w:rsidR="00C438AC" w:rsidRPr="00C438AC" w:rsidRDefault="00C438AC" w:rsidP="00C438AC">
            <w:pPr>
              <w:pStyle w:val="Bezodstpw"/>
              <w:rPr>
                <w:rFonts w:ascii="Candera" w:eastAsia="Times New Roman" w:hAnsi="Candera"/>
              </w:rPr>
            </w:pPr>
            <w:r w:rsidRPr="00C438AC">
              <w:rPr>
                <w:rFonts w:ascii="Candera" w:eastAsia="Times New Roman" w:hAnsi="Candera"/>
              </w:rPr>
              <w:t>Podział sołectwa Stanisławów na obszary badawcze</w:t>
            </w:r>
          </w:p>
        </w:tc>
        <w:tc>
          <w:tcPr>
            <w:tcW w:w="1160" w:type="dxa"/>
          </w:tcPr>
          <w:p w:rsidR="00C438AC" w:rsidRPr="00C438AC" w:rsidRDefault="00C438AC" w:rsidP="002D5D81">
            <w:pPr>
              <w:pStyle w:val="Bezodstpw"/>
              <w:jc w:val="right"/>
              <w:rPr>
                <w:rFonts w:ascii="Candera" w:eastAsia="Times New Roman" w:hAnsi="Candera"/>
              </w:rPr>
            </w:pPr>
            <w:r w:rsidRPr="00C438AC">
              <w:rPr>
                <w:rFonts w:ascii="Candera" w:eastAsia="Times New Roman" w:hAnsi="Candera"/>
              </w:rPr>
              <w:t>1</w:t>
            </w:r>
            <w:r w:rsidR="003C127A">
              <w:rPr>
                <w:rFonts w:ascii="Candera" w:eastAsia="Times New Roman" w:hAnsi="Candera"/>
              </w:rPr>
              <w:t>4</w:t>
            </w:r>
          </w:p>
        </w:tc>
      </w:tr>
      <w:tr w:rsidR="00615497" w:rsidRPr="00C438AC" w:rsidTr="00E44113">
        <w:tc>
          <w:tcPr>
            <w:tcW w:w="895" w:type="dxa"/>
          </w:tcPr>
          <w:p w:rsidR="00615497" w:rsidRPr="00C438AC" w:rsidRDefault="00615497" w:rsidP="00874618">
            <w:pPr>
              <w:pStyle w:val="Bezodstpw"/>
              <w:numPr>
                <w:ilvl w:val="0"/>
                <w:numId w:val="17"/>
              </w:numPr>
              <w:rPr>
                <w:rFonts w:ascii="Candera" w:eastAsia="Times New Roman" w:hAnsi="Candera"/>
              </w:rPr>
            </w:pPr>
          </w:p>
        </w:tc>
        <w:tc>
          <w:tcPr>
            <w:tcW w:w="7462" w:type="dxa"/>
          </w:tcPr>
          <w:p w:rsidR="00615497" w:rsidRPr="00E807F1" w:rsidRDefault="00615497" w:rsidP="00C438AC">
            <w:pPr>
              <w:pStyle w:val="Bezodstpw"/>
              <w:rPr>
                <w:rFonts w:ascii="Candera" w:eastAsia="Times New Roman" w:hAnsi="Candera"/>
              </w:rPr>
            </w:pPr>
            <w:r w:rsidRPr="00615497">
              <w:rPr>
                <w:rFonts w:ascii="Candera" w:eastAsia="Times New Roman" w:hAnsi="Candera"/>
              </w:rPr>
              <w:t>Udział w ogólnej liczbie ludności w 2015 r [%]</w:t>
            </w:r>
          </w:p>
        </w:tc>
        <w:tc>
          <w:tcPr>
            <w:tcW w:w="1160" w:type="dxa"/>
          </w:tcPr>
          <w:p w:rsidR="00615497" w:rsidRDefault="00615497" w:rsidP="002D5D81">
            <w:pPr>
              <w:pStyle w:val="Bezodstpw"/>
              <w:jc w:val="right"/>
              <w:rPr>
                <w:rFonts w:ascii="Candera" w:eastAsia="Times New Roman" w:hAnsi="Candera"/>
              </w:rPr>
            </w:pPr>
            <w:r>
              <w:rPr>
                <w:rFonts w:ascii="Candera" w:eastAsia="Times New Roman" w:hAnsi="Candera"/>
              </w:rPr>
              <w:t>1</w:t>
            </w:r>
            <w:r w:rsidR="003C127A">
              <w:rPr>
                <w:rFonts w:ascii="Candera" w:eastAsia="Times New Roman" w:hAnsi="Candera"/>
              </w:rPr>
              <w:t>9</w:t>
            </w:r>
          </w:p>
        </w:tc>
      </w:tr>
      <w:tr w:rsidR="00615497" w:rsidRPr="00C438AC" w:rsidTr="00E44113">
        <w:tc>
          <w:tcPr>
            <w:tcW w:w="895" w:type="dxa"/>
          </w:tcPr>
          <w:p w:rsidR="00615497" w:rsidRPr="00C438AC" w:rsidRDefault="00615497" w:rsidP="00874618">
            <w:pPr>
              <w:pStyle w:val="Bezodstpw"/>
              <w:numPr>
                <w:ilvl w:val="0"/>
                <w:numId w:val="17"/>
              </w:numPr>
              <w:rPr>
                <w:rFonts w:ascii="Candera" w:eastAsia="Times New Roman" w:hAnsi="Candera"/>
              </w:rPr>
            </w:pPr>
          </w:p>
        </w:tc>
        <w:tc>
          <w:tcPr>
            <w:tcW w:w="7462" w:type="dxa"/>
          </w:tcPr>
          <w:p w:rsidR="00615497" w:rsidRPr="00E807F1" w:rsidRDefault="00615497" w:rsidP="00C438AC">
            <w:pPr>
              <w:pStyle w:val="Bezodstpw"/>
              <w:rPr>
                <w:rFonts w:ascii="Candera" w:eastAsia="Times New Roman" w:hAnsi="Candera"/>
              </w:rPr>
            </w:pPr>
            <w:r w:rsidRPr="00615497">
              <w:rPr>
                <w:rFonts w:ascii="Candera" w:eastAsia="Times New Roman" w:hAnsi="Candera"/>
              </w:rPr>
              <w:t>Zmiana liczby ludności w latach 2010- 2015 [%]</w:t>
            </w:r>
          </w:p>
        </w:tc>
        <w:tc>
          <w:tcPr>
            <w:tcW w:w="1160" w:type="dxa"/>
          </w:tcPr>
          <w:p w:rsidR="00615497" w:rsidRDefault="00615497" w:rsidP="002D5D81">
            <w:pPr>
              <w:pStyle w:val="Bezodstpw"/>
              <w:jc w:val="right"/>
              <w:rPr>
                <w:rFonts w:ascii="Candera" w:eastAsia="Times New Roman" w:hAnsi="Candera"/>
              </w:rPr>
            </w:pPr>
            <w:r>
              <w:rPr>
                <w:rFonts w:ascii="Candera" w:eastAsia="Times New Roman" w:hAnsi="Candera"/>
              </w:rPr>
              <w:t>1</w:t>
            </w:r>
            <w:r w:rsidR="003C127A">
              <w:rPr>
                <w:rFonts w:ascii="Candera" w:eastAsia="Times New Roman" w:hAnsi="Candera"/>
              </w:rPr>
              <w:t>9</w:t>
            </w:r>
          </w:p>
        </w:tc>
      </w:tr>
      <w:tr w:rsidR="00615497" w:rsidRPr="00C438AC" w:rsidTr="00E44113">
        <w:tc>
          <w:tcPr>
            <w:tcW w:w="895" w:type="dxa"/>
          </w:tcPr>
          <w:p w:rsidR="00615497" w:rsidRPr="00C438AC" w:rsidRDefault="00615497" w:rsidP="00874618">
            <w:pPr>
              <w:pStyle w:val="Bezodstpw"/>
              <w:numPr>
                <w:ilvl w:val="0"/>
                <w:numId w:val="17"/>
              </w:numPr>
              <w:rPr>
                <w:rFonts w:ascii="Candera" w:eastAsia="Times New Roman" w:hAnsi="Candera"/>
              </w:rPr>
            </w:pPr>
          </w:p>
        </w:tc>
        <w:tc>
          <w:tcPr>
            <w:tcW w:w="7462" w:type="dxa"/>
          </w:tcPr>
          <w:p w:rsidR="00615497" w:rsidRPr="00E807F1" w:rsidRDefault="00615497" w:rsidP="00C438AC">
            <w:pPr>
              <w:pStyle w:val="Bezodstpw"/>
              <w:rPr>
                <w:rFonts w:ascii="Candera" w:eastAsia="Times New Roman" w:hAnsi="Candera"/>
              </w:rPr>
            </w:pPr>
            <w:r w:rsidRPr="00615497">
              <w:rPr>
                <w:rFonts w:ascii="Candera" w:eastAsia="Times New Roman" w:hAnsi="Candera"/>
              </w:rPr>
              <w:t xml:space="preserve">Udział ludności w wieku przedprodukcyjnym w roku 2015  </w:t>
            </w:r>
          </w:p>
        </w:tc>
        <w:tc>
          <w:tcPr>
            <w:tcW w:w="1160" w:type="dxa"/>
          </w:tcPr>
          <w:p w:rsidR="00615497" w:rsidRDefault="003C127A" w:rsidP="002D5D81">
            <w:pPr>
              <w:pStyle w:val="Bezodstpw"/>
              <w:jc w:val="right"/>
              <w:rPr>
                <w:rFonts w:ascii="Candera" w:eastAsia="Times New Roman" w:hAnsi="Candera"/>
              </w:rPr>
            </w:pPr>
            <w:r>
              <w:rPr>
                <w:rFonts w:ascii="Candera" w:eastAsia="Times New Roman" w:hAnsi="Candera"/>
              </w:rPr>
              <w:t>20</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E807F1" w:rsidRDefault="00615497" w:rsidP="00615497">
            <w:pPr>
              <w:pStyle w:val="Bezodstpw"/>
              <w:rPr>
                <w:rFonts w:ascii="Candera" w:eastAsia="Times New Roman" w:hAnsi="Candera"/>
              </w:rPr>
            </w:pPr>
            <w:r w:rsidRPr="00615497">
              <w:rPr>
                <w:rFonts w:ascii="Candera" w:eastAsia="Times New Roman" w:hAnsi="Candera"/>
              </w:rPr>
              <w:t xml:space="preserve">Udział ludności w wieku produkcyjnym w roku 2015     </w:t>
            </w:r>
          </w:p>
        </w:tc>
        <w:tc>
          <w:tcPr>
            <w:tcW w:w="1160" w:type="dxa"/>
          </w:tcPr>
          <w:p w:rsidR="00615497" w:rsidRDefault="003C127A" w:rsidP="00615497">
            <w:pPr>
              <w:pStyle w:val="Bezodstpw"/>
              <w:jc w:val="right"/>
              <w:rPr>
                <w:rFonts w:ascii="Candera" w:eastAsia="Times New Roman" w:hAnsi="Candera"/>
              </w:rPr>
            </w:pPr>
            <w:r>
              <w:rPr>
                <w:rFonts w:ascii="Candera" w:eastAsia="Times New Roman" w:hAnsi="Candera"/>
              </w:rPr>
              <w:t>20</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E807F1" w:rsidRDefault="00615497" w:rsidP="00615497">
            <w:pPr>
              <w:pStyle w:val="Bezodstpw"/>
              <w:rPr>
                <w:rFonts w:ascii="Candera" w:eastAsia="Times New Roman" w:hAnsi="Candera"/>
              </w:rPr>
            </w:pPr>
            <w:r w:rsidRPr="00615497">
              <w:rPr>
                <w:rFonts w:ascii="Candera" w:eastAsia="Times New Roman" w:hAnsi="Candera"/>
              </w:rPr>
              <w:t xml:space="preserve">Udział ludności w wieku poprodukcyjnym w roku 2015   </w:t>
            </w:r>
          </w:p>
        </w:tc>
        <w:tc>
          <w:tcPr>
            <w:tcW w:w="1160" w:type="dxa"/>
          </w:tcPr>
          <w:p w:rsidR="00615497" w:rsidRDefault="003C127A" w:rsidP="00615497">
            <w:pPr>
              <w:pStyle w:val="Bezodstpw"/>
              <w:jc w:val="right"/>
              <w:rPr>
                <w:rFonts w:ascii="Candera" w:eastAsia="Times New Roman" w:hAnsi="Candera"/>
              </w:rPr>
            </w:pPr>
            <w:r>
              <w:rPr>
                <w:rFonts w:ascii="Candera" w:eastAsia="Times New Roman" w:hAnsi="Candera"/>
              </w:rPr>
              <w:t>20</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615497" w:rsidP="00615497">
            <w:pPr>
              <w:pStyle w:val="Bezodstpw"/>
              <w:rPr>
                <w:rFonts w:ascii="Candera" w:eastAsia="Times New Roman" w:hAnsi="Candera"/>
              </w:rPr>
            </w:pPr>
            <w:r w:rsidRPr="00615497">
              <w:rPr>
                <w:rFonts w:ascii="Candera" w:eastAsia="Times New Roman" w:hAnsi="Candera"/>
              </w:rPr>
              <w:t xml:space="preserve">Udział bezrobotnych w ogólnej liczbie w roku 2015  </w:t>
            </w:r>
          </w:p>
        </w:tc>
        <w:tc>
          <w:tcPr>
            <w:tcW w:w="1160" w:type="dxa"/>
          </w:tcPr>
          <w:p w:rsidR="00615497" w:rsidRDefault="00615497" w:rsidP="00615497">
            <w:pPr>
              <w:pStyle w:val="Bezodstpw"/>
              <w:jc w:val="right"/>
              <w:rPr>
                <w:rFonts w:ascii="Candera" w:eastAsia="Times New Roman" w:hAnsi="Candera"/>
              </w:rPr>
            </w:pPr>
            <w:r>
              <w:rPr>
                <w:rFonts w:ascii="Candera" w:eastAsia="Times New Roman" w:hAnsi="Candera"/>
              </w:rPr>
              <w:t>2</w:t>
            </w:r>
            <w:r w:rsidR="003C127A">
              <w:rPr>
                <w:rFonts w:ascii="Candera" w:eastAsia="Times New Roman" w:hAnsi="Candera"/>
              </w:rPr>
              <w:t>2</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615497" w:rsidP="00615497">
            <w:pPr>
              <w:pStyle w:val="Bezodstpw"/>
              <w:rPr>
                <w:rFonts w:ascii="Candera" w:eastAsia="Times New Roman" w:hAnsi="Candera"/>
              </w:rPr>
            </w:pPr>
            <w:r w:rsidRPr="00615497">
              <w:rPr>
                <w:rFonts w:ascii="Candera" w:eastAsia="Times New Roman" w:hAnsi="Candera"/>
              </w:rPr>
              <w:t xml:space="preserve">Zmiana liczby bezrobotnych w latach 2013-2015   </w:t>
            </w:r>
          </w:p>
        </w:tc>
        <w:tc>
          <w:tcPr>
            <w:tcW w:w="1160" w:type="dxa"/>
          </w:tcPr>
          <w:p w:rsidR="00615497" w:rsidRDefault="00615497" w:rsidP="00615497">
            <w:pPr>
              <w:pStyle w:val="Bezodstpw"/>
              <w:jc w:val="right"/>
              <w:rPr>
                <w:rFonts w:ascii="Candera" w:eastAsia="Times New Roman" w:hAnsi="Candera"/>
              </w:rPr>
            </w:pPr>
            <w:r>
              <w:rPr>
                <w:rFonts w:ascii="Candera" w:eastAsia="Times New Roman" w:hAnsi="Candera"/>
              </w:rPr>
              <w:t>2</w:t>
            </w:r>
            <w:r w:rsidR="003C127A">
              <w:rPr>
                <w:rFonts w:ascii="Candera" w:eastAsia="Times New Roman" w:hAnsi="Candera"/>
              </w:rPr>
              <w:t>2</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615497" w:rsidP="00615497">
            <w:pPr>
              <w:pStyle w:val="Bezodstpw"/>
              <w:rPr>
                <w:rFonts w:ascii="Candera" w:eastAsia="Times New Roman" w:hAnsi="Candera"/>
              </w:rPr>
            </w:pPr>
            <w:r w:rsidRPr="00615497">
              <w:rPr>
                <w:rFonts w:ascii="Candera" w:eastAsia="Times New Roman" w:hAnsi="Candera"/>
              </w:rPr>
              <w:t xml:space="preserve">Udział </w:t>
            </w:r>
            <w:r w:rsidR="009F09D0">
              <w:rPr>
                <w:rFonts w:ascii="Candera" w:eastAsia="Times New Roman" w:hAnsi="Candera"/>
              </w:rPr>
              <w:t>bezrobotnych długotrwale w ogól</w:t>
            </w:r>
            <w:r w:rsidRPr="00615497">
              <w:rPr>
                <w:rFonts w:ascii="Candera" w:eastAsia="Times New Roman" w:hAnsi="Candera"/>
              </w:rPr>
              <w:t xml:space="preserve">nej liczbie w roku 2015  </w:t>
            </w:r>
          </w:p>
        </w:tc>
        <w:tc>
          <w:tcPr>
            <w:tcW w:w="1160" w:type="dxa"/>
          </w:tcPr>
          <w:p w:rsidR="00615497" w:rsidRDefault="00615497" w:rsidP="00615497">
            <w:pPr>
              <w:pStyle w:val="Bezodstpw"/>
              <w:jc w:val="right"/>
              <w:rPr>
                <w:rFonts w:ascii="Candera" w:eastAsia="Times New Roman" w:hAnsi="Candera"/>
              </w:rPr>
            </w:pPr>
            <w:r>
              <w:rPr>
                <w:rFonts w:ascii="Candera" w:eastAsia="Times New Roman" w:hAnsi="Candera"/>
              </w:rPr>
              <w:t>2</w:t>
            </w:r>
            <w:r w:rsidR="003C127A">
              <w:rPr>
                <w:rFonts w:ascii="Candera" w:eastAsia="Times New Roman" w:hAnsi="Candera"/>
              </w:rPr>
              <w:t>2</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615497" w:rsidP="00615497">
            <w:pPr>
              <w:pStyle w:val="Bezodstpw"/>
              <w:rPr>
                <w:rFonts w:ascii="Candera" w:eastAsia="Times New Roman" w:hAnsi="Candera"/>
              </w:rPr>
            </w:pPr>
            <w:r w:rsidRPr="00615497">
              <w:rPr>
                <w:rFonts w:ascii="Candera" w:eastAsia="Times New Roman" w:hAnsi="Candera"/>
              </w:rPr>
              <w:t xml:space="preserve">Zmiana liczby bezrobotnych długotrwale w 2015    </w:t>
            </w:r>
          </w:p>
        </w:tc>
        <w:tc>
          <w:tcPr>
            <w:tcW w:w="1160" w:type="dxa"/>
          </w:tcPr>
          <w:p w:rsidR="00615497" w:rsidRDefault="009F09D0" w:rsidP="00615497">
            <w:pPr>
              <w:pStyle w:val="Bezodstpw"/>
              <w:jc w:val="right"/>
              <w:rPr>
                <w:rFonts w:ascii="Candera" w:eastAsia="Times New Roman" w:hAnsi="Candera"/>
              </w:rPr>
            </w:pPr>
            <w:r>
              <w:rPr>
                <w:rFonts w:ascii="Candera" w:eastAsia="Times New Roman" w:hAnsi="Candera"/>
              </w:rPr>
              <w:t>22</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9F09D0" w:rsidP="00615497">
            <w:pPr>
              <w:pStyle w:val="Bezodstpw"/>
              <w:rPr>
                <w:rFonts w:ascii="Candera" w:eastAsia="Times New Roman" w:hAnsi="Candera"/>
              </w:rPr>
            </w:pPr>
            <w:r w:rsidRPr="009F09D0">
              <w:rPr>
                <w:rFonts w:ascii="Candera" w:eastAsia="Times New Roman" w:hAnsi="Candera"/>
              </w:rPr>
              <w:t xml:space="preserve">Liczba gospodarstw domowych korzystających z pomocy </w:t>
            </w:r>
            <w:r>
              <w:rPr>
                <w:rFonts w:ascii="Candera" w:eastAsia="Times New Roman" w:hAnsi="Candera"/>
              </w:rPr>
              <w:t>społecznej wg kryterium dochodo</w:t>
            </w:r>
            <w:r w:rsidRPr="009F09D0">
              <w:rPr>
                <w:rFonts w:ascii="Candera" w:eastAsia="Times New Roman" w:hAnsi="Candera"/>
              </w:rPr>
              <w:t>wego w gminie Stanisławów na przestrzeni lat 2010 – 2014</w:t>
            </w:r>
          </w:p>
        </w:tc>
        <w:tc>
          <w:tcPr>
            <w:tcW w:w="1160" w:type="dxa"/>
          </w:tcPr>
          <w:p w:rsidR="00615497" w:rsidRDefault="009F09D0" w:rsidP="00615497">
            <w:pPr>
              <w:pStyle w:val="Bezodstpw"/>
              <w:jc w:val="right"/>
              <w:rPr>
                <w:rFonts w:ascii="Candera" w:eastAsia="Times New Roman" w:hAnsi="Candera"/>
              </w:rPr>
            </w:pPr>
            <w:r>
              <w:rPr>
                <w:rFonts w:ascii="Candera" w:eastAsia="Times New Roman" w:hAnsi="Candera"/>
              </w:rPr>
              <w:t>23</w:t>
            </w:r>
          </w:p>
        </w:tc>
      </w:tr>
      <w:tr w:rsidR="009F09D0" w:rsidRPr="00C438AC" w:rsidTr="00E44113">
        <w:tc>
          <w:tcPr>
            <w:tcW w:w="895" w:type="dxa"/>
          </w:tcPr>
          <w:p w:rsidR="009F09D0" w:rsidRPr="00C438AC" w:rsidRDefault="009F09D0" w:rsidP="00615497">
            <w:pPr>
              <w:pStyle w:val="Bezodstpw"/>
              <w:numPr>
                <w:ilvl w:val="0"/>
                <w:numId w:val="17"/>
              </w:numPr>
              <w:rPr>
                <w:rFonts w:ascii="Candera" w:eastAsia="Times New Roman" w:hAnsi="Candera"/>
              </w:rPr>
            </w:pPr>
          </w:p>
        </w:tc>
        <w:tc>
          <w:tcPr>
            <w:tcW w:w="7462" w:type="dxa"/>
          </w:tcPr>
          <w:p w:rsidR="009F09D0" w:rsidRPr="009F09D0" w:rsidRDefault="009F09D0" w:rsidP="00615497">
            <w:pPr>
              <w:pStyle w:val="Bezodstpw"/>
              <w:rPr>
                <w:rFonts w:ascii="Candera" w:eastAsia="Times New Roman" w:hAnsi="Candera"/>
              </w:rPr>
            </w:pPr>
            <w:r w:rsidRPr="009F09D0">
              <w:rPr>
                <w:rFonts w:ascii="Candera" w:eastAsia="Times New Roman" w:hAnsi="Candera"/>
              </w:rPr>
              <w:t xml:space="preserve">Liczba osób korzystających ze świadczeń środowi-skowej pomocy społecznej w roku 2015  </w:t>
            </w:r>
          </w:p>
        </w:tc>
        <w:tc>
          <w:tcPr>
            <w:tcW w:w="1160" w:type="dxa"/>
          </w:tcPr>
          <w:p w:rsidR="009F09D0" w:rsidRDefault="009F09D0" w:rsidP="00615497">
            <w:pPr>
              <w:pStyle w:val="Bezodstpw"/>
              <w:jc w:val="right"/>
              <w:rPr>
                <w:rFonts w:ascii="Candera" w:eastAsia="Times New Roman" w:hAnsi="Candera"/>
              </w:rPr>
            </w:pPr>
            <w:r>
              <w:rPr>
                <w:rFonts w:ascii="Candera" w:eastAsia="Times New Roman" w:hAnsi="Candera"/>
              </w:rPr>
              <w:t>27</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E44113" w:rsidP="00615497">
            <w:pPr>
              <w:pStyle w:val="Bezodstpw"/>
              <w:rPr>
                <w:rFonts w:ascii="Candera" w:eastAsia="Times New Roman" w:hAnsi="Candera"/>
              </w:rPr>
            </w:pPr>
            <w:r w:rsidRPr="00E44113">
              <w:rPr>
                <w:rFonts w:ascii="Candera" w:eastAsia="Times New Roman" w:hAnsi="Candera"/>
              </w:rPr>
              <w:t>Liczba rodzin, którym przyznano świadczenia środowiskowej pomocy społecznej</w:t>
            </w:r>
          </w:p>
        </w:tc>
        <w:tc>
          <w:tcPr>
            <w:tcW w:w="1160" w:type="dxa"/>
          </w:tcPr>
          <w:p w:rsidR="00615497" w:rsidRDefault="009F09D0" w:rsidP="00615497">
            <w:pPr>
              <w:pStyle w:val="Bezodstpw"/>
              <w:jc w:val="right"/>
              <w:rPr>
                <w:rFonts w:ascii="Candera" w:eastAsia="Times New Roman" w:hAnsi="Candera"/>
              </w:rPr>
            </w:pPr>
            <w:r>
              <w:rPr>
                <w:rFonts w:ascii="Candera" w:eastAsia="Times New Roman" w:hAnsi="Candera"/>
              </w:rPr>
              <w:t>27</w:t>
            </w:r>
          </w:p>
        </w:tc>
      </w:tr>
      <w:tr w:rsidR="00615497" w:rsidRPr="00C438AC" w:rsidTr="00E44113">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E44113" w:rsidP="00615497">
            <w:pPr>
              <w:pStyle w:val="Bezodstpw"/>
              <w:rPr>
                <w:rFonts w:ascii="Candera" w:eastAsia="Times New Roman" w:hAnsi="Candera"/>
              </w:rPr>
            </w:pPr>
            <w:r w:rsidRPr="00E44113">
              <w:rPr>
                <w:rFonts w:ascii="Candera" w:eastAsia="Times New Roman" w:hAnsi="Candera"/>
              </w:rPr>
              <w:t xml:space="preserve">Liczba rodzin korzystających z pomocy żywnościowej w roku 2015  </w:t>
            </w:r>
          </w:p>
        </w:tc>
        <w:tc>
          <w:tcPr>
            <w:tcW w:w="1160" w:type="dxa"/>
          </w:tcPr>
          <w:p w:rsidR="00615497" w:rsidRDefault="009F09D0" w:rsidP="00615497">
            <w:pPr>
              <w:pStyle w:val="Bezodstpw"/>
              <w:jc w:val="right"/>
              <w:rPr>
                <w:rFonts w:ascii="Candera" w:eastAsia="Times New Roman" w:hAnsi="Candera"/>
              </w:rPr>
            </w:pPr>
            <w:r>
              <w:rPr>
                <w:rFonts w:ascii="Candera" w:eastAsia="Times New Roman" w:hAnsi="Candera"/>
              </w:rPr>
              <w:t>27</w:t>
            </w:r>
          </w:p>
        </w:tc>
      </w:tr>
      <w:tr w:rsidR="00615497" w:rsidRPr="00C438AC" w:rsidTr="00026DA2">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C438AC" w:rsidRDefault="00E44113" w:rsidP="00615497">
            <w:pPr>
              <w:pStyle w:val="Bezodstpw"/>
              <w:rPr>
                <w:rFonts w:ascii="Candera" w:eastAsia="Times New Roman" w:hAnsi="Candera"/>
              </w:rPr>
            </w:pPr>
            <w:r w:rsidRPr="00026DA2">
              <w:rPr>
                <w:rFonts w:ascii="Candera" w:eastAsia="Times New Roman" w:hAnsi="Candera"/>
              </w:rPr>
              <w:t>Liczba</w:t>
            </w:r>
            <w:r w:rsidRPr="00E44113">
              <w:rPr>
                <w:rFonts w:ascii="Candera" w:eastAsia="Times New Roman" w:hAnsi="Candera"/>
              </w:rPr>
              <w:t xml:space="preserve"> dzi</w:t>
            </w:r>
            <w:r w:rsidR="0096168B">
              <w:rPr>
                <w:rFonts w:ascii="Candera" w:eastAsia="Times New Roman" w:hAnsi="Candera"/>
              </w:rPr>
              <w:t>eci korzystających z dofinasowa</w:t>
            </w:r>
            <w:r w:rsidRPr="00E44113">
              <w:rPr>
                <w:rFonts w:ascii="Candera" w:eastAsia="Times New Roman" w:hAnsi="Candera"/>
              </w:rPr>
              <w:t xml:space="preserve">nia posiłku w szkołach w 2015    </w:t>
            </w:r>
          </w:p>
        </w:tc>
        <w:tc>
          <w:tcPr>
            <w:tcW w:w="1160" w:type="dxa"/>
          </w:tcPr>
          <w:p w:rsidR="00615497" w:rsidRPr="00C438AC" w:rsidRDefault="009F09D0" w:rsidP="00615497">
            <w:pPr>
              <w:pStyle w:val="Bezodstpw"/>
              <w:jc w:val="right"/>
              <w:rPr>
                <w:rFonts w:ascii="Candera" w:eastAsia="Times New Roman" w:hAnsi="Candera"/>
              </w:rPr>
            </w:pPr>
            <w:r>
              <w:rPr>
                <w:rFonts w:ascii="Candera" w:eastAsia="Times New Roman" w:hAnsi="Candera"/>
              </w:rPr>
              <w:t>27</w:t>
            </w:r>
          </w:p>
        </w:tc>
      </w:tr>
      <w:tr w:rsidR="0096168B" w:rsidRPr="00C438AC" w:rsidTr="00026DA2">
        <w:tc>
          <w:tcPr>
            <w:tcW w:w="895" w:type="dxa"/>
          </w:tcPr>
          <w:p w:rsidR="0096168B" w:rsidRPr="00C438AC" w:rsidRDefault="0096168B" w:rsidP="00615497">
            <w:pPr>
              <w:pStyle w:val="Bezodstpw"/>
              <w:numPr>
                <w:ilvl w:val="0"/>
                <w:numId w:val="17"/>
              </w:numPr>
              <w:rPr>
                <w:rFonts w:ascii="Candera" w:eastAsia="Times New Roman" w:hAnsi="Candera"/>
              </w:rPr>
            </w:pPr>
          </w:p>
        </w:tc>
        <w:tc>
          <w:tcPr>
            <w:tcW w:w="7462" w:type="dxa"/>
          </w:tcPr>
          <w:p w:rsidR="0096168B" w:rsidRPr="0096168B" w:rsidRDefault="0096168B" w:rsidP="00615497">
            <w:pPr>
              <w:pStyle w:val="Bezodstpw"/>
              <w:rPr>
                <w:rFonts w:ascii="Candera" w:eastAsia="Times New Roman" w:hAnsi="Candera"/>
                <w:highlight w:val="yellow"/>
              </w:rPr>
            </w:pPr>
            <w:r w:rsidRPr="00C438AC">
              <w:rPr>
                <w:rFonts w:ascii="Candera" w:eastAsia="Times New Roman" w:hAnsi="Candera"/>
              </w:rPr>
              <w:t>Wskaźnik Edukacyjnej Wartości Dodanej dla gimnazjów z obszaru gminy Stanisławów za okres 2013 – 2015 – część humanistyczna</w:t>
            </w:r>
          </w:p>
        </w:tc>
        <w:tc>
          <w:tcPr>
            <w:tcW w:w="1160" w:type="dxa"/>
          </w:tcPr>
          <w:p w:rsidR="0096168B" w:rsidRDefault="0096168B" w:rsidP="00615497">
            <w:pPr>
              <w:pStyle w:val="Bezodstpw"/>
              <w:jc w:val="right"/>
              <w:rPr>
                <w:rFonts w:ascii="Candera" w:eastAsia="Times New Roman" w:hAnsi="Candera"/>
              </w:rPr>
            </w:pPr>
          </w:p>
          <w:p w:rsidR="0096168B" w:rsidRDefault="0096168B" w:rsidP="00615497">
            <w:pPr>
              <w:pStyle w:val="Bezodstpw"/>
              <w:jc w:val="right"/>
              <w:rPr>
                <w:rFonts w:ascii="Candera" w:eastAsia="Times New Roman" w:hAnsi="Candera"/>
              </w:rPr>
            </w:pPr>
            <w:r>
              <w:rPr>
                <w:rFonts w:ascii="Candera" w:eastAsia="Times New Roman" w:hAnsi="Candera"/>
              </w:rPr>
              <w:t>32</w:t>
            </w:r>
          </w:p>
        </w:tc>
      </w:tr>
      <w:tr w:rsidR="0096168B" w:rsidRPr="00C438AC" w:rsidTr="00026DA2">
        <w:tc>
          <w:tcPr>
            <w:tcW w:w="895" w:type="dxa"/>
          </w:tcPr>
          <w:p w:rsidR="0096168B" w:rsidRPr="00C438AC" w:rsidRDefault="0096168B" w:rsidP="00615497">
            <w:pPr>
              <w:pStyle w:val="Bezodstpw"/>
              <w:numPr>
                <w:ilvl w:val="0"/>
                <w:numId w:val="17"/>
              </w:numPr>
              <w:rPr>
                <w:rFonts w:ascii="Candera" w:eastAsia="Times New Roman" w:hAnsi="Candera"/>
              </w:rPr>
            </w:pPr>
          </w:p>
        </w:tc>
        <w:tc>
          <w:tcPr>
            <w:tcW w:w="7462" w:type="dxa"/>
          </w:tcPr>
          <w:p w:rsidR="0096168B" w:rsidRPr="00C438AC" w:rsidRDefault="0096168B" w:rsidP="00615497">
            <w:pPr>
              <w:pStyle w:val="Bezodstpw"/>
              <w:rPr>
                <w:rFonts w:ascii="Candera" w:eastAsia="Times New Roman" w:hAnsi="Candera"/>
              </w:rPr>
            </w:pPr>
            <w:r w:rsidRPr="00C438AC">
              <w:rPr>
                <w:rFonts w:ascii="Candera" w:eastAsia="Times New Roman" w:hAnsi="Candera"/>
              </w:rPr>
              <w:t>Wskaźnik Edukacyjnej Wartości Dodanej dla gimnazjów z obszaru gminy Zabierzów za okres 2013 – 2015 – część matematyczno – przyrodnicza</w:t>
            </w:r>
          </w:p>
        </w:tc>
        <w:tc>
          <w:tcPr>
            <w:tcW w:w="1160" w:type="dxa"/>
          </w:tcPr>
          <w:p w:rsidR="0096168B" w:rsidRDefault="0096168B" w:rsidP="00615497">
            <w:pPr>
              <w:pStyle w:val="Bezodstpw"/>
              <w:jc w:val="right"/>
              <w:rPr>
                <w:rFonts w:ascii="Candera" w:eastAsia="Times New Roman" w:hAnsi="Candera"/>
              </w:rPr>
            </w:pPr>
          </w:p>
          <w:p w:rsidR="0096168B" w:rsidRDefault="0096168B" w:rsidP="00615497">
            <w:pPr>
              <w:pStyle w:val="Bezodstpw"/>
              <w:jc w:val="right"/>
              <w:rPr>
                <w:rFonts w:ascii="Candera" w:eastAsia="Times New Roman" w:hAnsi="Candera"/>
              </w:rPr>
            </w:pPr>
            <w:r>
              <w:rPr>
                <w:rFonts w:ascii="Candera" w:eastAsia="Times New Roman" w:hAnsi="Candera"/>
              </w:rPr>
              <w:t>33</w:t>
            </w:r>
          </w:p>
        </w:tc>
      </w:tr>
      <w:tr w:rsidR="00615497" w:rsidRPr="00C438AC" w:rsidTr="00026DA2">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C438AC" w:rsidRDefault="00615497" w:rsidP="00615497">
            <w:pPr>
              <w:pStyle w:val="Bezodstpw"/>
              <w:rPr>
                <w:rFonts w:ascii="Candera" w:eastAsia="Times New Roman" w:hAnsi="Candera"/>
              </w:rPr>
            </w:pPr>
            <w:r w:rsidRPr="00615497">
              <w:rPr>
                <w:rFonts w:ascii="Candera" w:eastAsia="Times New Roman" w:hAnsi="Candera"/>
              </w:rPr>
              <w:t>Odsetek mieszkańców uczestniczących w jednym ze-braniu sołeckim w 2015 r</w:t>
            </w:r>
          </w:p>
        </w:tc>
        <w:tc>
          <w:tcPr>
            <w:tcW w:w="1160" w:type="dxa"/>
          </w:tcPr>
          <w:p w:rsidR="0096168B" w:rsidRDefault="0096168B" w:rsidP="00615497">
            <w:pPr>
              <w:pStyle w:val="Bezodstpw"/>
              <w:jc w:val="right"/>
              <w:rPr>
                <w:rFonts w:ascii="Candera" w:eastAsia="Times New Roman" w:hAnsi="Candera"/>
              </w:rPr>
            </w:pPr>
          </w:p>
          <w:p w:rsidR="00615497" w:rsidRPr="00C438AC" w:rsidRDefault="0096168B" w:rsidP="00615497">
            <w:pPr>
              <w:pStyle w:val="Bezodstpw"/>
              <w:jc w:val="right"/>
              <w:rPr>
                <w:rFonts w:ascii="Candera" w:eastAsia="Times New Roman" w:hAnsi="Candera"/>
              </w:rPr>
            </w:pPr>
            <w:r>
              <w:rPr>
                <w:rFonts w:ascii="Candera" w:eastAsia="Times New Roman" w:hAnsi="Candera"/>
              </w:rPr>
              <w:t>37</w:t>
            </w:r>
          </w:p>
        </w:tc>
      </w:tr>
      <w:tr w:rsidR="0096168B" w:rsidRPr="00C438AC" w:rsidTr="00026DA2">
        <w:tc>
          <w:tcPr>
            <w:tcW w:w="895" w:type="dxa"/>
          </w:tcPr>
          <w:p w:rsidR="0096168B" w:rsidRPr="00C438AC" w:rsidRDefault="0096168B" w:rsidP="00615497">
            <w:pPr>
              <w:pStyle w:val="Bezodstpw"/>
              <w:numPr>
                <w:ilvl w:val="0"/>
                <w:numId w:val="17"/>
              </w:numPr>
              <w:rPr>
                <w:rFonts w:ascii="Candera" w:eastAsia="Times New Roman" w:hAnsi="Candera"/>
              </w:rPr>
            </w:pPr>
          </w:p>
        </w:tc>
        <w:tc>
          <w:tcPr>
            <w:tcW w:w="7462" w:type="dxa"/>
          </w:tcPr>
          <w:p w:rsidR="0096168B" w:rsidRPr="0096168B" w:rsidRDefault="0096168B" w:rsidP="0096168B">
            <w:pPr>
              <w:pStyle w:val="Bezodstpw"/>
              <w:rPr>
                <w:rFonts w:ascii="Candera" w:eastAsia="Times New Roman" w:hAnsi="Candera"/>
              </w:rPr>
            </w:pPr>
            <w:r w:rsidRPr="0096168B">
              <w:rPr>
                <w:rFonts w:ascii="Candera" w:eastAsia="Times New Roman" w:hAnsi="Candera"/>
              </w:rPr>
              <w:t xml:space="preserve">Struktura branżowa podmiotów gospodarczych w gminie Stanisławów </w:t>
            </w:r>
          </w:p>
          <w:p w:rsidR="0096168B" w:rsidRPr="00615497" w:rsidRDefault="0096168B" w:rsidP="0096168B">
            <w:pPr>
              <w:pStyle w:val="Bezodstpw"/>
              <w:rPr>
                <w:rFonts w:ascii="Candera" w:eastAsia="Times New Roman" w:hAnsi="Candera"/>
              </w:rPr>
            </w:pPr>
            <w:r w:rsidRPr="0096168B">
              <w:rPr>
                <w:rFonts w:ascii="Candera" w:eastAsia="Times New Roman" w:hAnsi="Candera"/>
              </w:rPr>
              <w:t>w 2014 r.</w:t>
            </w:r>
          </w:p>
        </w:tc>
        <w:tc>
          <w:tcPr>
            <w:tcW w:w="1160" w:type="dxa"/>
          </w:tcPr>
          <w:p w:rsidR="0096168B" w:rsidRDefault="0096168B" w:rsidP="00615497">
            <w:pPr>
              <w:pStyle w:val="Bezodstpw"/>
              <w:jc w:val="right"/>
              <w:rPr>
                <w:rFonts w:ascii="Candera" w:eastAsia="Times New Roman" w:hAnsi="Candera"/>
              </w:rPr>
            </w:pPr>
          </w:p>
          <w:p w:rsidR="0096168B" w:rsidRDefault="0096168B" w:rsidP="00615497">
            <w:pPr>
              <w:pStyle w:val="Bezodstpw"/>
              <w:jc w:val="right"/>
              <w:rPr>
                <w:rFonts w:ascii="Candera" w:eastAsia="Times New Roman" w:hAnsi="Candera"/>
              </w:rPr>
            </w:pPr>
            <w:r>
              <w:rPr>
                <w:rFonts w:ascii="Candera" w:eastAsia="Times New Roman" w:hAnsi="Candera"/>
              </w:rPr>
              <w:t>39</w:t>
            </w:r>
          </w:p>
        </w:tc>
      </w:tr>
      <w:tr w:rsidR="00615497" w:rsidRPr="00C438AC" w:rsidTr="00026DA2">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615497" w:rsidP="00615497">
            <w:pPr>
              <w:pStyle w:val="Bezodstpw"/>
              <w:rPr>
                <w:rFonts w:ascii="Candera" w:eastAsia="Times New Roman" w:hAnsi="Candera"/>
              </w:rPr>
            </w:pPr>
            <w:r w:rsidRPr="00615497">
              <w:rPr>
                <w:rFonts w:ascii="Candera" w:eastAsia="Times New Roman" w:hAnsi="Candera"/>
              </w:rPr>
              <w:t>Liczba podmiotów gospodarczych/ 100 mieszkańców w 2015</w:t>
            </w:r>
          </w:p>
        </w:tc>
        <w:tc>
          <w:tcPr>
            <w:tcW w:w="1160" w:type="dxa"/>
          </w:tcPr>
          <w:p w:rsidR="00615497" w:rsidRPr="00C438AC" w:rsidRDefault="0096168B" w:rsidP="00615497">
            <w:pPr>
              <w:pStyle w:val="Bezodstpw"/>
              <w:jc w:val="right"/>
              <w:rPr>
                <w:rFonts w:ascii="Candera" w:eastAsia="Times New Roman" w:hAnsi="Candera"/>
              </w:rPr>
            </w:pPr>
            <w:r>
              <w:rPr>
                <w:rFonts w:ascii="Candera" w:eastAsia="Times New Roman" w:hAnsi="Candera"/>
              </w:rPr>
              <w:t>40</w:t>
            </w:r>
          </w:p>
        </w:tc>
      </w:tr>
      <w:tr w:rsidR="0096168B" w:rsidRPr="00C438AC" w:rsidTr="00026DA2">
        <w:tc>
          <w:tcPr>
            <w:tcW w:w="895" w:type="dxa"/>
          </w:tcPr>
          <w:p w:rsidR="0096168B" w:rsidRPr="00C438AC" w:rsidRDefault="0096168B" w:rsidP="00615497">
            <w:pPr>
              <w:pStyle w:val="Bezodstpw"/>
              <w:numPr>
                <w:ilvl w:val="0"/>
                <w:numId w:val="17"/>
              </w:numPr>
              <w:rPr>
                <w:rFonts w:ascii="Candera" w:eastAsia="Times New Roman" w:hAnsi="Candera"/>
              </w:rPr>
            </w:pPr>
          </w:p>
        </w:tc>
        <w:tc>
          <w:tcPr>
            <w:tcW w:w="7462" w:type="dxa"/>
          </w:tcPr>
          <w:p w:rsidR="0096168B" w:rsidRPr="00615497" w:rsidRDefault="0096168B" w:rsidP="00615497">
            <w:pPr>
              <w:pStyle w:val="Bezodstpw"/>
              <w:rPr>
                <w:rFonts w:ascii="Candera" w:eastAsia="Times New Roman" w:hAnsi="Candera"/>
              </w:rPr>
            </w:pPr>
            <w:r w:rsidRPr="0096168B">
              <w:rPr>
                <w:rFonts w:ascii="Candera" w:eastAsia="Times New Roman" w:hAnsi="Candera"/>
              </w:rPr>
              <w:t>Rozmieszczenie sieci drogowej na terenie gminy Stanisławów</w:t>
            </w:r>
          </w:p>
        </w:tc>
        <w:tc>
          <w:tcPr>
            <w:tcW w:w="1160" w:type="dxa"/>
          </w:tcPr>
          <w:p w:rsidR="0096168B" w:rsidRDefault="0096168B" w:rsidP="00615497">
            <w:pPr>
              <w:pStyle w:val="Bezodstpw"/>
              <w:jc w:val="right"/>
              <w:rPr>
                <w:rFonts w:ascii="Candera" w:eastAsia="Times New Roman" w:hAnsi="Candera"/>
              </w:rPr>
            </w:pPr>
            <w:r>
              <w:rPr>
                <w:rFonts w:ascii="Candera" w:eastAsia="Times New Roman" w:hAnsi="Candera"/>
              </w:rPr>
              <w:t>42</w:t>
            </w:r>
          </w:p>
        </w:tc>
      </w:tr>
      <w:tr w:rsidR="0096168B" w:rsidRPr="00C438AC" w:rsidTr="00026DA2">
        <w:tc>
          <w:tcPr>
            <w:tcW w:w="895" w:type="dxa"/>
          </w:tcPr>
          <w:p w:rsidR="0096168B" w:rsidRPr="00C438AC" w:rsidRDefault="0096168B" w:rsidP="00615497">
            <w:pPr>
              <w:pStyle w:val="Bezodstpw"/>
              <w:numPr>
                <w:ilvl w:val="0"/>
                <w:numId w:val="17"/>
              </w:numPr>
              <w:rPr>
                <w:rFonts w:ascii="Candera" w:eastAsia="Times New Roman" w:hAnsi="Candera"/>
              </w:rPr>
            </w:pPr>
          </w:p>
        </w:tc>
        <w:tc>
          <w:tcPr>
            <w:tcW w:w="7462" w:type="dxa"/>
          </w:tcPr>
          <w:p w:rsidR="0096168B" w:rsidRPr="0096168B" w:rsidRDefault="0096168B" w:rsidP="00615497">
            <w:pPr>
              <w:pStyle w:val="Bezodstpw"/>
              <w:rPr>
                <w:rFonts w:ascii="Candera" w:eastAsia="Times New Roman" w:hAnsi="Candera"/>
              </w:rPr>
            </w:pPr>
            <w:r w:rsidRPr="0096168B">
              <w:rPr>
                <w:rFonts w:ascii="Candera" w:eastAsia="Times New Roman" w:hAnsi="Candera"/>
              </w:rPr>
              <w:t>Sołectwa stanowiące obszar kryzysowy w gminie Stanisławów</w:t>
            </w:r>
          </w:p>
        </w:tc>
        <w:tc>
          <w:tcPr>
            <w:tcW w:w="1160" w:type="dxa"/>
          </w:tcPr>
          <w:p w:rsidR="0096168B" w:rsidRDefault="0096168B" w:rsidP="00615497">
            <w:pPr>
              <w:pStyle w:val="Bezodstpw"/>
              <w:jc w:val="right"/>
              <w:rPr>
                <w:rFonts w:ascii="Candera" w:eastAsia="Times New Roman" w:hAnsi="Candera"/>
              </w:rPr>
            </w:pPr>
            <w:r>
              <w:rPr>
                <w:rFonts w:ascii="Candera" w:eastAsia="Times New Roman" w:hAnsi="Candera"/>
              </w:rPr>
              <w:t>56</w:t>
            </w:r>
          </w:p>
        </w:tc>
      </w:tr>
      <w:tr w:rsidR="00615497" w:rsidRPr="00C438AC" w:rsidTr="00026DA2">
        <w:tc>
          <w:tcPr>
            <w:tcW w:w="895" w:type="dxa"/>
          </w:tcPr>
          <w:p w:rsidR="00615497" w:rsidRPr="00C438AC" w:rsidRDefault="00615497" w:rsidP="00615497">
            <w:pPr>
              <w:pStyle w:val="Bezodstpw"/>
              <w:numPr>
                <w:ilvl w:val="0"/>
                <w:numId w:val="17"/>
              </w:numPr>
              <w:rPr>
                <w:rFonts w:ascii="Candera" w:eastAsia="Times New Roman" w:hAnsi="Candera"/>
              </w:rPr>
            </w:pPr>
          </w:p>
        </w:tc>
        <w:tc>
          <w:tcPr>
            <w:tcW w:w="7462" w:type="dxa"/>
          </w:tcPr>
          <w:p w:rsidR="00615497" w:rsidRPr="00615497" w:rsidRDefault="006C2F8E" w:rsidP="00615497">
            <w:pPr>
              <w:pStyle w:val="Bezodstpw"/>
              <w:rPr>
                <w:rFonts w:ascii="Candera" w:eastAsia="Times New Roman" w:hAnsi="Candera"/>
              </w:rPr>
            </w:pPr>
            <w:r w:rsidRPr="006C2F8E">
              <w:rPr>
                <w:rFonts w:ascii="Candera" w:eastAsia="Times New Roman" w:hAnsi="Candera"/>
              </w:rPr>
              <w:t>Przesłanki wyboru obszaru rewitalizacji</w:t>
            </w:r>
          </w:p>
        </w:tc>
        <w:tc>
          <w:tcPr>
            <w:tcW w:w="1160" w:type="dxa"/>
          </w:tcPr>
          <w:p w:rsidR="00615497" w:rsidRDefault="0096168B" w:rsidP="006C2F8E">
            <w:pPr>
              <w:pStyle w:val="Bezodstpw"/>
              <w:jc w:val="center"/>
              <w:rPr>
                <w:rFonts w:ascii="Candera" w:eastAsia="Times New Roman" w:hAnsi="Candera"/>
              </w:rPr>
            </w:pPr>
            <w:r>
              <w:rPr>
                <w:rFonts w:ascii="Candera" w:eastAsia="Times New Roman" w:hAnsi="Candera"/>
              </w:rPr>
              <w:t xml:space="preserve">              58</w:t>
            </w:r>
          </w:p>
        </w:tc>
      </w:tr>
      <w:tr w:rsidR="009D1D38" w:rsidRPr="00C438AC" w:rsidTr="00026DA2">
        <w:tc>
          <w:tcPr>
            <w:tcW w:w="895" w:type="dxa"/>
          </w:tcPr>
          <w:p w:rsidR="009D1D38" w:rsidRPr="00C438AC" w:rsidRDefault="009D1D38" w:rsidP="00615497">
            <w:pPr>
              <w:pStyle w:val="Bezodstpw"/>
              <w:numPr>
                <w:ilvl w:val="0"/>
                <w:numId w:val="17"/>
              </w:numPr>
              <w:rPr>
                <w:rFonts w:ascii="Candera" w:eastAsia="Times New Roman" w:hAnsi="Candera"/>
              </w:rPr>
            </w:pPr>
          </w:p>
        </w:tc>
        <w:tc>
          <w:tcPr>
            <w:tcW w:w="7462" w:type="dxa"/>
          </w:tcPr>
          <w:p w:rsidR="009D1D38" w:rsidRPr="006C2F8E" w:rsidRDefault="009D1D38" w:rsidP="00615497">
            <w:pPr>
              <w:pStyle w:val="Bezodstpw"/>
              <w:rPr>
                <w:rFonts w:ascii="Candera" w:eastAsia="Times New Roman" w:hAnsi="Candera"/>
              </w:rPr>
            </w:pPr>
            <w:r w:rsidRPr="009D1D38">
              <w:rPr>
                <w:rFonts w:ascii="Candera" w:eastAsia="Times New Roman" w:hAnsi="Candera"/>
              </w:rPr>
              <w:t>Obszar rewitalizacji - sołectwo Ładzyń na mapie w skali 1:5000</w:t>
            </w:r>
          </w:p>
        </w:tc>
        <w:tc>
          <w:tcPr>
            <w:tcW w:w="1160" w:type="dxa"/>
          </w:tcPr>
          <w:p w:rsidR="009D1D38" w:rsidRDefault="009D1D38" w:rsidP="006C2F8E">
            <w:pPr>
              <w:pStyle w:val="Bezodstpw"/>
              <w:jc w:val="center"/>
              <w:rPr>
                <w:rFonts w:ascii="Candera" w:eastAsia="Times New Roman" w:hAnsi="Candera"/>
              </w:rPr>
            </w:pPr>
            <w:r>
              <w:rPr>
                <w:rFonts w:ascii="Candera" w:eastAsia="Times New Roman" w:hAnsi="Candera"/>
              </w:rPr>
              <w:t>60</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9D1D38" w:rsidP="006C2F8E">
            <w:pPr>
              <w:pStyle w:val="Bezodstpw"/>
              <w:rPr>
                <w:rFonts w:ascii="Candera" w:eastAsia="Times New Roman" w:hAnsi="Candera"/>
              </w:rPr>
            </w:pPr>
            <w:r w:rsidRPr="009D1D38">
              <w:rPr>
                <w:rFonts w:ascii="Candera" w:eastAsia="Times New Roman" w:hAnsi="Candera"/>
              </w:rPr>
              <w:t>Obszar rewitalizacji - sołectwo Pustelnik na mapie w skali 1:5000</w:t>
            </w:r>
          </w:p>
        </w:tc>
        <w:tc>
          <w:tcPr>
            <w:tcW w:w="1160" w:type="dxa"/>
          </w:tcPr>
          <w:p w:rsidR="006C2F8E" w:rsidRDefault="009D1D38" w:rsidP="006C2F8E">
            <w:pPr>
              <w:pStyle w:val="Bezodstpw"/>
              <w:jc w:val="right"/>
              <w:rPr>
                <w:rFonts w:ascii="Candera" w:eastAsia="Times New Roman" w:hAnsi="Candera"/>
              </w:rPr>
            </w:pPr>
            <w:r>
              <w:rPr>
                <w:rFonts w:ascii="Candera" w:eastAsia="Times New Roman" w:hAnsi="Candera"/>
              </w:rPr>
              <w:t>60</w:t>
            </w:r>
          </w:p>
          <w:p w:rsidR="006C2F8E" w:rsidRPr="00C438AC" w:rsidRDefault="006C2F8E" w:rsidP="006C2F8E">
            <w:pPr>
              <w:pStyle w:val="Bezodstpw"/>
              <w:jc w:val="right"/>
              <w:rPr>
                <w:rFonts w:ascii="Candera" w:eastAsia="Times New Roman" w:hAnsi="Candera"/>
              </w:rPr>
            </w:pPr>
          </w:p>
        </w:tc>
      </w:tr>
      <w:tr w:rsidR="009D1D38" w:rsidRPr="00C438AC" w:rsidTr="00026DA2">
        <w:tc>
          <w:tcPr>
            <w:tcW w:w="895" w:type="dxa"/>
          </w:tcPr>
          <w:p w:rsidR="009D1D38" w:rsidRPr="00C438AC" w:rsidRDefault="009D1D38" w:rsidP="006C2F8E">
            <w:pPr>
              <w:pStyle w:val="Bezodstpw"/>
              <w:numPr>
                <w:ilvl w:val="0"/>
                <w:numId w:val="17"/>
              </w:numPr>
              <w:rPr>
                <w:rFonts w:ascii="Candera" w:eastAsia="Times New Roman" w:hAnsi="Candera"/>
              </w:rPr>
            </w:pPr>
          </w:p>
        </w:tc>
        <w:tc>
          <w:tcPr>
            <w:tcW w:w="7462" w:type="dxa"/>
          </w:tcPr>
          <w:p w:rsidR="009D1D38" w:rsidRPr="009D1D38" w:rsidRDefault="009D1D38" w:rsidP="006C2F8E">
            <w:pPr>
              <w:pStyle w:val="Bezodstpw"/>
              <w:rPr>
                <w:rFonts w:ascii="Candera" w:eastAsia="Times New Roman" w:hAnsi="Candera"/>
              </w:rPr>
            </w:pPr>
            <w:r w:rsidRPr="009D1D38">
              <w:rPr>
                <w:rFonts w:ascii="Candera" w:eastAsia="Times New Roman" w:hAnsi="Candera"/>
              </w:rPr>
              <w:t>Obszar rewitalizacji - sołectwo Stanisławów na mapie w skali 1:5000</w:t>
            </w:r>
          </w:p>
        </w:tc>
        <w:tc>
          <w:tcPr>
            <w:tcW w:w="1160" w:type="dxa"/>
          </w:tcPr>
          <w:p w:rsidR="009D1D38" w:rsidRDefault="009D1D38" w:rsidP="006C2F8E">
            <w:pPr>
              <w:pStyle w:val="Bezodstpw"/>
              <w:jc w:val="right"/>
              <w:rPr>
                <w:rFonts w:ascii="Candera" w:eastAsia="Times New Roman" w:hAnsi="Candera"/>
              </w:rPr>
            </w:pPr>
            <w:r>
              <w:rPr>
                <w:rFonts w:ascii="Candera" w:eastAsia="Times New Roman" w:hAnsi="Candera"/>
              </w:rPr>
              <w:t>61</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9D1D38" w:rsidP="006C2F8E">
            <w:pPr>
              <w:pStyle w:val="Bezodstpw"/>
              <w:rPr>
                <w:rFonts w:ascii="Candera" w:eastAsia="Times New Roman" w:hAnsi="Candera"/>
              </w:rPr>
            </w:pPr>
            <w:r w:rsidRPr="009D1D38">
              <w:rPr>
                <w:rFonts w:ascii="Candera" w:eastAsia="Times New Roman" w:hAnsi="Candera"/>
              </w:rPr>
              <w:t xml:space="preserve">Obszary </w:t>
            </w:r>
            <w:r>
              <w:rPr>
                <w:rFonts w:ascii="Candera" w:eastAsia="Times New Roman" w:hAnsi="Candera"/>
              </w:rPr>
              <w:t>kryzysowe</w:t>
            </w:r>
            <w:r w:rsidRPr="009D1D38">
              <w:rPr>
                <w:rFonts w:ascii="Candera" w:eastAsia="Times New Roman" w:hAnsi="Candera"/>
              </w:rPr>
              <w:t xml:space="preserve"> i obszary rewitalizacji Gminy Stanisławów na mapie w skali 1:5000</w:t>
            </w:r>
          </w:p>
        </w:tc>
        <w:tc>
          <w:tcPr>
            <w:tcW w:w="1160" w:type="dxa"/>
          </w:tcPr>
          <w:p w:rsidR="006C2F8E" w:rsidRDefault="009D1D38" w:rsidP="006C2F8E">
            <w:pPr>
              <w:pStyle w:val="Bezodstpw"/>
              <w:jc w:val="right"/>
              <w:rPr>
                <w:rFonts w:ascii="Candera" w:eastAsia="Times New Roman" w:hAnsi="Candera"/>
              </w:rPr>
            </w:pPr>
            <w:r>
              <w:rPr>
                <w:rFonts w:ascii="Candera" w:eastAsia="Times New Roman" w:hAnsi="Candera"/>
              </w:rPr>
              <w:t>62</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9D1D38" w:rsidP="006C2F8E">
            <w:pPr>
              <w:pStyle w:val="Bezodstpw"/>
              <w:rPr>
                <w:rFonts w:ascii="Candera" w:eastAsia="Times New Roman" w:hAnsi="Candera"/>
              </w:rPr>
            </w:pPr>
            <w:r w:rsidRPr="009D1D38">
              <w:rPr>
                <w:rFonts w:ascii="Candera" w:eastAsia="Times New Roman" w:hAnsi="Candera"/>
              </w:rPr>
              <w:t>Liczba podmiotów gospodarki narodowej w gminie Stanisławów w latach 2010- 2015</w:t>
            </w:r>
          </w:p>
        </w:tc>
        <w:tc>
          <w:tcPr>
            <w:tcW w:w="1160" w:type="dxa"/>
          </w:tcPr>
          <w:p w:rsidR="006C2F8E" w:rsidRDefault="006C2F8E" w:rsidP="006C2F8E">
            <w:pPr>
              <w:pStyle w:val="Bezodstpw"/>
              <w:jc w:val="right"/>
              <w:rPr>
                <w:rFonts w:ascii="Candera" w:eastAsia="Times New Roman" w:hAnsi="Candera"/>
              </w:rPr>
            </w:pPr>
          </w:p>
          <w:p w:rsidR="006C2F8E" w:rsidRDefault="009D1D38" w:rsidP="006C2F8E">
            <w:pPr>
              <w:pStyle w:val="Bezodstpw"/>
              <w:jc w:val="right"/>
              <w:rPr>
                <w:rFonts w:ascii="Candera" w:eastAsia="Times New Roman" w:hAnsi="Candera"/>
              </w:rPr>
            </w:pPr>
            <w:r>
              <w:rPr>
                <w:rFonts w:ascii="Candera" w:eastAsia="Times New Roman" w:hAnsi="Candera"/>
              </w:rPr>
              <w:t>71</w:t>
            </w:r>
          </w:p>
        </w:tc>
      </w:tr>
      <w:tr w:rsidR="009D1D38" w:rsidRPr="00C438AC" w:rsidTr="00026DA2">
        <w:tc>
          <w:tcPr>
            <w:tcW w:w="895" w:type="dxa"/>
          </w:tcPr>
          <w:p w:rsidR="009D1D38" w:rsidRPr="00C438AC" w:rsidRDefault="009D1D38" w:rsidP="006C2F8E">
            <w:pPr>
              <w:pStyle w:val="Bezodstpw"/>
              <w:numPr>
                <w:ilvl w:val="0"/>
                <w:numId w:val="17"/>
              </w:numPr>
              <w:rPr>
                <w:rFonts w:ascii="Candera" w:eastAsia="Times New Roman" w:hAnsi="Candera"/>
              </w:rPr>
            </w:pPr>
          </w:p>
        </w:tc>
        <w:tc>
          <w:tcPr>
            <w:tcW w:w="7462" w:type="dxa"/>
          </w:tcPr>
          <w:p w:rsidR="009D1D38" w:rsidRPr="009D1D38" w:rsidRDefault="00026DA2" w:rsidP="006C2F8E">
            <w:pPr>
              <w:pStyle w:val="Bezodstpw"/>
              <w:rPr>
                <w:rFonts w:ascii="Candera" w:eastAsia="Times New Roman" w:hAnsi="Candera"/>
              </w:rPr>
            </w:pPr>
            <w:r w:rsidRPr="00026DA2">
              <w:rPr>
                <w:rFonts w:ascii="Candera" w:eastAsia="Times New Roman" w:hAnsi="Candera"/>
              </w:rPr>
              <w:t>Drzewo problemów dla obszarów rewitalizacji Gminy Stanisławów</w:t>
            </w:r>
          </w:p>
        </w:tc>
        <w:tc>
          <w:tcPr>
            <w:tcW w:w="1160" w:type="dxa"/>
          </w:tcPr>
          <w:p w:rsidR="009D1D38" w:rsidRDefault="00026DA2" w:rsidP="006C2F8E">
            <w:pPr>
              <w:pStyle w:val="Bezodstpw"/>
              <w:jc w:val="right"/>
              <w:rPr>
                <w:rFonts w:ascii="Candera" w:eastAsia="Times New Roman" w:hAnsi="Candera"/>
              </w:rPr>
            </w:pPr>
            <w:r>
              <w:rPr>
                <w:rFonts w:ascii="Candera" w:eastAsia="Times New Roman" w:hAnsi="Candera"/>
              </w:rPr>
              <w:t>86</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F76F9F" w:rsidP="006C2F8E">
            <w:pPr>
              <w:pStyle w:val="Bezodstpw"/>
              <w:rPr>
                <w:rFonts w:ascii="Candera" w:eastAsia="Times New Roman" w:hAnsi="Candera"/>
              </w:rPr>
            </w:pPr>
            <w:r w:rsidRPr="00F76F9F">
              <w:rPr>
                <w:rFonts w:ascii="Candera" w:eastAsia="Times New Roman" w:hAnsi="Candera"/>
              </w:rPr>
              <w:t>Schemat opracowania rocznego planu działań LPR</w:t>
            </w:r>
          </w:p>
        </w:tc>
        <w:tc>
          <w:tcPr>
            <w:tcW w:w="1160" w:type="dxa"/>
          </w:tcPr>
          <w:p w:rsidR="006C2F8E" w:rsidRPr="00C438AC" w:rsidRDefault="00F76F9F" w:rsidP="006C2F8E">
            <w:pPr>
              <w:pStyle w:val="Bezodstpw"/>
              <w:jc w:val="right"/>
              <w:rPr>
                <w:rFonts w:ascii="Candera" w:eastAsia="Times New Roman" w:hAnsi="Candera"/>
              </w:rPr>
            </w:pPr>
            <w:r>
              <w:rPr>
                <w:rFonts w:ascii="Candera" w:eastAsia="Times New Roman" w:hAnsi="Candera"/>
              </w:rPr>
              <w:t>11</w:t>
            </w:r>
            <w:r w:rsidR="00026DA2">
              <w:rPr>
                <w:rFonts w:ascii="Candera" w:eastAsia="Times New Roman" w:hAnsi="Candera"/>
              </w:rPr>
              <w:t>2</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F76F9F" w:rsidP="006C2F8E">
            <w:pPr>
              <w:pStyle w:val="Bezodstpw"/>
              <w:rPr>
                <w:rFonts w:ascii="Candera" w:eastAsia="Times New Roman" w:hAnsi="Candera"/>
              </w:rPr>
            </w:pPr>
            <w:r w:rsidRPr="00F76F9F">
              <w:rPr>
                <w:rFonts w:ascii="Candera" w:eastAsia="Times New Roman" w:hAnsi="Candera"/>
              </w:rPr>
              <w:t>Karta projektu</w:t>
            </w:r>
          </w:p>
        </w:tc>
        <w:tc>
          <w:tcPr>
            <w:tcW w:w="1160" w:type="dxa"/>
          </w:tcPr>
          <w:p w:rsidR="006C2F8E" w:rsidRPr="00C438AC" w:rsidRDefault="00F76F9F" w:rsidP="006C2F8E">
            <w:pPr>
              <w:pStyle w:val="Bezodstpw"/>
              <w:jc w:val="right"/>
              <w:rPr>
                <w:rFonts w:ascii="Candera" w:eastAsia="Times New Roman" w:hAnsi="Candera"/>
              </w:rPr>
            </w:pPr>
            <w:r>
              <w:rPr>
                <w:rFonts w:ascii="Candera" w:eastAsia="Times New Roman" w:hAnsi="Candera"/>
              </w:rPr>
              <w:t>1</w:t>
            </w:r>
            <w:r w:rsidR="00026DA2">
              <w:rPr>
                <w:rFonts w:ascii="Candera" w:eastAsia="Times New Roman" w:hAnsi="Candera"/>
              </w:rPr>
              <w:t>22</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F76F9F" w:rsidP="006C2F8E">
            <w:pPr>
              <w:pStyle w:val="Bezodstpw"/>
              <w:rPr>
                <w:rFonts w:ascii="Candera" w:eastAsia="Times New Roman" w:hAnsi="Candera"/>
              </w:rPr>
            </w:pPr>
            <w:r w:rsidRPr="00F76F9F">
              <w:rPr>
                <w:rFonts w:ascii="Candera" w:eastAsia="Times New Roman" w:hAnsi="Candera"/>
              </w:rPr>
              <w:t>Karta zadania</w:t>
            </w:r>
          </w:p>
        </w:tc>
        <w:tc>
          <w:tcPr>
            <w:tcW w:w="1160" w:type="dxa"/>
          </w:tcPr>
          <w:p w:rsidR="006C2F8E" w:rsidRPr="00C438AC" w:rsidRDefault="00F76F9F" w:rsidP="006C2F8E">
            <w:pPr>
              <w:pStyle w:val="Bezodstpw"/>
              <w:jc w:val="right"/>
              <w:rPr>
                <w:rFonts w:ascii="Candera" w:eastAsia="Times New Roman" w:hAnsi="Candera"/>
              </w:rPr>
            </w:pPr>
            <w:r>
              <w:rPr>
                <w:rFonts w:ascii="Candera" w:eastAsia="Times New Roman" w:hAnsi="Candera"/>
              </w:rPr>
              <w:t>1</w:t>
            </w:r>
            <w:r w:rsidR="00026DA2">
              <w:rPr>
                <w:rFonts w:ascii="Candera" w:eastAsia="Times New Roman" w:hAnsi="Candera"/>
              </w:rPr>
              <w:t>22</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Pr="00C438AC" w:rsidRDefault="00F76F9F" w:rsidP="006C2F8E">
            <w:pPr>
              <w:pStyle w:val="Bezodstpw"/>
              <w:rPr>
                <w:rFonts w:ascii="Candera" w:eastAsia="Times New Roman" w:hAnsi="Candera"/>
              </w:rPr>
            </w:pPr>
            <w:r w:rsidRPr="00F76F9F">
              <w:rPr>
                <w:rFonts w:ascii="Candera" w:eastAsia="Times New Roman" w:hAnsi="Candera"/>
              </w:rPr>
              <w:t>Roczny Plan działania programu w ujęciu tabelarycznym</w:t>
            </w:r>
          </w:p>
        </w:tc>
        <w:tc>
          <w:tcPr>
            <w:tcW w:w="1160" w:type="dxa"/>
          </w:tcPr>
          <w:p w:rsidR="006C2F8E" w:rsidRPr="00C438AC" w:rsidRDefault="00F76F9F" w:rsidP="006C2F8E">
            <w:pPr>
              <w:pStyle w:val="Bezodstpw"/>
              <w:jc w:val="right"/>
              <w:rPr>
                <w:rFonts w:ascii="Candera" w:eastAsia="Times New Roman" w:hAnsi="Candera"/>
              </w:rPr>
            </w:pPr>
            <w:r>
              <w:rPr>
                <w:rFonts w:ascii="Candera" w:eastAsia="Times New Roman" w:hAnsi="Candera"/>
              </w:rPr>
              <w:t>12</w:t>
            </w:r>
            <w:r w:rsidR="00026DA2">
              <w:rPr>
                <w:rFonts w:ascii="Candera" w:eastAsia="Times New Roman" w:hAnsi="Candera"/>
              </w:rPr>
              <w:t>3</w:t>
            </w:r>
          </w:p>
        </w:tc>
      </w:tr>
      <w:tr w:rsidR="006C2F8E" w:rsidRPr="00C438AC" w:rsidTr="00026DA2">
        <w:tc>
          <w:tcPr>
            <w:tcW w:w="895" w:type="dxa"/>
          </w:tcPr>
          <w:p w:rsidR="006C2F8E" w:rsidRPr="00C438AC" w:rsidRDefault="006C2F8E" w:rsidP="006C2F8E">
            <w:pPr>
              <w:pStyle w:val="Bezodstpw"/>
              <w:numPr>
                <w:ilvl w:val="0"/>
                <w:numId w:val="17"/>
              </w:numPr>
              <w:rPr>
                <w:rFonts w:ascii="Candera" w:eastAsia="Times New Roman" w:hAnsi="Candera"/>
              </w:rPr>
            </w:pPr>
          </w:p>
        </w:tc>
        <w:tc>
          <w:tcPr>
            <w:tcW w:w="7462" w:type="dxa"/>
          </w:tcPr>
          <w:p w:rsidR="006C2F8E" w:rsidRDefault="00F76F9F" w:rsidP="006C2F8E">
            <w:pPr>
              <w:pStyle w:val="Bezodstpw"/>
              <w:rPr>
                <w:rFonts w:ascii="Candera" w:eastAsia="Times New Roman" w:hAnsi="Candera"/>
              </w:rPr>
            </w:pPr>
            <w:r w:rsidRPr="00F76F9F">
              <w:rPr>
                <w:rFonts w:ascii="Candera" w:eastAsia="Times New Roman" w:hAnsi="Candera"/>
              </w:rPr>
              <w:t>Wdrażanie Lokalnego Programu Rewitalizacji</w:t>
            </w:r>
          </w:p>
        </w:tc>
        <w:tc>
          <w:tcPr>
            <w:tcW w:w="1160" w:type="dxa"/>
          </w:tcPr>
          <w:p w:rsidR="006C2F8E" w:rsidRPr="00C438AC" w:rsidRDefault="00F76F9F" w:rsidP="006C2F8E">
            <w:pPr>
              <w:pStyle w:val="Bezodstpw"/>
              <w:jc w:val="right"/>
              <w:rPr>
                <w:rFonts w:ascii="Candera" w:eastAsia="Times New Roman" w:hAnsi="Candera"/>
              </w:rPr>
            </w:pPr>
            <w:r>
              <w:rPr>
                <w:rFonts w:ascii="Candera" w:eastAsia="Times New Roman" w:hAnsi="Candera"/>
              </w:rPr>
              <w:t>12</w:t>
            </w:r>
            <w:r w:rsidR="00026DA2">
              <w:rPr>
                <w:rFonts w:ascii="Candera" w:eastAsia="Times New Roman" w:hAnsi="Candera"/>
              </w:rPr>
              <w:t>4</w:t>
            </w:r>
          </w:p>
        </w:tc>
      </w:tr>
      <w:tr w:rsidR="00F76F9F" w:rsidRPr="00C438AC" w:rsidTr="00026DA2">
        <w:tc>
          <w:tcPr>
            <w:tcW w:w="895" w:type="dxa"/>
          </w:tcPr>
          <w:p w:rsidR="00F76F9F" w:rsidRPr="00C438AC" w:rsidRDefault="00F76F9F" w:rsidP="006C2F8E">
            <w:pPr>
              <w:pStyle w:val="Bezodstpw"/>
              <w:numPr>
                <w:ilvl w:val="0"/>
                <w:numId w:val="17"/>
              </w:numPr>
              <w:rPr>
                <w:rFonts w:ascii="Candera" w:eastAsia="Times New Roman" w:hAnsi="Candera"/>
              </w:rPr>
            </w:pPr>
          </w:p>
        </w:tc>
        <w:tc>
          <w:tcPr>
            <w:tcW w:w="7462" w:type="dxa"/>
          </w:tcPr>
          <w:p w:rsidR="00F76F9F" w:rsidRPr="00F76F9F" w:rsidRDefault="00F76F9F" w:rsidP="00F76F9F">
            <w:pPr>
              <w:rPr>
                <w:rFonts w:ascii="Candera" w:eastAsia="Times New Roman" w:hAnsi="Candera"/>
                <w:lang w:eastAsia="pl-PL"/>
              </w:rPr>
            </w:pPr>
            <w:r>
              <w:rPr>
                <w:rFonts w:ascii="Candera" w:eastAsia="Times New Roman" w:hAnsi="Candera"/>
                <w:lang w:eastAsia="pl-PL"/>
              </w:rPr>
              <w:t>Proces monitorowanie LPR</w:t>
            </w:r>
          </w:p>
        </w:tc>
        <w:tc>
          <w:tcPr>
            <w:tcW w:w="1160" w:type="dxa"/>
          </w:tcPr>
          <w:p w:rsidR="00F76F9F" w:rsidRDefault="00F76F9F" w:rsidP="006C2F8E">
            <w:pPr>
              <w:pStyle w:val="Bezodstpw"/>
              <w:jc w:val="right"/>
              <w:rPr>
                <w:rFonts w:ascii="Candera" w:eastAsia="Times New Roman" w:hAnsi="Candera"/>
              </w:rPr>
            </w:pPr>
            <w:r>
              <w:rPr>
                <w:rFonts w:ascii="Candera" w:eastAsia="Times New Roman" w:hAnsi="Candera"/>
              </w:rPr>
              <w:t>12</w:t>
            </w:r>
            <w:r w:rsidR="00026DA2">
              <w:rPr>
                <w:rFonts w:ascii="Candera" w:eastAsia="Times New Roman" w:hAnsi="Candera"/>
              </w:rPr>
              <w:t>6</w:t>
            </w:r>
          </w:p>
        </w:tc>
      </w:tr>
      <w:tr w:rsidR="00F76F9F" w:rsidRPr="00C438AC" w:rsidTr="00026DA2">
        <w:tc>
          <w:tcPr>
            <w:tcW w:w="895" w:type="dxa"/>
          </w:tcPr>
          <w:p w:rsidR="00F76F9F" w:rsidRPr="00C438AC" w:rsidRDefault="00F76F9F" w:rsidP="006C2F8E">
            <w:pPr>
              <w:pStyle w:val="Bezodstpw"/>
              <w:numPr>
                <w:ilvl w:val="0"/>
                <w:numId w:val="17"/>
              </w:numPr>
              <w:rPr>
                <w:rFonts w:ascii="Candera" w:eastAsia="Times New Roman" w:hAnsi="Candera"/>
              </w:rPr>
            </w:pPr>
          </w:p>
        </w:tc>
        <w:tc>
          <w:tcPr>
            <w:tcW w:w="7462" w:type="dxa"/>
          </w:tcPr>
          <w:p w:rsidR="00F76F9F" w:rsidRDefault="00F76F9F" w:rsidP="00F76F9F">
            <w:pPr>
              <w:rPr>
                <w:rFonts w:ascii="Candera" w:eastAsia="Times New Roman" w:hAnsi="Candera"/>
                <w:lang w:eastAsia="pl-PL"/>
              </w:rPr>
            </w:pPr>
            <w:r w:rsidRPr="00F76F9F">
              <w:rPr>
                <w:rFonts w:ascii="Candera" w:eastAsia="Times New Roman" w:hAnsi="Candera"/>
                <w:lang w:eastAsia="pl-PL"/>
              </w:rPr>
              <w:t>Matryca realizacji kierunku działania LPR</w:t>
            </w:r>
          </w:p>
        </w:tc>
        <w:tc>
          <w:tcPr>
            <w:tcW w:w="1160" w:type="dxa"/>
          </w:tcPr>
          <w:p w:rsidR="00F76F9F" w:rsidRDefault="00F76F9F" w:rsidP="006C2F8E">
            <w:pPr>
              <w:pStyle w:val="Bezodstpw"/>
              <w:jc w:val="right"/>
              <w:rPr>
                <w:rFonts w:ascii="Candera" w:eastAsia="Times New Roman" w:hAnsi="Candera"/>
              </w:rPr>
            </w:pPr>
            <w:r>
              <w:rPr>
                <w:rFonts w:ascii="Candera" w:eastAsia="Times New Roman" w:hAnsi="Candera"/>
              </w:rPr>
              <w:t>12</w:t>
            </w:r>
            <w:r w:rsidR="00026DA2">
              <w:rPr>
                <w:rFonts w:ascii="Candera" w:eastAsia="Times New Roman" w:hAnsi="Candera"/>
              </w:rPr>
              <w:t>6</w:t>
            </w:r>
          </w:p>
        </w:tc>
      </w:tr>
      <w:tr w:rsidR="00F76F9F" w:rsidRPr="00C438AC" w:rsidTr="00026DA2">
        <w:tc>
          <w:tcPr>
            <w:tcW w:w="895" w:type="dxa"/>
          </w:tcPr>
          <w:p w:rsidR="00F76F9F" w:rsidRPr="00C438AC" w:rsidRDefault="00F76F9F" w:rsidP="006C2F8E">
            <w:pPr>
              <w:pStyle w:val="Bezodstpw"/>
              <w:numPr>
                <w:ilvl w:val="0"/>
                <w:numId w:val="17"/>
              </w:numPr>
              <w:rPr>
                <w:rFonts w:ascii="Candera" w:eastAsia="Times New Roman" w:hAnsi="Candera"/>
              </w:rPr>
            </w:pPr>
          </w:p>
        </w:tc>
        <w:tc>
          <w:tcPr>
            <w:tcW w:w="7462" w:type="dxa"/>
          </w:tcPr>
          <w:p w:rsidR="00F76F9F" w:rsidRPr="00F76F9F" w:rsidRDefault="00F76F9F" w:rsidP="00F76F9F">
            <w:pPr>
              <w:rPr>
                <w:rFonts w:ascii="Candera" w:eastAsia="Times New Roman" w:hAnsi="Candera"/>
                <w:lang w:eastAsia="pl-PL"/>
              </w:rPr>
            </w:pPr>
            <w:r w:rsidRPr="00F76F9F">
              <w:rPr>
                <w:rFonts w:ascii="Candera" w:eastAsia="Times New Roman" w:hAnsi="Candera"/>
                <w:lang w:eastAsia="pl-PL"/>
              </w:rPr>
              <w:t>Procedura aktualizacji LPR</w:t>
            </w:r>
          </w:p>
        </w:tc>
        <w:tc>
          <w:tcPr>
            <w:tcW w:w="1160" w:type="dxa"/>
          </w:tcPr>
          <w:p w:rsidR="00F76F9F" w:rsidRDefault="00F76F9F" w:rsidP="006C2F8E">
            <w:pPr>
              <w:pStyle w:val="Bezodstpw"/>
              <w:jc w:val="right"/>
              <w:rPr>
                <w:rFonts w:ascii="Candera" w:eastAsia="Times New Roman" w:hAnsi="Candera"/>
              </w:rPr>
            </w:pPr>
            <w:r>
              <w:rPr>
                <w:rFonts w:ascii="Candera" w:eastAsia="Times New Roman" w:hAnsi="Candera"/>
              </w:rPr>
              <w:t>1</w:t>
            </w:r>
            <w:r w:rsidR="00026DA2">
              <w:rPr>
                <w:rFonts w:ascii="Candera" w:eastAsia="Times New Roman" w:hAnsi="Candera"/>
              </w:rPr>
              <w:t>32</w:t>
            </w:r>
          </w:p>
        </w:tc>
      </w:tr>
    </w:tbl>
    <w:p w:rsidR="004B025D" w:rsidRDefault="004B025D" w:rsidP="002371E8">
      <w:pPr>
        <w:spacing w:after="0" w:line="240" w:lineRule="auto"/>
        <w:rPr>
          <w:rFonts w:ascii="Candera" w:eastAsiaTheme="minorEastAsia" w:hAnsi="Candera"/>
          <w:lang w:eastAsia="pl-PL"/>
        </w:rPr>
      </w:pPr>
    </w:p>
    <w:p w:rsidR="004B025D" w:rsidRDefault="004B025D" w:rsidP="002371E8">
      <w:pPr>
        <w:spacing w:after="0" w:line="240" w:lineRule="auto"/>
        <w:rPr>
          <w:rFonts w:ascii="Candera" w:eastAsiaTheme="minorEastAsia" w:hAnsi="Candera"/>
          <w:lang w:eastAsia="pl-PL"/>
        </w:rPr>
      </w:pPr>
    </w:p>
    <w:p w:rsidR="00ED5838" w:rsidRDefault="00ED5838" w:rsidP="002371E8">
      <w:pPr>
        <w:spacing w:after="0" w:line="240" w:lineRule="auto"/>
        <w:rPr>
          <w:rFonts w:ascii="Candera" w:eastAsiaTheme="minorEastAsia" w:hAnsi="Candera"/>
          <w:lang w:eastAsia="pl-PL"/>
        </w:rPr>
      </w:pPr>
    </w:p>
    <w:p w:rsidR="00ED5838" w:rsidRDefault="00ED5838" w:rsidP="002371E8">
      <w:pPr>
        <w:spacing w:after="0" w:line="240" w:lineRule="auto"/>
        <w:rPr>
          <w:rFonts w:ascii="Candera" w:eastAsiaTheme="minorEastAsia" w:hAnsi="Candera"/>
          <w:lang w:eastAsia="pl-PL"/>
        </w:rPr>
      </w:pPr>
    </w:p>
    <w:p w:rsidR="0039516F" w:rsidRDefault="0039516F" w:rsidP="002371E8">
      <w:pPr>
        <w:spacing w:after="0" w:line="240" w:lineRule="auto"/>
        <w:rPr>
          <w:rFonts w:ascii="Candera" w:eastAsiaTheme="minorEastAsia" w:hAnsi="Candera"/>
          <w:lang w:eastAsia="pl-PL"/>
        </w:rPr>
      </w:pPr>
    </w:p>
    <w:p w:rsidR="0039516F" w:rsidRDefault="0039516F" w:rsidP="002371E8">
      <w:pPr>
        <w:spacing w:after="0" w:line="240" w:lineRule="auto"/>
        <w:rPr>
          <w:rFonts w:ascii="Candera" w:eastAsiaTheme="minorEastAsia" w:hAnsi="Candera"/>
          <w:lang w:eastAsia="pl-PL"/>
        </w:rPr>
      </w:pPr>
    </w:p>
    <w:p w:rsidR="0039516F" w:rsidRDefault="0039516F" w:rsidP="002371E8">
      <w:pPr>
        <w:spacing w:after="0" w:line="240" w:lineRule="auto"/>
        <w:rPr>
          <w:rFonts w:ascii="Candera" w:eastAsiaTheme="minorEastAsia" w:hAnsi="Candera"/>
          <w:lang w:eastAsia="pl-PL"/>
        </w:rPr>
      </w:pPr>
    </w:p>
    <w:p w:rsidR="00ED5838" w:rsidRDefault="00ED5838" w:rsidP="002371E8">
      <w:pPr>
        <w:spacing w:after="0" w:line="240" w:lineRule="auto"/>
        <w:rPr>
          <w:rFonts w:ascii="Candera" w:eastAsiaTheme="minorEastAsia" w:hAnsi="Candera"/>
          <w:lang w:eastAsia="pl-PL"/>
        </w:rPr>
      </w:pPr>
    </w:p>
    <w:p w:rsidR="002371E8" w:rsidRDefault="002371E8" w:rsidP="006D57C7">
      <w:pPr>
        <w:shd w:val="clear" w:color="auto" w:fill="D6E3BC" w:themeFill="accent3" w:themeFillTint="66"/>
        <w:spacing w:after="0" w:line="240" w:lineRule="auto"/>
        <w:rPr>
          <w:rFonts w:ascii="Candera" w:eastAsiaTheme="minorEastAsia" w:hAnsi="Candera"/>
          <w:lang w:eastAsia="pl-PL"/>
        </w:rPr>
      </w:pPr>
      <w:r>
        <w:rPr>
          <w:rFonts w:ascii="Candera" w:eastAsiaTheme="minorEastAsia" w:hAnsi="Candera"/>
          <w:lang w:eastAsia="pl-PL"/>
        </w:rPr>
        <w:lastRenderedPageBreak/>
        <w:t>Spis tabel</w:t>
      </w:r>
    </w:p>
    <w:p w:rsidR="00DE7593" w:rsidRDefault="00DE7593" w:rsidP="009C350C">
      <w:pPr>
        <w:spacing w:after="0" w:line="240" w:lineRule="auto"/>
        <w:rPr>
          <w:rFonts w:ascii="Candera" w:eastAsiaTheme="minorEastAsia" w:hAnsi="Candera"/>
          <w:lang w:eastAsia="pl-PL"/>
        </w:rPr>
      </w:pPr>
    </w:p>
    <w:tbl>
      <w:tblPr>
        <w:tblStyle w:val="Tabela-Siatka2"/>
        <w:tblW w:w="9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076"/>
        <w:gridCol w:w="582"/>
      </w:tblGrid>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DE7593" w:rsidRDefault="009C350C" w:rsidP="009C350C">
            <w:pPr>
              <w:pStyle w:val="Bezodstpw"/>
              <w:rPr>
                <w:rFonts w:ascii="Candera" w:eastAsia="Calibri" w:hAnsi="Candera"/>
              </w:rPr>
            </w:pPr>
            <w:r w:rsidRPr="009C350C">
              <w:rPr>
                <w:rFonts w:ascii="Candera" w:eastAsia="Calibri" w:hAnsi="Candera"/>
              </w:rPr>
              <w:t>Wskaźniki służące wyboru obszaru kryzysowego</w:t>
            </w:r>
          </w:p>
        </w:tc>
        <w:tc>
          <w:tcPr>
            <w:tcW w:w="582" w:type="dxa"/>
          </w:tcPr>
          <w:p w:rsidR="009C350C" w:rsidRDefault="009C350C" w:rsidP="009C350C">
            <w:pPr>
              <w:pStyle w:val="Bezodstpw"/>
              <w:jc w:val="right"/>
              <w:rPr>
                <w:rFonts w:ascii="Candera" w:eastAsia="Calibri" w:hAnsi="Candera"/>
              </w:rPr>
            </w:pPr>
            <w:r>
              <w:rPr>
                <w:rFonts w:ascii="Candera" w:eastAsia="Calibri" w:hAnsi="Candera"/>
              </w:rPr>
              <w:t>12</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9C350C" w:rsidP="009C350C">
            <w:pPr>
              <w:pStyle w:val="Bezodstpw"/>
              <w:rPr>
                <w:rFonts w:ascii="Candera" w:eastAsia="Calibri" w:hAnsi="Candera"/>
              </w:rPr>
            </w:pPr>
            <w:r w:rsidRPr="009C350C">
              <w:rPr>
                <w:rFonts w:ascii="Candera" w:eastAsia="Calibri" w:hAnsi="Candera"/>
              </w:rPr>
              <w:t>Demografia w gminie Stanisławów – zestawienie danych</w:t>
            </w:r>
          </w:p>
        </w:tc>
        <w:tc>
          <w:tcPr>
            <w:tcW w:w="582" w:type="dxa"/>
          </w:tcPr>
          <w:p w:rsidR="00DE7593" w:rsidRDefault="009C350C" w:rsidP="009C350C">
            <w:pPr>
              <w:pStyle w:val="Bezodstpw"/>
              <w:jc w:val="right"/>
              <w:rPr>
                <w:rFonts w:ascii="Candera" w:eastAsia="Calibri" w:hAnsi="Candera"/>
              </w:rPr>
            </w:pPr>
            <w:r>
              <w:rPr>
                <w:rFonts w:ascii="Candera" w:eastAsia="Calibri" w:hAnsi="Candera"/>
              </w:rPr>
              <w:t>15</w:t>
            </w:r>
          </w:p>
          <w:p w:rsidR="00DE7593" w:rsidRPr="00DE7593" w:rsidRDefault="00DE7593" w:rsidP="009C350C">
            <w:pPr>
              <w:pStyle w:val="Bezodstpw"/>
              <w:jc w:val="right"/>
              <w:rPr>
                <w:rFonts w:ascii="Candera" w:eastAsia="Calibri" w:hAnsi="Candera"/>
              </w:rPr>
            </w:pPr>
          </w:p>
        </w:tc>
      </w:tr>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9C350C" w:rsidRDefault="009C350C" w:rsidP="009C350C">
            <w:pPr>
              <w:pStyle w:val="Bezodstpw"/>
              <w:rPr>
                <w:rFonts w:ascii="Candera" w:eastAsia="Calibri" w:hAnsi="Candera"/>
              </w:rPr>
            </w:pPr>
            <w:r w:rsidRPr="009C350C">
              <w:rPr>
                <w:rFonts w:ascii="Candera" w:eastAsia="Calibri" w:hAnsi="Candera"/>
              </w:rPr>
              <w:t>Demografia w gminie Stanisławów podział ludności</w:t>
            </w:r>
          </w:p>
        </w:tc>
        <w:tc>
          <w:tcPr>
            <w:tcW w:w="582" w:type="dxa"/>
          </w:tcPr>
          <w:p w:rsidR="009C350C" w:rsidRDefault="009C350C" w:rsidP="009C350C">
            <w:pPr>
              <w:pStyle w:val="Bezodstpw"/>
              <w:jc w:val="right"/>
              <w:rPr>
                <w:rFonts w:ascii="Candera" w:eastAsia="Calibri" w:hAnsi="Candera"/>
              </w:rPr>
            </w:pPr>
            <w:r>
              <w:rPr>
                <w:rFonts w:ascii="Candera" w:eastAsia="Calibri" w:hAnsi="Candera"/>
              </w:rPr>
              <w:t>16</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Bezrobocie w gminie Stanisławów – zestawienie danych</w:t>
            </w:r>
          </w:p>
        </w:tc>
        <w:tc>
          <w:tcPr>
            <w:tcW w:w="582" w:type="dxa"/>
          </w:tcPr>
          <w:p w:rsidR="00DE7593" w:rsidRPr="00DE7593" w:rsidRDefault="009C350C" w:rsidP="009C350C">
            <w:pPr>
              <w:pStyle w:val="Bezodstpw"/>
              <w:jc w:val="right"/>
              <w:rPr>
                <w:rFonts w:ascii="Candera" w:eastAsia="Calibri" w:hAnsi="Candera"/>
              </w:rPr>
            </w:pPr>
            <w:r>
              <w:rPr>
                <w:rFonts w:ascii="Candera" w:eastAsia="Calibri" w:hAnsi="Candera"/>
              </w:rPr>
              <w:t>21</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Pomoc społeczna w gminie Stanisławów – zestawienie danych</w:t>
            </w:r>
            <w:r w:rsidR="009C350C" w:rsidRPr="009C350C">
              <w:rPr>
                <w:rFonts w:ascii="Candera" w:eastAsia="Calibri" w:hAnsi="Candera"/>
              </w:rPr>
              <w:t xml:space="preserve"> </w:t>
            </w:r>
            <w:r w:rsidR="009C350C" w:rsidRPr="009C350C">
              <w:rPr>
                <w:rFonts w:ascii="Candera" w:eastAsia="Calibri" w:hAnsi="Candera"/>
              </w:rPr>
              <w:t xml:space="preserve">cz. </w:t>
            </w:r>
            <w:r w:rsidR="009C350C">
              <w:rPr>
                <w:rFonts w:ascii="Candera" w:eastAsia="Calibri" w:hAnsi="Candera"/>
              </w:rPr>
              <w:t>1</w:t>
            </w:r>
          </w:p>
        </w:tc>
        <w:tc>
          <w:tcPr>
            <w:tcW w:w="582" w:type="dxa"/>
          </w:tcPr>
          <w:p w:rsidR="00DE7593" w:rsidRPr="00DE7593" w:rsidRDefault="009C350C" w:rsidP="009C350C">
            <w:pPr>
              <w:pStyle w:val="Bezodstpw"/>
              <w:jc w:val="right"/>
              <w:rPr>
                <w:rFonts w:ascii="Candera" w:eastAsia="Calibri" w:hAnsi="Candera"/>
              </w:rPr>
            </w:pPr>
            <w:r>
              <w:rPr>
                <w:rFonts w:ascii="Candera" w:eastAsia="Calibri" w:hAnsi="Candera"/>
              </w:rPr>
              <w:t>24</w:t>
            </w:r>
          </w:p>
        </w:tc>
      </w:tr>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DE7593" w:rsidRDefault="009C350C" w:rsidP="009C350C">
            <w:pPr>
              <w:pStyle w:val="Bezodstpw"/>
              <w:rPr>
                <w:rFonts w:ascii="Candera" w:eastAsia="Calibri" w:hAnsi="Candera"/>
              </w:rPr>
            </w:pPr>
            <w:r w:rsidRPr="009C350C">
              <w:rPr>
                <w:rFonts w:ascii="Candera" w:eastAsia="Calibri" w:hAnsi="Candera"/>
              </w:rPr>
              <w:t>Pomoc Społeczna w Gminie Stanisławów – zestawienie danych cz. 2</w:t>
            </w:r>
          </w:p>
        </w:tc>
        <w:tc>
          <w:tcPr>
            <w:tcW w:w="582" w:type="dxa"/>
          </w:tcPr>
          <w:p w:rsidR="009C350C" w:rsidRDefault="009C350C" w:rsidP="009C350C">
            <w:pPr>
              <w:pStyle w:val="Bezodstpw"/>
              <w:jc w:val="right"/>
              <w:rPr>
                <w:rFonts w:ascii="Candera" w:eastAsia="Calibri" w:hAnsi="Candera"/>
              </w:rPr>
            </w:pPr>
            <w:r>
              <w:rPr>
                <w:rFonts w:ascii="Candera" w:eastAsia="Calibri" w:hAnsi="Candera"/>
              </w:rPr>
              <w:t>25</w:t>
            </w:r>
          </w:p>
        </w:tc>
      </w:tr>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9C350C" w:rsidRDefault="009C350C" w:rsidP="009C350C">
            <w:pPr>
              <w:pStyle w:val="Bezodstpw"/>
              <w:rPr>
                <w:rFonts w:ascii="Candera" w:eastAsia="Calibri" w:hAnsi="Candera"/>
              </w:rPr>
            </w:pPr>
            <w:r w:rsidRPr="009C350C">
              <w:rPr>
                <w:rFonts w:ascii="Candera" w:eastAsia="Calibri" w:hAnsi="Candera"/>
              </w:rPr>
              <w:t>Średnie wyniki sprawdzianu po VI klasie w szkołach podstawowych gminy Stanisławów w porównaniu ze średnią dla województwa mazowieckiego i kraju w 2016 r.  (%)</w:t>
            </w:r>
          </w:p>
        </w:tc>
        <w:tc>
          <w:tcPr>
            <w:tcW w:w="582" w:type="dxa"/>
          </w:tcPr>
          <w:p w:rsidR="009C350C" w:rsidRDefault="009C350C" w:rsidP="009C350C">
            <w:pPr>
              <w:pStyle w:val="Bezodstpw"/>
              <w:jc w:val="right"/>
              <w:rPr>
                <w:rFonts w:ascii="Candera" w:eastAsia="Calibri" w:hAnsi="Candera"/>
              </w:rPr>
            </w:pPr>
          </w:p>
          <w:p w:rsidR="009C350C" w:rsidRDefault="009C350C" w:rsidP="009C350C">
            <w:pPr>
              <w:pStyle w:val="Bezodstpw"/>
              <w:jc w:val="right"/>
              <w:rPr>
                <w:rFonts w:ascii="Candera" w:eastAsia="Calibri" w:hAnsi="Candera"/>
              </w:rPr>
            </w:pPr>
          </w:p>
          <w:p w:rsidR="009C350C" w:rsidRDefault="009C350C" w:rsidP="009C350C">
            <w:pPr>
              <w:pStyle w:val="Bezodstpw"/>
              <w:jc w:val="right"/>
              <w:rPr>
                <w:rFonts w:ascii="Candera" w:eastAsia="Calibri" w:hAnsi="Candera"/>
              </w:rPr>
            </w:pPr>
            <w:r>
              <w:rPr>
                <w:rFonts w:ascii="Candera" w:eastAsia="Calibri" w:hAnsi="Candera"/>
              </w:rPr>
              <w:t>28</w:t>
            </w:r>
          </w:p>
        </w:tc>
      </w:tr>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9C350C" w:rsidRDefault="009C350C" w:rsidP="009C350C">
            <w:pPr>
              <w:pStyle w:val="Bezodstpw"/>
              <w:rPr>
                <w:rFonts w:ascii="Candera" w:eastAsia="Calibri" w:hAnsi="Candera"/>
              </w:rPr>
            </w:pPr>
            <w:r w:rsidRPr="009C350C">
              <w:rPr>
                <w:rFonts w:ascii="Candera" w:eastAsia="Calibri" w:hAnsi="Candera"/>
              </w:rPr>
              <w:t>Średnie wyniki egzaminu gimnazjalnego w szkołach gminy Stanisławów</w:t>
            </w:r>
          </w:p>
          <w:p w:rsidR="009C350C" w:rsidRPr="009C350C" w:rsidRDefault="009C350C" w:rsidP="009C350C">
            <w:pPr>
              <w:pStyle w:val="Bezodstpw"/>
              <w:rPr>
                <w:rFonts w:ascii="Candera" w:eastAsia="Calibri" w:hAnsi="Candera"/>
              </w:rPr>
            </w:pPr>
            <w:r w:rsidRPr="009C350C">
              <w:rPr>
                <w:rFonts w:ascii="Candera" w:eastAsia="Calibri" w:hAnsi="Candera"/>
              </w:rPr>
              <w:t>w porównaniu ze średnią dla województwa mazowieckiego i kraju w 2016 roku (%)</w:t>
            </w:r>
          </w:p>
        </w:tc>
        <w:tc>
          <w:tcPr>
            <w:tcW w:w="582" w:type="dxa"/>
          </w:tcPr>
          <w:p w:rsidR="009C350C" w:rsidRDefault="009C350C" w:rsidP="009C350C">
            <w:pPr>
              <w:pStyle w:val="Bezodstpw"/>
              <w:jc w:val="right"/>
              <w:rPr>
                <w:rFonts w:ascii="Candera" w:eastAsia="Calibri" w:hAnsi="Candera"/>
              </w:rPr>
            </w:pPr>
          </w:p>
          <w:p w:rsidR="009C350C" w:rsidRDefault="009C350C" w:rsidP="009C350C">
            <w:pPr>
              <w:pStyle w:val="Bezodstpw"/>
              <w:jc w:val="right"/>
              <w:rPr>
                <w:rFonts w:ascii="Candera" w:eastAsia="Calibri" w:hAnsi="Candera"/>
              </w:rPr>
            </w:pPr>
          </w:p>
          <w:p w:rsidR="009C350C" w:rsidRDefault="009C350C" w:rsidP="009C350C">
            <w:pPr>
              <w:pStyle w:val="Bezodstpw"/>
              <w:jc w:val="right"/>
              <w:rPr>
                <w:rFonts w:ascii="Candera" w:eastAsia="Calibri" w:hAnsi="Candera"/>
              </w:rPr>
            </w:pPr>
            <w:r>
              <w:rPr>
                <w:rFonts w:ascii="Candera" w:eastAsia="Calibri" w:hAnsi="Candera"/>
              </w:rPr>
              <w:t>31</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Bezpieczeństwo w gminie Stanisławów – zestawienie danych</w:t>
            </w:r>
          </w:p>
        </w:tc>
        <w:tc>
          <w:tcPr>
            <w:tcW w:w="582" w:type="dxa"/>
          </w:tcPr>
          <w:p w:rsidR="00DE7593" w:rsidRPr="00DE7593" w:rsidRDefault="009C350C" w:rsidP="009C350C">
            <w:pPr>
              <w:pStyle w:val="Bezodstpw"/>
              <w:jc w:val="right"/>
              <w:rPr>
                <w:rFonts w:ascii="Candera" w:eastAsia="Calibri" w:hAnsi="Candera"/>
              </w:rPr>
            </w:pPr>
            <w:r>
              <w:rPr>
                <w:rFonts w:ascii="Candera" w:eastAsia="Calibri" w:hAnsi="Candera"/>
              </w:rPr>
              <w:t>34</w:t>
            </w:r>
          </w:p>
        </w:tc>
      </w:tr>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DE7593" w:rsidRDefault="009C350C" w:rsidP="009C350C">
            <w:pPr>
              <w:pStyle w:val="Bezodstpw"/>
              <w:rPr>
                <w:rFonts w:ascii="Candera" w:eastAsia="Calibri" w:hAnsi="Candera"/>
              </w:rPr>
            </w:pPr>
            <w:r w:rsidRPr="009C350C">
              <w:rPr>
                <w:rFonts w:ascii="Candera" w:eastAsia="Calibri" w:hAnsi="Candera"/>
              </w:rPr>
              <w:t>Frekwencja w wyborach do Rady Gminy Stanisławów w 2014 r.</w:t>
            </w:r>
          </w:p>
        </w:tc>
        <w:tc>
          <w:tcPr>
            <w:tcW w:w="582" w:type="dxa"/>
          </w:tcPr>
          <w:p w:rsidR="009C350C" w:rsidRPr="0039516F" w:rsidRDefault="009C350C" w:rsidP="009C350C">
            <w:pPr>
              <w:pStyle w:val="Bezodstpw"/>
              <w:jc w:val="right"/>
              <w:rPr>
                <w:rFonts w:ascii="Candera" w:eastAsia="Calibri" w:hAnsi="Candera"/>
              </w:rPr>
            </w:pPr>
            <w:r w:rsidRPr="0039516F">
              <w:rPr>
                <w:rFonts w:ascii="Candera" w:eastAsia="Calibri" w:hAnsi="Candera"/>
              </w:rPr>
              <w:t>35</w:t>
            </w:r>
          </w:p>
        </w:tc>
      </w:tr>
      <w:tr w:rsidR="009C350C" w:rsidRPr="00DE7593" w:rsidTr="0039516F">
        <w:tc>
          <w:tcPr>
            <w:tcW w:w="817" w:type="dxa"/>
          </w:tcPr>
          <w:p w:rsidR="009C350C" w:rsidRPr="00DE7593" w:rsidRDefault="009C350C" w:rsidP="009C350C">
            <w:pPr>
              <w:pStyle w:val="Bezodstpw"/>
              <w:numPr>
                <w:ilvl w:val="0"/>
                <w:numId w:val="18"/>
              </w:numPr>
              <w:rPr>
                <w:rFonts w:ascii="Candera" w:eastAsia="Calibri" w:hAnsi="Candera"/>
              </w:rPr>
            </w:pPr>
          </w:p>
        </w:tc>
        <w:tc>
          <w:tcPr>
            <w:tcW w:w="8076" w:type="dxa"/>
          </w:tcPr>
          <w:p w:rsidR="009C350C" w:rsidRPr="009C350C" w:rsidRDefault="009C350C" w:rsidP="009C350C">
            <w:pPr>
              <w:pStyle w:val="Bezodstpw"/>
              <w:rPr>
                <w:rFonts w:ascii="Candera" w:eastAsia="Calibri" w:hAnsi="Candera"/>
              </w:rPr>
            </w:pPr>
            <w:r w:rsidRPr="009C350C">
              <w:rPr>
                <w:rFonts w:ascii="Candera" w:eastAsia="Calibri" w:hAnsi="Candera"/>
              </w:rPr>
              <w:t>Udział mieszkańców w zebraniach sołeckich</w:t>
            </w:r>
          </w:p>
        </w:tc>
        <w:tc>
          <w:tcPr>
            <w:tcW w:w="582" w:type="dxa"/>
          </w:tcPr>
          <w:p w:rsidR="009C350C" w:rsidRPr="0039516F" w:rsidRDefault="009C350C" w:rsidP="009C350C">
            <w:pPr>
              <w:pStyle w:val="Bezodstpw"/>
              <w:jc w:val="right"/>
              <w:rPr>
                <w:rFonts w:ascii="Candera" w:eastAsia="Calibri" w:hAnsi="Candera"/>
              </w:rPr>
            </w:pPr>
            <w:r w:rsidRPr="0039516F">
              <w:rPr>
                <w:rFonts w:ascii="Candera" w:eastAsia="Calibri" w:hAnsi="Candera"/>
              </w:rPr>
              <w:t>36</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9C350C" w:rsidRDefault="00656D70" w:rsidP="009C350C">
            <w:pPr>
              <w:pStyle w:val="Bezodstpw"/>
              <w:rPr>
                <w:rFonts w:ascii="Candera" w:eastAsia="Calibri" w:hAnsi="Candera"/>
              </w:rPr>
            </w:pPr>
            <w:r w:rsidRPr="00656D70">
              <w:rPr>
                <w:rFonts w:ascii="Candera" w:eastAsia="Calibri" w:hAnsi="Candera"/>
              </w:rPr>
              <w:t>Liczba podmiotów gospodarczych w Gminie Stanisławów</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38</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656D70" w:rsidRDefault="00656D70" w:rsidP="009C350C">
            <w:pPr>
              <w:pStyle w:val="Bezodstpw"/>
              <w:rPr>
                <w:rFonts w:ascii="Candera" w:eastAsia="Calibri" w:hAnsi="Candera"/>
              </w:rPr>
            </w:pPr>
            <w:r w:rsidRPr="00656D70">
              <w:rPr>
                <w:rFonts w:ascii="Candera" w:eastAsia="Calibri" w:hAnsi="Candera"/>
              </w:rPr>
              <w:t>Elementy infrastruktury drogowej zarządzanej przez gminę</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43</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656D70" w:rsidRDefault="00656D70" w:rsidP="009C350C">
            <w:pPr>
              <w:pStyle w:val="Bezodstpw"/>
              <w:rPr>
                <w:rFonts w:ascii="Candera" w:eastAsia="Calibri" w:hAnsi="Candera"/>
              </w:rPr>
            </w:pPr>
            <w:r w:rsidRPr="00656D70">
              <w:rPr>
                <w:rFonts w:ascii="Candera" w:eastAsia="Calibri" w:hAnsi="Candera"/>
              </w:rPr>
              <w:t>Obiekty zabytkowe w Gminie Stanisławów wpisane do wojewódzkiego rejestru zabytków</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44</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656D70" w:rsidRDefault="00656D70" w:rsidP="009C350C">
            <w:pPr>
              <w:pStyle w:val="Bezodstpw"/>
              <w:rPr>
                <w:rFonts w:ascii="Candera" w:eastAsia="Calibri" w:hAnsi="Candera"/>
              </w:rPr>
            </w:pPr>
            <w:r w:rsidRPr="00656D70">
              <w:rPr>
                <w:rFonts w:ascii="Candera" w:eastAsia="Calibri" w:hAnsi="Candera"/>
              </w:rPr>
              <w:t>Natężenie ruchu samochodowego na drodze krajowej nr 50 w 2010 r.</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46</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656D70" w:rsidRDefault="00656D70" w:rsidP="009C350C">
            <w:pPr>
              <w:pStyle w:val="Bezodstpw"/>
              <w:rPr>
                <w:rFonts w:ascii="Candera" w:eastAsia="Calibri" w:hAnsi="Candera"/>
              </w:rPr>
            </w:pPr>
            <w:r w:rsidRPr="00656D70">
              <w:rPr>
                <w:rFonts w:ascii="Candera" w:eastAsia="Calibri" w:hAnsi="Candera"/>
              </w:rPr>
              <w:t>Natężenie ruchu samochodowego na drodze krajowej nr 50 w 2015 r.</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46</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656D70" w:rsidRDefault="00656D70" w:rsidP="009C350C">
            <w:pPr>
              <w:pStyle w:val="Bezodstpw"/>
              <w:rPr>
                <w:rFonts w:ascii="Candera" w:eastAsia="Calibri" w:hAnsi="Candera"/>
              </w:rPr>
            </w:pPr>
            <w:r w:rsidRPr="00656D70">
              <w:rPr>
                <w:rFonts w:ascii="Candera" w:eastAsia="Calibri" w:hAnsi="Candera"/>
              </w:rPr>
              <w:t>Ocena wskaźników środowiskowych w poszczególnych sołectwach Gminy Stanisławów</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49</w:t>
            </w:r>
          </w:p>
        </w:tc>
      </w:tr>
      <w:tr w:rsidR="00656D70" w:rsidRPr="00DE7593" w:rsidTr="0039516F">
        <w:tc>
          <w:tcPr>
            <w:tcW w:w="817" w:type="dxa"/>
          </w:tcPr>
          <w:p w:rsidR="00656D70" w:rsidRPr="00DE7593" w:rsidRDefault="00656D70" w:rsidP="009C350C">
            <w:pPr>
              <w:pStyle w:val="Bezodstpw"/>
              <w:numPr>
                <w:ilvl w:val="0"/>
                <w:numId w:val="18"/>
              </w:numPr>
              <w:rPr>
                <w:rFonts w:ascii="Candera" w:eastAsia="Calibri" w:hAnsi="Candera"/>
              </w:rPr>
            </w:pPr>
          </w:p>
        </w:tc>
        <w:tc>
          <w:tcPr>
            <w:tcW w:w="8076" w:type="dxa"/>
          </w:tcPr>
          <w:p w:rsidR="00656D70" w:rsidRPr="00656D70" w:rsidRDefault="00656D70" w:rsidP="009C350C">
            <w:pPr>
              <w:pStyle w:val="Bezodstpw"/>
              <w:rPr>
                <w:rFonts w:ascii="Candera" w:eastAsia="Calibri" w:hAnsi="Candera"/>
              </w:rPr>
            </w:pPr>
            <w:r w:rsidRPr="00656D70">
              <w:rPr>
                <w:rFonts w:ascii="Candera" w:eastAsia="Calibri" w:hAnsi="Candera"/>
              </w:rPr>
              <w:t>Wybrane aspekty środowiskowe</w:t>
            </w:r>
          </w:p>
        </w:tc>
        <w:tc>
          <w:tcPr>
            <w:tcW w:w="582" w:type="dxa"/>
          </w:tcPr>
          <w:p w:rsidR="00656D70" w:rsidRPr="0039516F" w:rsidRDefault="00656D70" w:rsidP="009C350C">
            <w:pPr>
              <w:pStyle w:val="Bezodstpw"/>
              <w:jc w:val="right"/>
              <w:rPr>
                <w:rFonts w:ascii="Candera" w:eastAsia="Calibri" w:hAnsi="Candera"/>
              </w:rPr>
            </w:pPr>
            <w:r w:rsidRPr="0039516F">
              <w:rPr>
                <w:rFonts w:ascii="Candera" w:eastAsia="Calibri" w:hAnsi="Candera"/>
              </w:rPr>
              <w:t>50</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Koncentracja negatywnych zjawisk społecznych w sołectwach gminy Stanisławów – wyniki badania ankietowego</w:t>
            </w:r>
          </w:p>
        </w:tc>
        <w:tc>
          <w:tcPr>
            <w:tcW w:w="582" w:type="dxa"/>
          </w:tcPr>
          <w:p w:rsidR="00DE7593" w:rsidRDefault="00DE7593" w:rsidP="009C350C">
            <w:pPr>
              <w:pStyle w:val="Bezodstpw"/>
              <w:jc w:val="right"/>
              <w:rPr>
                <w:rFonts w:ascii="Candera" w:eastAsia="Calibri" w:hAnsi="Candera"/>
              </w:rPr>
            </w:pPr>
          </w:p>
          <w:p w:rsidR="00DE7593" w:rsidRPr="00DE7593" w:rsidRDefault="00656D70" w:rsidP="009C350C">
            <w:pPr>
              <w:pStyle w:val="Bezodstpw"/>
              <w:jc w:val="right"/>
              <w:rPr>
                <w:rFonts w:ascii="Candera" w:eastAsia="Calibri" w:hAnsi="Candera"/>
              </w:rPr>
            </w:pPr>
            <w:r>
              <w:rPr>
                <w:rFonts w:ascii="Candera" w:eastAsia="Calibri" w:hAnsi="Candera"/>
              </w:rPr>
              <w:t>55</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Koncentracja negatywnych zjawisk w sferze przestrzenno - funkcjonalnej </w:t>
            </w:r>
            <w:r w:rsidR="00656D70" w:rsidRPr="00DE7593">
              <w:rPr>
                <w:rFonts w:ascii="Candera" w:eastAsia="Calibri" w:hAnsi="Candera"/>
              </w:rPr>
              <w:t>w sołectwach gminy Stanisławów – wyniki badania ankietowego</w:t>
            </w:r>
          </w:p>
        </w:tc>
        <w:tc>
          <w:tcPr>
            <w:tcW w:w="582" w:type="dxa"/>
          </w:tcPr>
          <w:p w:rsidR="00DE7593" w:rsidRPr="00DE7593" w:rsidRDefault="00656D70" w:rsidP="009C350C">
            <w:pPr>
              <w:pStyle w:val="Bezodstpw"/>
              <w:jc w:val="right"/>
              <w:rPr>
                <w:rFonts w:ascii="Candera" w:eastAsia="Calibri" w:hAnsi="Candera"/>
              </w:rPr>
            </w:pPr>
            <w:r>
              <w:rPr>
                <w:rFonts w:ascii="Candera" w:eastAsia="Calibri" w:hAnsi="Candera"/>
              </w:rPr>
              <w:t>55</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656D70" w:rsidP="009C350C">
            <w:pPr>
              <w:pStyle w:val="Bezodstpw"/>
              <w:rPr>
                <w:rFonts w:ascii="Candera" w:eastAsia="Calibri" w:hAnsi="Candera"/>
              </w:rPr>
            </w:pPr>
            <w:r w:rsidRPr="00DE7593">
              <w:rPr>
                <w:rFonts w:ascii="Candera" w:eastAsia="Calibri" w:hAnsi="Candera"/>
              </w:rPr>
              <w:t>Koncentracja negatywnych zjawisk w sferze gospodarczej w sołectwach gminy Stanisławów – wyniki badania ankietowego</w:t>
            </w:r>
          </w:p>
        </w:tc>
        <w:tc>
          <w:tcPr>
            <w:tcW w:w="582" w:type="dxa"/>
          </w:tcPr>
          <w:p w:rsidR="00DE7593" w:rsidRPr="00DE7593" w:rsidRDefault="00656D70" w:rsidP="009C350C">
            <w:pPr>
              <w:pStyle w:val="Bezodstpw"/>
              <w:jc w:val="right"/>
              <w:rPr>
                <w:rFonts w:ascii="Candera" w:eastAsia="Calibri" w:hAnsi="Candera"/>
              </w:rPr>
            </w:pPr>
            <w:r>
              <w:rPr>
                <w:rFonts w:ascii="Candera" w:eastAsia="Calibri" w:hAnsi="Candera"/>
              </w:rPr>
              <w:t>55</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656D70" w:rsidP="009C350C">
            <w:pPr>
              <w:pStyle w:val="Bezodstpw"/>
              <w:rPr>
                <w:rFonts w:ascii="Candera" w:eastAsia="Calibri" w:hAnsi="Candera"/>
              </w:rPr>
            </w:pPr>
            <w:r w:rsidRPr="00DE7593">
              <w:rPr>
                <w:rFonts w:ascii="Candera" w:eastAsia="Calibri" w:hAnsi="Candera"/>
              </w:rPr>
              <w:t>Sołectwa odgrywające najważniejszą rolę w funkcjonowaniu gminy</w:t>
            </w:r>
          </w:p>
        </w:tc>
        <w:tc>
          <w:tcPr>
            <w:tcW w:w="582" w:type="dxa"/>
          </w:tcPr>
          <w:p w:rsidR="00DE7593" w:rsidRDefault="00DE7593" w:rsidP="009C350C">
            <w:pPr>
              <w:pStyle w:val="Bezodstpw"/>
              <w:jc w:val="right"/>
              <w:rPr>
                <w:rFonts w:ascii="Candera" w:eastAsia="Calibri" w:hAnsi="Candera"/>
              </w:rPr>
            </w:pPr>
          </w:p>
          <w:p w:rsidR="00DE7593" w:rsidRPr="00DE7593" w:rsidRDefault="00656D70" w:rsidP="009C350C">
            <w:pPr>
              <w:pStyle w:val="Bezodstpw"/>
              <w:jc w:val="right"/>
              <w:rPr>
                <w:rFonts w:ascii="Candera" w:eastAsia="Calibri" w:hAnsi="Candera"/>
              </w:rPr>
            </w:pPr>
            <w:r>
              <w:rPr>
                <w:rFonts w:ascii="Candera" w:eastAsia="Calibri" w:hAnsi="Candera"/>
              </w:rPr>
              <w:t>59</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656D70" w:rsidP="009C350C">
            <w:pPr>
              <w:pStyle w:val="Bezodstpw"/>
              <w:rPr>
                <w:rFonts w:ascii="Candera" w:eastAsia="Calibri" w:hAnsi="Candera"/>
              </w:rPr>
            </w:pPr>
            <w:r w:rsidRPr="00656D70">
              <w:rPr>
                <w:rFonts w:ascii="Candera" w:eastAsia="Calibri" w:hAnsi="Candera"/>
              </w:rPr>
              <w:t xml:space="preserve">Obszary rewitalizacji Gminy Stanisławów   </w:t>
            </w:r>
          </w:p>
        </w:tc>
        <w:tc>
          <w:tcPr>
            <w:tcW w:w="582" w:type="dxa"/>
          </w:tcPr>
          <w:p w:rsidR="00DE7593" w:rsidRPr="00DE7593" w:rsidRDefault="00656D70" w:rsidP="009C350C">
            <w:pPr>
              <w:pStyle w:val="Bezodstpw"/>
              <w:jc w:val="right"/>
              <w:rPr>
                <w:rFonts w:ascii="Candera" w:eastAsia="Calibri" w:hAnsi="Candera"/>
              </w:rPr>
            </w:pPr>
            <w:r w:rsidRPr="0039516F">
              <w:rPr>
                <w:rFonts w:ascii="Candera" w:eastAsia="Calibri" w:hAnsi="Candera"/>
              </w:rPr>
              <w:t>61</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 Główne problemy społeczne </w:t>
            </w:r>
            <w:r w:rsidR="00D44ABD" w:rsidRPr="00D44ABD">
              <w:rPr>
                <w:rFonts w:ascii="Candera" w:eastAsia="Calibri" w:hAnsi="Candera"/>
              </w:rPr>
              <w:t xml:space="preserve">obszaru rewitalizacji </w:t>
            </w:r>
            <w:r w:rsidRPr="00DE7593">
              <w:rPr>
                <w:rFonts w:ascii="Candera" w:eastAsia="Calibri" w:hAnsi="Candera"/>
              </w:rPr>
              <w:t>w Pustelniku – wyniki badania ankietowego</w:t>
            </w:r>
          </w:p>
        </w:tc>
        <w:tc>
          <w:tcPr>
            <w:tcW w:w="582" w:type="dxa"/>
          </w:tcPr>
          <w:p w:rsidR="00DE7593" w:rsidRPr="00DE7593" w:rsidRDefault="00656D70" w:rsidP="009C350C">
            <w:pPr>
              <w:pStyle w:val="Bezodstpw"/>
              <w:jc w:val="right"/>
              <w:rPr>
                <w:rFonts w:ascii="Candera" w:eastAsia="Calibri" w:hAnsi="Candera"/>
              </w:rPr>
            </w:pPr>
            <w:r>
              <w:rPr>
                <w:rFonts w:ascii="Candera" w:eastAsia="Calibri" w:hAnsi="Candera"/>
              </w:rPr>
              <w:t>6</w:t>
            </w:r>
            <w:r w:rsidR="00D44ABD">
              <w:rPr>
                <w:rFonts w:ascii="Candera" w:eastAsia="Calibri" w:hAnsi="Candera"/>
              </w:rPr>
              <w:t>6</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Główne problemy społeczne</w:t>
            </w:r>
            <w:r w:rsidR="00D44ABD">
              <w:t xml:space="preserve"> </w:t>
            </w:r>
            <w:r w:rsidR="00D44ABD" w:rsidRPr="00D44ABD">
              <w:rPr>
                <w:rFonts w:ascii="Candera" w:eastAsia="Calibri" w:hAnsi="Candera"/>
              </w:rPr>
              <w:t>obszaru rewitalizacji</w:t>
            </w:r>
            <w:r w:rsidRPr="00DE7593">
              <w:rPr>
                <w:rFonts w:ascii="Candera" w:eastAsia="Calibri" w:hAnsi="Candera"/>
              </w:rPr>
              <w:t xml:space="preserve"> w Ładzyniu – wyniki badania ankietowego</w:t>
            </w:r>
          </w:p>
        </w:tc>
        <w:tc>
          <w:tcPr>
            <w:tcW w:w="582" w:type="dxa"/>
          </w:tcPr>
          <w:p w:rsidR="00DE7593" w:rsidRPr="00DE7593" w:rsidRDefault="00D44ABD" w:rsidP="009C350C">
            <w:pPr>
              <w:pStyle w:val="Bezodstpw"/>
              <w:jc w:val="right"/>
              <w:rPr>
                <w:rFonts w:ascii="Candera" w:eastAsia="Calibri" w:hAnsi="Candera"/>
              </w:rPr>
            </w:pPr>
            <w:r>
              <w:rPr>
                <w:rFonts w:ascii="Candera" w:eastAsia="Calibri" w:hAnsi="Candera"/>
              </w:rPr>
              <w:t>67</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społeczne </w:t>
            </w:r>
            <w:r w:rsidR="00D44ABD" w:rsidRPr="00D44ABD">
              <w:rPr>
                <w:rFonts w:ascii="Candera" w:eastAsia="Calibri" w:hAnsi="Candera"/>
              </w:rPr>
              <w:t xml:space="preserve">obszaru rewitalizacji </w:t>
            </w:r>
            <w:r w:rsidRPr="00DE7593">
              <w:rPr>
                <w:rFonts w:ascii="Candera" w:eastAsia="Calibri" w:hAnsi="Candera"/>
              </w:rPr>
              <w:t>w Stanisławowie  – wyniki badania ankietowego</w:t>
            </w:r>
          </w:p>
        </w:tc>
        <w:tc>
          <w:tcPr>
            <w:tcW w:w="582" w:type="dxa"/>
          </w:tcPr>
          <w:p w:rsidR="00DE7593" w:rsidRPr="00DE7593" w:rsidRDefault="00D44ABD" w:rsidP="009C350C">
            <w:pPr>
              <w:pStyle w:val="Bezodstpw"/>
              <w:jc w:val="right"/>
              <w:rPr>
                <w:rFonts w:ascii="Candera" w:eastAsia="Calibri" w:hAnsi="Candera"/>
              </w:rPr>
            </w:pPr>
            <w:r>
              <w:rPr>
                <w:rFonts w:ascii="Candera" w:eastAsia="Calibri" w:hAnsi="Candera"/>
              </w:rPr>
              <w:t>68</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gospodarcze </w:t>
            </w:r>
            <w:r w:rsidR="00D44ABD" w:rsidRPr="00D44ABD">
              <w:rPr>
                <w:rFonts w:ascii="Candera" w:eastAsia="Calibri" w:hAnsi="Candera"/>
              </w:rPr>
              <w:t xml:space="preserve">obszaru rewitalizacji </w:t>
            </w:r>
            <w:r w:rsidRPr="00DE7593">
              <w:rPr>
                <w:rFonts w:ascii="Candera" w:eastAsia="Calibri" w:hAnsi="Candera"/>
              </w:rPr>
              <w:t>w Pustelniku – wyniki badania ankietowego</w:t>
            </w:r>
          </w:p>
        </w:tc>
        <w:tc>
          <w:tcPr>
            <w:tcW w:w="582" w:type="dxa"/>
          </w:tcPr>
          <w:p w:rsidR="00DE7593" w:rsidRPr="00DE7593" w:rsidRDefault="00D44ABD" w:rsidP="009C350C">
            <w:pPr>
              <w:pStyle w:val="Bezodstpw"/>
              <w:jc w:val="right"/>
              <w:rPr>
                <w:rFonts w:ascii="Candera" w:eastAsia="Calibri" w:hAnsi="Candera"/>
              </w:rPr>
            </w:pPr>
            <w:r>
              <w:rPr>
                <w:rFonts w:ascii="Candera" w:eastAsia="Calibri" w:hAnsi="Candera"/>
              </w:rPr>
              <w:t>72</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gospodarcze </w:t>
            </w:r>
            <w:r w:rsidR="00D44ABD" w:rsidRPr="00D44ABD">
              <w:rPr>
                <w:rFonts w:ascii="Candera" w:eastAsia="Calibri" w:hAnsi="Candera"/>
              </w:rPr>
              <w:t xml:space="preserve">obszaru rewitalizacji </w:t>
            </w:r>
            <w:r w:rsidRPr="00DE7593">
              <w:rPr>
                <w:rFonts w:ascii="Candera" w:eastAsia="Calibri" w:hAnsi="Candera"/>
              </w:rPr>
              <w:t>w Ładzyniu – wyniki badania ankietowego</w:t>
            </w:r>
          </w:p>
        </w:tc>
        <w:tc>
          <w:tcPr>
            <w:tcW w:w="582" w:type="dxa"/>
          </w:tcPr>
          <w:p w:rsidR="00DE7593" w:rsidRPr="00DE7593" w:rsidRDefault="00D44ABD" w:rsidP="009C350C">
            <w:pPr>
              <w:pStyle w:val="Bezodstpw"/>
              <w:jc w:val="right"/>
              <w:rPr>
                <w:rFonts w:ascii="Candera" w:eastAsia="Calibri" w:hAnsi="Candera"/>
              </w:rPr>
            </w:pPr>
            <w:r>
              <w:rPr>
                <w:rFonts w:ascii="Candera" w:eastAsia="Calibri" w:hAnsi="Candera"/>
              </w:rPr>
              <w:t>72</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gospodarcze </w:t>
            </w:r>
            <w:r w:rsidR="00D44ABD" w:rsidRPr="00D44ABD">
              <w:rPr>
                <w:rFonts w:ascii="Candera" w:eastAsia="Calibri" w:hAnsi="Candera"/>
              </w:rPr>
              <w:t xml:space="preserve">obszaru rewitalizacji </w:t>
            </w:r>
            <w:r w:rsidRPr="00DE7593">
              <w:rPr>
                <w:rFonts w:ascii="Candera" w:eastAsia="Calibri" w:hAnsi="Candera"/>
              </w:rPr>
              <w:t>w Stanisław</w:t>
            </w:r>
            <w:r w:rsidR="00D44ABD">
              <w:rPr>
                <w:rFonts w:ascii="Candera" w:eastAsia="Calibri" w:hAnsi="Candera"/>
              </w:rPr>
              <w:t>owie</w:t>
            </w:r>
            <w:r w:rsidRPr="00DE7593">
              <w:rPr>
                <w:rFonts w:ascii="Candera" w:eastAsia="Calibri" w:hAnsi="Candera"/>
              </w:rPr>
              <w:t xml:space="preserve"> – wyniki badania ankietowego</w:t>
            </w:r>
          </w:p>
        </w:tc>
        <w:tc>
          <w:tcPr>
            <w:tcW w:w="582" w:type="dxa"/>
          </w:tcPr>
          <w:p w:rsidR="00DE7593" w:rsidRPr="00DE7593" w:rsidRDefault="00D44ABD" w:rsidP="009C350C">
            <w:pPr>
              <w:pStyle w:val="Bezodstpw"/>
              <w:jc w:val="right"/>
              <w:rPr>
                <w:rFonts w:ascii="Candera" w:eastAsia="Calibri" w:hAnsi="Candera"/>
              </w:rPr>
            </w:pPr>
            <w:r>
              <w:rPr>
                <w:rFonts w:ascii="Candera" w:eastAsia="Calibri" w:hAnsi="Candera"/>
              </w:rPr>
              <w:t>72</w:t>
            </w:r>
          </w:p>
        </w:tc>
      </w:tr>
      <w:tr w:rsidR="00D44ABD" w:rsidRPr="00DE7593" w:rsidTr="0039516F">
        <w:tc>
          <w:tcPr>
            <w:tcW w:w="817" w:type="dxa"/>
          </w:tcPr>
          <w:p w:rsidR="00D44ABD" w:rsidRPr="00DE7593" w:rsidRDefault="00D44ABD" w:rsidP="009C350C">
            <w:pPr>
              <w:pStyle w:val="Bezodstpw"/>
              <w:numPr>
                <w:ilvl w:val="0"/>
                <w:numId w:val="18"/>
              </w:numPr>
              <w:rPr>
                <w:rFonts w:ascii="Candera" w:eastAsia="Calibri" w:hAnsi="Candera"/>
              </w:rPr>
            </w:pPr>
          </w:p>
        </w:tc>
        <w:tc>
          <w:tcPr>
            <w:tcW w:w="8076" w:type="dxa"/>
          </w:tcPr>
          <w:p w:rsidR="00D44ABD" w:rsidRPr="00DE7593" w:rsidRDefault="00D44ABD" w:rsidP="009C350C">
            <w:pPr>
              <w:pStyle w:val="Bezodstpw"/>
              <w:rPr>
                <w:rFonts w:ascii="Candera" w:eastAsia="Calibri" w:hAnsi="Candera"/>
              </w:rPr>
            </w:pPr>
            <w:r w:rsidRPr="00D44ABD">
              <w:rPr>
                <w:rFonts w:ascii="Candera" w:eastAsia="Calibri" w:hAnsi="Candera"/>
              </w:rPr>
              <w:t>Infrastruktura techniczna w gminie i trzech sołectwach: Stanisławów, Pustelnik i Ładzyń w 2015 r.</w:t>
            </w:r>
          </w:p>
        </w:tc>
        <w:tc>
          <w:tcPr>
            <w:tcW w:w="582" w:type="dxa"/>
          </w:tcPr>
          <w:p w:rsidR="00D44ABD" w:rsidRDefault="00D44ABD" w:rsidP="009C350C">
            <w:pPr>
              <w:pStyle w:val="Bezodstpw"/>
              <w:jc w:val="right"/>
              <w:rPr>
                <w:rFonts w:ascii="Candera" w:eastAsia="Calibri" w:hAnsi="Candera"/>
              </w:rPr>
            </w:pPr>
            <w:r>
              <w:rPr>
                <w:rFonts w:ascii="Candera" w:eastAsia="Calibri" w:hAnsi="Candera"/>
              </w:rPr>
              <w:t>81</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techniczne </w:t>
            </w:r>
            <w:r w:rsidR="00D44ABD" w:rsidRPr="00D44ABD">
              <w:rPr>
                <w:rFonts w:ascii="Candera" w:eastAsia="Calibri" w:hAnsi="Candera"/>
              </w:rPr>
              <w:t xml:space="preserve">obszaru rewitalizacji </w:t>
            </w:r>
            <w:r w:rsidRPr="00DE7593">
              <w:rPr>
                <w:rFonts w:ascii="Candera" w:eastAsia="Calibri" w:hAnsi="Candera"/>
              </w:rPr>
              <w:t>w Pustelniku – wyniki badania ankietowego</w:t>
            </w:r>
          </w:p>
        </w:tc>
        <w:tc>
          <w:tcPr>
            <w:tcW w:w="582" w:type="dxa"/>
          </w:tcPr>
          <w:p w:rsidR="00DE7593" w:rsidRPr="00DE7593" w:rsidRDefault="0039516F" w:rsidP="009C350C">
            <w:pPr>
              <w:pStyle w:val="Bezodstpw"/>
              <w:jc w:val="right"/>
              <w:rPr>
                <w:rFonts w:ascii="Candera" w:eastAsia="Calibri" w:hAnsi="Candera"/>
              </w:rPr>
            </w:pPr>
            <w:r>
              <w:rPr>
                <w:rFonts w:ascii="Candera" w:eastAsia="Calibri" w:hAnsi="Candera"/>
              </w:rPr>
              <w:t>83</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techniczne </w:t>
            </w:r>
            <w:r w:rsidR="00D44ABD" w:rsidRPr="00D44ABD">
              <w:rPr>
                <w:rFonts w:ascii="Candera" w:eastAsia="Calibri" w:hAnsi="Candera"/>
              </w:rPr>
              <w:t xml:space="preserve">obszaru rewitalizacji </w:t>
            </w:r>
            <w:r w:rsidRPr="00DE7593">
              <w:rPr>
                <w:rFonts w:ascii="Candera" w:eastAsia="Calibri" w:hAnsi="Candera"/>
              </w:rPr>
              <w:t>w Ładzyniu – wyniki badania ankietowego</w:t>
            </w:r>
          </w:p>
        </w:tc>
        <w:tc>
          <w:tcPr>
            <w:tcW w:w="582" w:type="dxa"/>
          </w:tcPr>
          <w:p w:rsidR="00DE7593" w:rsidRPr="00DE7593" w:rsidRDefault="0039516F" w:rsidP="009C350C">
            <w:pPr>
              <w:pStyle w:val="Bezodstpw"/>
              <w:jc w:val="right"/>
              <w:rPr>
                <w:rFonts w:ascii="Candera" w:eastAsia="Calibri" w:hAnsi="Candera"/>
              </w:rPr>
            </w:pPr>
            <w:r>
              <w:rPr>
                <w:rFonts w:ascii="Candera" w:eastAsia="Calibri" w:hAnsi="Candera"/>
              </w:rPr>
              <w:t>83</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Główne problemy techniczne </w:t>
            </w:r>
            <w:r w:rsidR="00D44ABD" w:rsidRPr="00D44ABD">
              <w:rPr>
                <w:rFonts w:ascii="Candera" w:eastAsia="Calibri" w:hAnsi="Candera"/>
              </w:rPr>
              <w:t xml:space="preserve">obszaru rewitalizacji </w:t>
            </w:r>
            <w:r w:rsidRPr="00DE7593">
              <w:rPr>
                <w:rFonts w:ascii="Candera" w:eastAsia="Calibri" w:hAnsi="Candera"/>
              </w:rPr>
              <w:t>w Stanisławowie – wyniki badania ankietowego</w:t>
            </w:r>
          </w:p>
        </w:tc>
        <w:tc>
          <w:tcPr>
            <w:tcW w:w="582" w:type="dxa"/>
          </w:tcPr>
          <w:p w:rsidR="00DE7593" w:rsidRPr="00DE7593" w:rsidRDefault="0039516F" w:rsidP="009C350C">
            <w:pPr>
              <w:pStyle w:val="Bezodstpw"/>
              <w:jc w:val="right"/>
              <w:rPr>
                <w:rFonts w:ascii="Candera" w:eastAsia="Calibri" w:hAnsi="Candera"/>
              </w:rPr>
            </w:pPr>
            <w:r>
              <w:rPr>
                <w:rFonts w:ascii="Candera" w:eastAsia="Calibri" w:hAnsi="Candera"/>
              </w:rPr>
              <w:t>84</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Kierunki działań rewitalizacyjnych</w:t>
            </w:r>
          </w:p>
        </w:tc>
        <w:tc>
          <w:tcPr>
            <w:tcW w:w="582" w:type="dxa"/>
          </w:tcPr>
          <w:p w:rsidR="00DE7593" w:rsidRPr="00DE7593" w:rsidRDefault="0039516F" w:rsidP="009C350C">
            <w:pPr>
              <w:pStyle w:val="Bezodstpw"/>
              <w:jc w:val="right"/>
              <w:rPr>
                <w:rFonts w:ascii="Candera" w:eastAsia="Calibri" w:hAnsi="Candera"/>
              </w:rPr>
            </w:pPr>
            <w:r>
              <w:rPr>
                <w:rFonts w:ascii="Candera" w:eastAsia="Calibri" w:hAnsi="Candera"/>
              </w:rPr>
              <w:t>8</w:t>
            </w:r>
            <w:r w:rsidR="001E63FE">
              <w:rPr>
                <w:rFonts w:ascii="Candera" w:eastAsia="Calibri" w:hAnsi="Candera"/>
              </w:rPr>
              <w:t>9</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Podstawowe przedsięwzięcia rewitalizacyjne</w:t>
            </w:r>
          </w:p>
        </w:tc>
        <w:tc>
          <w:tcPr>
            <w:tcW w:w="582" w:type="dxa"/>
          </w:tcPr>
          <w:p w:rsidR="00DE7593" w:rsidRPr="00DE7593" w:rsidRDefault="0039516F" w:rsidP="009C350C">
            <w:pPr>
              <w:pStyle w:val="Bezodstpw"/>
              <w:jc w:val="right"/>
              <w:rPr>
                <w:rFonts w:ascii="Candera" w:eastAsia="Calibri" w:hAnsi="Candera"/>
              </w:rPr>
            </w:pPr>
            <w:r>
              <w:rPr>
                <w:rFonts w:ascii="Candera" w:eastAsia="Calibri" w:hAnsi="Candera"/>
              </w:rPr>
              <w:t>9</w:t>
            </w:r>
            <w:r w:rsidR="001E63FE">
              <w:rPr>
                <w:rFonts w:ascii="Candera" w:eastAsia="Calibri" w:hAnsi="Candera"/>
              </w:rPr>
              <w:t>1</w:t>
            </w:r>
          </w:p>
        </w:tc>
      </w:tr>
      <w:tr w:rsidR="003A03A6" w:rsidRPr="00DE7593" w:rsidTr="0039516F">
        <w:tc>
          <w:tcPr>
            <w:tcW w:w="817" w:type="dxa"/>
          </w:tcPr>
          <w:p w:rsidR="003A03A6" w:rsidRPr="00DE7593" w:rsidRDefault="003A03A6" w:rsidP="009C350C">
            <w:pPr>
              <w:pStyle w:val="Bezodstpw"/>
              <w:numPr>
                <w:ilvl w:val="0"/>
                <w:numId w:val="18"/>
              </w:numPr>
              <w:rPr>
                <w:rFonts w:ascii="Candera" w:eastAsia="Calibri" w:hAnsi="Candera"/>
              </w:rPr>
            </w:pPr>
          </w:p>
        </w:tc>
        <w:tc>
          <w:tcPr>
            <w:tcW w:w="8076" w:type="dxa"/>
          </w:tcPr>
          <w:p w:rsidR="003A03A6" w:rsidRPr="00DE7593" w:rsidRDefault="003A03A6" w:rsidP="009C350C">
            <w:pPr>
              <w:pStyle w:val="Bezodstpw"/>
              <w:rPr>
                <w:rFonts w:ascii="Candera" w:eastAsia="Calibri" w:hAnsi="Candera"/>
              </w:rPr>
            </w:pPr>
            <w:r w:rsidRPr="003A03A6">
              <w:rPr>
                <w:rFonts w:ascii="Candera" w:eastAsia="Calibri" w:hAnsi="Candera"/>
              </w:rPr>
              <w:t>Przedsięwzięcia uzupełniające</w:t>
            </w:r>
          </w:p>
        </w:tc>
        <w:tc>
          <w:tcPr>
            <w:tcW w:w="582" w:type="dxa"/>
          </w:tcPr>
          <w:p w:rsidR="003A03A6" w:rsidRPr="00DE7593" w:rsidRDefault="0039516F" w:rsidP="009C350C">
            <w:pPr>
              <w:pStyle w:val="Bezodstpw"/>
              <w:jc w:val="right"/>
              <w:rPr>
                <w:rFonts w:ascii="Candera" w:eastAsia="Calibri" w:hAnsi="Candera"/>
              </w:rPr>
            </w:pPr>
            <w:r>
              <w:rPr>
                <w:rFonts w:ascii="Candera" w:eastAsia="Calibri" w:hAnsi="Candera"/>
              </w:rPr>
              <w:t>101</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 xml:space="preserve">Zintegrowanie </w:t>
            </w:r>
            <w:r w:rsidR="003A03A6">
              <w:rPr>
                <w:rFonts w:ascii="Candera" w:eastAsia="Calibri" w:hAnsi="Candera"/>
              </w:rPr>
              <w:t>projektów</w:t>
            </w:r>
            <w:r w:rsidRPr="00DE7593">
              <w:rPr>
                <w:rFonts w:ascii="Candera" w:eastAsia="Calibri" w:hAnsi="Candera"/>
              </w:rPr>
              <w:t xml:space="preserve"> rewitalizacyjnych z problemami</w:t>
            </w:r>
          </w:p>
        </w:tc>
        <w:tc>
          <w:tcPr>
            <w:tcW w:w="582" w:type="dxa"/>
          </w:tcPr>
          <w:p w:rsidR="00DE7593" w:rsidRPr="00DE7593" w:rsidRDefault="0039516F" w:rsidP="009C350C">
            <w:pPr>
              <w:pStyle w:val="Bezodstpw"/>
              <w:jc w:val="right"/>
              <w:rPr>
                <w:rFonts w:ascii="Candera" w:eastAsia="Calibri" w:hAnsi="Candera"/>
              </w:rPr>
            </w:pPr>
            <w:r>
              <w:rPr>
                <w:rFonts w:ascii="Candera" w:eastAsia="Calibri" w:hAnsi="Candera"/>
              </w:rPr>
              <w:t>10</w:t>
            </w:r>
            <w:r w:rsidR="00A61C21">
              <w:rPr>
                <w:rFonts w:ascii="Candera" w:eastAsia="Calibri" w:hAnsi="Candera"/>
              </w:rPr>
              <w:t>7</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DE7593" w:rsidP="009C350C">
            <w:pPr>
              <w:pStyle w:val="Bezodstpw"/>
              <w:rPr>
                <w:rFonts w:ascii="Candera" w:eastAsia="Calibri" w:hAnsi="Candera"/>
              </w:rPr>
            </w:pPr>
            <w:r w:rsidRPr="00DE7593">
              <w:rPr>
                <w:rFonts w:ascii="Candera" w:eastAsia="Calibri" w:hAnsi="Candera"/>
              </w:rPr>
              <w:t>Zintegrowanie na poziomie zaplanowanych celów, kierunków działań oraz przedsięwzięć rewitalizacyjnych</w:t>
            </w:r>
          </w:p>
        </w:tc>
        <w:tc>
          <w:tcPr>
            <w:tcW w:w="582" w:type="dxa"/>
          </w:tcPr>
          <w:p w:rsidR="00DE7593" w:rsidRDefault="00DE7593" w:rsidP="009C350C">
            <w:pPr>
              <w:pStyle w:val="Bezodstpw"/>
              <w:jc w:val="right"/>
              <w:rPr>
                <w:rFonts w:ascii="Candera" w:eastAsia="Calibri" w:hAnsi="Candera"/>
              </w:rPr>
            </w:pPr>
          </w:p>
          <w:p w:rsidR="00DE7593" w:rsidRPr="00DE7593" w:rsidRDefault="00DE7593" w:rsidP="009C350C">
            <w:pPr>
              <w:pStyle w:val="Bezodstpw"/>
              <w:jc w:val="right"/>
              <w:rPr>
                <w:rFonts w:ascii="Candera" w:eastAsia="Calibri" w:hAnsi="Candera"/>
              </w:rPr>
            </w:pPr>
            <w:r w:rsidRPr="00DE7593">
              <w:rPr>
                <w:rFonts w:ascii="Candera" w:eastAsia="Calibri" w:hAnsi="Candera"/>
              </w:rPr>
              <w:t>1</w:t>
            </w:r>
            <w:r w:rsidR="0039516F">
              <w:rPr>
                <w:rFonts w:ascii="Candera" w:eastAsia="Calibri" w:hAnsi="Candera"/>
              </w:rPr>
              <w:t>1</w:t>
            </w:r>
            <w:r w:rsidR="00A61C21">
              <w:rPr>
                <w:rFonts w:ascii="Candera" w:eastAsia="Calibri" w:hAnsi="Candera"/>
              </w:rPr>
              <w:t>0</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3A03A6" w:rsidP="009C350C">
            <w:pPr>
              <w:pStyle w:val="Bezodstpw"/>
              <w:rPr>
                <w:rFonts w:ascii="Candera" w:eastAsia="Calibri" w:hAnsi="Candera"/>
              </w:rPr>
            </w:pPr>
            <w:r w:rsidRPr="003A03A6">
              <w:rPr>
                <w:rFonts w:ascii="Candera" w:eastAsia="Calibri" w:hAnsi="Candera"/>
              </w:rPr>
              <w:t>Indykatywne ramy finansowe głównych projektów rewitalizacyjnych</w:t>
            </w:r>
          </w:p>
        </w:tc>
        <w:tc>
          <w:tcPr>
            <w:tcW w:w="582" w:type="dxa"/>
          </w:tcPr>
          <w:p w:rsidR="00DE7593" w:rsidRPr="00DE7593" w:rsidRDefault="00DE7593" w:rsidP="009C350C">
            <w:pPr>
              <w:pStyle w:val="Bezodstpw"/>
              <w:jc w:val="right"/>
              <w:rPr>
                <w:rFonts w:ascii="Candera" w:eastAsia="Calibri" w:hAnsi="Candera"/>
              </w:rPr>
            </w:pPr>
            <w:r w:rsidRPr="00DE7593">
              <w:rPr>
                <w:rFonts w:ascii="Candera" w:eastAsia="Calibri" w:hAnsi="Candera"/>
              </w:rPr>
              <w:t>1</w:t>
            </w:r>
            <w:r w:rsidR="0039516F">
              <w:rPr>
                <w:rFonts w:ascii="Candera" w:eastAsia="Calibri" w:hAnsi="Candera"/>
              </w:rPr>
              <w:t>13</w:t>
            </w:r>
          </w:p>
        </w:tc>
      </w:tr>
      <w:tr w:rsidR="00DE7593" w:rsidRPr="00DE7593" w:rsidTr="0039516F">
        <w:tc>
          <w:tcPr>
            <w:tcW w:w="817" w:type="dxa"/>
          </w:tcPr>
          <w:p w:rsidR="00DE7593" w:rsidRPr="00DE7593" w:rsidRDefault="00DE7593" w:rsidP="009C350C">
            <w:pPr>
              <w:pStyle w:val="Bezodstpw"/>
              <w:numPr>
                <w:ilvl w:val="0"/>
                <w:numId w:val="18"/>
              </w:numPr>
              <w:rPr>
                <w:rFonts w:ascii="Candera" w:eastAsia="Calibri" w:hAnsi="Candera"/>
              </w:rPr>
            </w:pPr>
          </w:p>
        </w:tc>
        <w:tc>
          <w:tcPr>
            <w:tcW w:w="8076" w:type="dxa"/>
          </w:tcPr>
          <w:p w:rsidR="00DE7593" w:rsidRPr="00DE7593" w:rsidRDefault="001F7BAD" w:rsidP="009C350C">
            <w:pPr>
              <w:pStyle w:val="Bezodstpw"/>
              <w:rPr>
                <w:rFonts w:ascii="Candera" w:eastAsia="Calibri" w:hAnsi="Candera"/>
              </w:rPr>
            </w:pPr>
            <w:r w:rsidRPr="003A03A6">
              <w:rPr>
                <w:rFonts w:ascii="Candera" w:eastAsia="Calibri" w:hAnsi="Candera"/>
              </w:rPr>
              <w:t>Wskaźniki realizacji celów programu rewitalizacji</w:t>
            </w:r>
          </w:p>
        </w:tc>
        <w:tc>
          <w:tcPr>
            <w:tcW w:w="582" w:type="dxa"/>
          </w:tcPr>
          <w:p w:rsidR="00DE7593" w:rsidRPr="00DE7593" w:rsidRDefault="00DE7593" w:rsidP="009C350C">
            <w:pPr>
              <w:pStyle w:val="Bezodstpw"/>
              <w:jc w:val="right"/>
              <w:rPr>
                <w:rFonts w:ascii="Candera" w:eastAsia="Calibri" w:hAnsi="Candera"/>
              </w:rPr>
            </w:pPr>
            <w:r w:rsidRPr="00DE7593">
              <w:rPr>
                <w:rFonts w:ascii="Candera" w:eastAsia="Calibri" w:hAnsi="Candera"/>
              </w:rPr>
              <w:t>1</w:t>
            </w:r>
            <w:r w:rsidR="0039516F">
              <w:rPr>
                <w:rFonts w:ascii="Candera" w:eastAsia="Calibri" w:hAnsi="Candera"/>
              </w:rPr>
              <w:t>28</w:t>
            </w:r>
          </w:p>
        </w:tc>
      </w:tr>
      <w:tr w:rsidR="001F7BAD" w:rsidRPr="00DE7593" w:rsidTr="0039516F">
        <w:tc>
          <w:tcPr>
            <w:tcW w:w="817" w:type="dxa"/>
          </w:tcPr>
          <w:p w:rsidR="001F7BAD" w:rsidRPr="00DE7593" w:rsidRDefault="001F7BAD" w:rsidP="009C350C">
            <w:pPr>
              <w:pStyle w:val="Bezodstpw"/>
              <w:numPr>
                <w:ilvl w:val="0"/>
                <w:numId w:val="18"/>
              </w:numPr>
              <w:rPr>
                <w:rFonts w:ascii="Candera" w:eastAsia="Calibri" w:hAnsi="Candera"/>
              </w:rPr>
            </w:pPr>
          </w:p>
        </w:tc>
        <w:tc>
          <w:tcPr>
            <w:tcW w:w="8076" w:type="dxa"/>
          </w:tcPr>
          <w:p w:rsidR="001F7BAD" w:rsidRPr="003A03A6" w:rsidRDefault="001F7BAD" w:rsidP="009C350C">
            <w:pPr>
              <w:pStyle w:val="Bezodstpw"/>
              <w:rPr>
                <w:rFonts w:ascii="Candera" w:eastAsia="Calibri" w:hAnsi="Candera"/>
              </w:rPr>
            </w:pPr>
            <w:r w:rsidRPr="003A03A6">
              <w:rPr>
                <w:rFonts w:ascii="Candera" w:eastAsia="Calibri" w:hAnsi="Candera"/>
              </w:rPr>
              <w:t>Wskaźniki realizacji programu rewitalizacji</w:t>
            </w:r>
            <w:r w:rsidRPr="00DE7593">
              <w:rPr>
                <w:rFonts w:ascii="Candera" w:eastAsia="Calibri" w:hAnsi="Candera"/>
              </w:rPr>
              <w:t>.</w:t>
            </w:r>
          </w:p>
        </w:tc>
        <w:tc>
          <w:tcPr>
            <w:tcW w:w="582" w:type="dxa"/>
          </w:tcPr>
          <w:p w:rsidR="001F7BAD" w:rsidRDefault="001F7BAD" w:rsidP="009C350C">
            <w:pPr>
              <w:pStyle w:val="Bezodstpw"/>
              <w:jc w:val="right"/>
              <w:rPr>
                <w:rFonts w:ascii="Candera" w:eastAsia="Calibri" w:hAnsi="Candera"/>
              </w:rPr>
            </w:pPr>
            <w:r>
              <w:rPr>
                <w:rFonts w:ascii="Candera" w:eastAsia="Calibri" w:hAnsi="Candera"/>
              </w:rPr>
              <w:t>1</w:t>
            </w:r>
            <w:r w:rsidR="0039516F">
              <w:rPr>
                <w:rFonts w:ascii="Candera" w:eastAsia="Calibri" w:hAnsi="Candera"/>
              </w:rPr>
              <w:t>31</w:t>
            </w:r>
          </w:p>
          <w:p w:rsidR="0039516F" w:rsidRPr="00DE7593" w:rsidRDefault="0039516F" w:rsidP="009C350C">
            <w:pPr>
              <w:pStyle w:val="Bezodstpw"/>
              <w:jc w:val="right"/>
              <w:rPr>
                <w:rFonts w:ascii="Candera" w:eastAsia="Calibri" w:hAnsi="Candera"/>
              </w:rPr>
            </w:pPr>
          </w:p>
        </w:tc>
      </w:tr>
    </w:tbl>
    <w:p w:rsidR="00DE7593" w:rsidRPr="00DE7593" w:rsidRDefault="00DE7593" w:rsidP="009C350C">
      <w:pPr>
        <w:pStyle w:val="Bezodstpw"/>
        <w:rPr>
          <w:rFonts w:ascii="Candera" w:eastAsia="Times New Roman" w:hAnsi="Candera"/>
        </w:rPr>
      </w:pPr>
    </w:p>
    <w:p w:rsidR="00DE7593" w:rsidRPr="00DE7593" w:rsidRDefault="00DE7593" w:rsidP="009C350C">
      <w:pPr>
        <w:pStyle w:val="Bezodstpw"/>
        <w:rPr>
          <w:rFonts w:ascii="Candera" w:eastAsia="Calibri" w:hAnsi="Candera"/>
        </w:rPr>
      </w:pPr>
    </w:p>
    <w:p w:rsidR="00DE7593" w:rsidRPr="00DE7593" w:rsidRDefault="00DE7593" w:rsidP="009C350C">
      <w:pPr>
        <w:rPr>
          <w:rFonts w:ascii="Calibri" w:eastAsia="Calibri" w:hAnsi="Calibri" w:cs="Times New Roman"/>
        </w:rPr>
      </w:pPr>
    </w:p>
    <w:sectPr w:rsidR="00DE7593" w:rsidRPr="00DE7593" w:rsidSect="00A50409">
      <w:footerReference w:type="default" r:id="rId177"/>
      <w:pgSz w:w="11906" w:h="17338"/>
      <w:pgMar w:top="1169" w:right="1134" w:bottom="1370" w:left="1701" w:header="709" w:footer="709" w:gutter="0"/>
      <w:cols w:space="708"/>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2275" w:rsidRDefault="00CA2275">
      <w:pPr>
        <w:spacing w:after="0" w:line="240" w:lineRule="auto"/>
      </w:pPr>
      <w:r>
        <w:separator/>
      </w:r>
    </w:p>
  </w:endnote>
  <w:endnote w:type="continuationSeparator" w:id="0">
    <w:p w:rsidR="00CA2275" w:rsidRDefault="00CA2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ndera">
    <w:altName w:val="Cambria"/>
    <w:panose1 w:val="00000000000000000000"/>
    <w:charset w:val="00"/>
    <w:family w:val="roman"/>
    <w:notTrueType/>
    <w:pitch w:val="default"/>
  </w:font>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Fixed">
    <w:altName w:val="Courier New"/>
    <w:panose1 w:val="02070309020205020404"/>
    <w:charset w:val="00"/>
    <w:family w:val="modern"/>
    <w:pitch w:val="fixed"/>
    <w:sig w:usb0="00000000" w:usb1="00000000" w:usb2="00000000" w:usb3="00000000" w:csb0="00000041" w:csb1="00000000"/>
  </w:font>
  <w:font w:name="Candara">
    <w:panose1 w:val="020E0502030303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ArialMT">
    <w:altName w:val="Times New Roman"/>
    <w:panose1 w:val="00000000000000000000"/>
    <w:charset w:val="00"/>
    <w:family w:val="auto"/>
    <w:notTrueType/>
    <w:pitch w:val="default"/>
    <w:sig w:usb0="00000007" w:usb1="00000000" w:usb2="00000000" w:usb3="00000000" w:csb0="00000003" w:csb1="00000000"/>
  </w:font>
  <w:font w:name="Arial,Bold">
    <w:altName w:val="Arial"/>
    <w:panose1 w:val="00000000000000000000"/>
    <w:charset w:val="EE"/>
    <w:family w:val="auto"/>
    <w:notTrueType/>
    <w:pitch w:val="default"/>
    <w:sig w:usb0="00000005" w:usb1="00000000" w:usb2="00000000" w:usb3="00000000" w:csb0="00000002" w:csb1="00000000"/>
  </w:font>
  <w:font w:name="canderakst podstawowy)">
    <w:altName w:val="Cambria"/>
    <w:panose1 w:val="00000000000000000000"/>
    <w:charset w:val="00"/>
    <w:family w:val="roman"/>
    <w:notTrueType/>
    <w:pitch w:val="default"/>
  </w:font>
  <w:font w:name="Calendr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Candera" w:hAnsi="Candera" w:cstheme="minorHAnsi"/>
      </w:rPr>
      <w:id w:val="1464156632"/>
      <w:docPartObj>
        <w:docPartGallery w:val="Page Numbers (Bottom of Page)"/>
        <w:docPartUnique/>
      </w:docPartObj>
    </w:sdtPr>
    <w:sdtContent>
      <w:sdt>
        <w:sdtPr>
          <w:rPr>
            <w:rFonts w:ascii="Candera" w:hAnsi="Candera" w:cstheme="minorHAnsi"/>
          </w:rPr>
          <w:id w:val="-1769616900"/>
          <w:docPartObj>
            <w:docPartGallery w:val="Page Numbers (Top of Page)"/>
            <w:docPartUnique/>
          </w:docPartObj>
        </w:sdtPr>
        <w:sdtContent>
          <w:p w:rsidR="003C127A" w:rsidRPr="00B05E19" w:rsidRDefault="003C127A">
            <w:pPr>
              <w:pStyle w:val="Stopka"/>
              <w:jc w:val="right"/>
              <w:rPr>
                <w:rFonts w:ascii="Candera" w:hAnsi="Candera" w:cstheme="minorHAnsi"/>
              </w:rPr>
            </w:pPr>
            <w:r w:rsidRPr="00B05E19">
              <w:rPr>
                <w:rFonts w:ascii="Candera" w:hAnsi="Candera" w:cstheme="minorHAnsi"/>
              </w:rPr>
              <w:t xml:space="preserve">Strona </w:t>
            </w:r>
            <w:r w:rsidRPr="00B05E19">
              <w:rPr>
                <w:rFonts w:ascii="Candera" w:hAnsi="Candera" w:cstheme="minorHAnsi"/>
                <w:b/>
                <w:bCs/>
                <w:sz w:val="24"/>
                <w:szCs w:val="24"/>
              </w:rPr>
              <w:fldChar w:fldCharType="begin"/>
            </w:r>
            <w:r w:rsidRPr="00B05E19">
              <w:rPr>
                <w:rFonts w:ascii="Candera" w:hAnsi="Candera" w:cstheme="minorHAnsi"/>
                <w:b/>
                <w:bCs/>
              </w:rPr>
              <w:instrText>PAGE</w:instrText>
            </w:r>
            <w:r w:rsidRPr="00B05E19">
              <w:rPr>
                <w:rFonts w:ascii="Candera" w:hAnsi="Candera" w:cstheme="minorHAnsi"/>
                <w:b/>
                <w:bCs/>
                <w:sz w:val="24"/>
                <w:szCs w:val="24"/>
              </w:rPr>
              <w:fldChar w:fldCharType="separate"/>
            </w:r>
            <w:r w:rsidR="000F65AB">
              <w:rPr>
                <w:rFonts w:ascii="Candera" w:hAnsi="Candera" w:cstheme="minorHAnsi"/>
                <w:b/>
                <w:bCs/>
                <w:noProof/>
              </w:rPr>
              <w:t>14</w:t>
            </w:r>
            <w:r w:rsidRPr="00B05E19">
              <w:rPr>
                <w:rFonts w:ascii="Candera" w:hAnsi="Candera" w:cstheme="minorHAnsi"/>
                <w:b/>
                <w:bCs/>
                <w:sz w:val="24"/>
                <w:szCs w:val="24"/>
              </w:rPr>
              <w:fldChar w:fldCharType="end"/>
            </w:r>
            <w:r w:rsidRPr="00B05E19">
              <w:rPr>
                <w:rFonts w:ascii="Candera" w:hAnsi="Candera" w:cstheme="minorHAnsi"/>
              </w:rPr>
              <w:t xml:space="preserve"> z </w:t>
            </w:r>
            <w:r w:rsidRPr="00B05E19">
              <w:rPr>
                <w:rFonts w:ascii="Candera" w:hAnsi="Candera" w:cstheme="minorHAnsi"/>
                <w:b/>
                <w:bCs/>
                <w:sz w:val="24"/>
                <w:szCs w:val="24"/>
              </w:rPr>
              <w:fldChar w:fldCharType="begin"/>
            </w:r>
            <w:r w:rsidRPr="00B05E19">
              <w:rPr>
                <w:rFonts w:ascii="Candera" w:hAnsi="Candera" w:cstheme="minorHAnsi"/>
                <w:b/>
                <w:bCs/>
              </w:rPr>
              <w:instrText>NUMPAGES</w:instrText>
            </w:r>
            <w:r w:rsidRPr="00B05E19">
              <w:rPr>
                <w:rFonts w:ascii="Candera" w:hAnsi="Candera" w:cstheme="minorHAnsi"/>
                <w:b/>
                <w:bCs/>
                <w:sz w:val="24"/>
                <w:szCs w:val="24"/>
              </w:rPr>
              <w:fldChar w:fldCharType="separate"/>
            </w:r>
            <w:r w:rsidR="000F65AB">
              <w:rPr>
                <w:rFonts w:ascii="Candera" w:hAnsi="Candera" w:cstheme="minorHAnsi"/>
                <w:b/>
                <w:bCs/>
                <w:noProof/>
              </w:rPr>
              <w:t>136</w:t>
            </w:r>
            <w:r w:rsidRPr="00B05E19">
              <w:rPr>
                <w:rFonts w:ascii="Candera" w:hAnsi="Candera" w:cstheme="minorHAnsi"/>
                <w:b/>
                <w:bCs/>
                <w:sz w:val="24"/>
                <w:szCs w:val="24"/>
              </w:rPr>
              <w:fldChar w:fldCharType="end"/>
            </w:r>
          </w:p>
        </w:sdtContent>
      </w:sdt>
    </w:sdtContent>
  </w:sdt>
  <w:p w:rsidR="003C127A" w:rsidRDefault="003C127A">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9851884"/>
      <w:docPartObj>
        <w:docPartGallery w:val="Page Numbers (Bottom of Page)"/>
        <w:docPartUnique/>
      </w:docPartObj>
    </w:sdtPr>
    <w:sdtContent>
      <w:sdt>
        <w:sdtPr>
          <w:id w:val="186336111"/>
          <w:docPartObj>
            <w:docPartGallery w:val="Page Numbers (Top of Page)"/>
            <w:docPartUnique/>
          </w:docPartObj>
        </w:sdtPr>
        <w:sdtContent>
          <w:p w:rsidR="003C127A" w:rsidRDefault="003C127A">
            <w:pPr>
              <w:pStyle w:val="Stopka"/>
              <w:jc w:val="right"/>
            </w:pPr>
            <w:r>
              <w:t xml:space="preserve">Strona </w:t>
            </w:r>
            <w:r>
              <w:rPr>
                <w:b/>
                <w:bCs/>
                <w:sz w:val="24"/>
                <w:szCs w:val="24"/>
              </w:rPr>
              <w:fldChar w:fldCharType="begin"/>
            </w:r>
            <w:r>
              <w:rPr>
                <w:b/>
                <w:bCs/>
              </w:rPr>
              <w:instrText>PAGE</w:instrText>
            </w:r>
            <w:r>
              <w:rPr>
                <w:b/>
                <w:bCs/>
                <w:sz w:val="24"/>
                <w:szCs w:val="24"/>
              </w:rPr>
              <w:fldChar w:fldCharType="separate"/>
            </w:r>
            <w:r>
              <w:rPr>
                <w:b/>
                <w:bCs/>
                <w:noProof/>
              </w:rPr>
              <w:t>106</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F65AB">
              <w:rPr>
                <w:b/>
                <w:bCs/>
                <w:noProof/>
              </w:rPr>
              <w:t>136</w:t>
            </w:r>
            <w:r>
              <w:rPr>
                <w:b/>
                <w:bCs/>
                <w:sz w:val="24"/>
                <w:szCs w:val="24"/>
              </w:rPr>
              <w:fldChar w:fldCharType="end"/>
            </w:r>
          </w:p>
        </w:sdtContent>
      </w:sdt>
    </w:sdtContent>
  </w:sdt>
  <w:p w:rsidR="003C127A" w:rsidRDefault="003C127A">
    <w:pPr>
      <w:spacing w:after="160" w:line="259"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0765944"/>
      <w:docPartObj>
        <w:docPartGallery w:val="Page Numbers (Bottom of Page)"/>
        <w:docPartUnique/>
      </w:docPartObj>
    </w:sdtPr>
    <w:sdtContent>
      <w:sdt>
        <w:sdtPr>
          <w:id w:val="1728636285"/>
          <w:docPartObj>
            <w:docPartGallery w:val="Page Numbers (Top of Page)"/>
            <w:docPartUnique/>
          </w:docPartObj>
        </w:sdtPr>
        <w:sdtContent>
          <w:p w:rsidR="00026DA2" w:rsidRDefault="00026DA2" w:rsidP="00026DA2">
            <w:pPr>
              <w:pStyle w:val="Stopka"/>
              <w:jc w:val="right"/>
            </w:pPr>
            <w:r>
              <w:t xml:space="preserve">Strona </w:t>
            </w:r>
            <w:r>
              <w:rPr>
                <w:b/>
                <w:bCs/>
                <w:sz w:val="24"/>
                <w:szCs w:val="24"/>
              </w:rPr>
              <w:fldChar w:fldCharType="begin"/>
            </w:r>
            <w:r>
              <w:rPr>
                <w:b/>
                <w:bCs/>
              </w:rPr>
              <w:instrText>PAGE</w:instrText>
            </w:r>
            <w:r>
              <w:rPr>
                <w:b/>
                <w:bCs/>
                <w:sz w:val="24"/>
                <w:szCs w:val="24"/>
              </w:rPr>
              <w:fldChar w:fldCharType="separate"/>
            </w:r>
            <w:r w:rsidR="000F65AB">
              <w:rPr>
                <w:b/>
                <w:bCs/>
                <w:noProof/>
              </w:rPr>
              <w:t>130</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F65AB">
              <w:rPr>
                <w:b/>
                <w:bCs/>
                <w:noProof/>
              </w:rPr>
              <w:t>136</w:t>
            </w:r>
            <w:r>
              <w:rPr>
                <w:b/>
                <w:bCs/>
                <w:sz w:val="24"/>
                <w:szCs w:val="24"/>
              </w:rPr>
              <w:fldChar w:fldCharType="end"/>
            </w:r>
          </w:p>
        </w:sdtContent>
      </w:sdt>
    </w:sdtContent>
  </w:sdt>
  <w:p w:rsidR="003C127A" w:rsidRDefault="003C127A">
    <w:pPr>
      <w:spacing w:after="160" w:line="259"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3192236"/>
      <w:docPartObj>
        <w:docPartGallery w:val="Page Numbers (Bottom of Page)"/>
        <w:docPartUnique/>
      </w:docPartObj>
    </w:sdtPr>
    <w:sdtContent>
      <w:sdt>
        <w:sdtPr>
          <w:id w:val="-1233843798"/>
          <w:docPartObj>
            <w:docPartGallery w:val="Page Numbers (Top of Page)"/>
            <w:docPartUnique/>
          </w:docPartObj>
        </w:sdtPr>
        <w:sdtContent>
          <w:p w:rsidR="003C127A" w:rsidRDefault="003C127A">
            <w:pPr>
              <w:pStyle w:val="Stopka"/>
              <w:jc w:val="right"/>
            </w:pPr>
            <w:r>
              <w:t xml:space="preserve">Strona </w:t>
            </w:r>
            <w:r>
              <w:rPr>
                <w:b/>
                <w:bCs/>
                <w:sz w:val="24"/>
                <w:szCs w:val="24"/>
              </w:rPr>
              <w:fldChar w:fldCharType="begin"/>
            </w:r>
            <w:r>
              <w:rPr>
                <w:b/>
                <w:bCs/>
              </w:rPr>
              <w:instrText>PAGE</w:instrText>
            </w:r>
            <w:r>
              <w:rPr>
                <w:b/>
                <w:bCs/>
                <w:sz w:val="24"/>
                <w:szCs w:val="24"/>
              </w:rPr>
              <w:fldChar w:fldCharType="separate"/>
            </w:r>
            <w:r w:rsidR="000F65AB">
              <w:rPr>
                <w:b/>
                <w:bCs/>
                <w:noProof/>
              </w:rPr>
              <w:t>136</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F65AB">
              <w:rPr>
                <w:b/>
                <w:bCs/>
                <w:noProof/>
              </w:rPr>
              <w:t>136</w:t>
            </w:r>
            <w:r>
              <w:rPr>
                <w:b/>
                <w:bCs/>
                <w:sz w:val="24"/>
                <w:szCs w:val="24"/>
              </w:rPr>
              <w:fldChar w:fldCharType="end"/>
            </w:r>
          </w:p>
        </w:sdtContent>
      </w:sdt>
    </w:sdtContent>
  </w:sdt>
  <w:p w:rsidR="003C127A" w:rsidRDefault="003C127A">
    <w:pPr>
      <w:spacing w:after="160" w:line="259"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pStyle w:val="Stopka"/>
      <w:jc w:val="right"/>
    </w:pPr>
  </w:p>
  <w:p w:rsidR="003C127A" w:rsidRDefault="003C127A">
    <w:pPr>
      <w:pStyle w:val="Stopka"/>
    </w:pPr>
    <w:r>
      <w:rPr>
        <w:noProof/>
        <w:lang w:eastAsia="pl-PL"/>
      </w:rPr>
      <mc:AlternateContent>
        <mc:Choice Requires="wps">
          <w:drawing>
            <wp:anchor distT="45720" distB="45720" distL="114300" distR="114300" simplePos="0" relativeHeight="251657728" behindDoc="0" locked="0" layoutInCell="1" allowOverlap="1" wp14:anchorId="2F7EDCCA" wp14:editId="30E8F0A0">
              <wp:simplePos x="0" y="0"/>
              <wp:positionH relativeFrom="column">
                <wp:posOffset>-1325880</wp:posOffset>
              </wp:positionH>
              <wp:positionV relativeFrom="paragraph">
                <wp:posOffset>2359025</wp:posOffset>
              </wp:positionV>
              <wp:extent cx="1318895" cy="301625"/>
              <wp:effectExtent l="0" t="5715" r="8890" b="889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18895" cy="301625"/>
                      </a:xfrm>
                      <a:prstGeom prst="rect">
                        <a:avLst/>
                      </a:prstGeom>
                      <a:solidFill>
                        <a:srgbClr val="FFFFFF"/>
                      </a:solidFill>
                      <a:ln w="9525">
                        <a:noFill/>
                        <a:miter lim="800000"/>
                        <a:headEnd/>
                        <a:tailEnd/>
                      </a:ln>
                    </wps:spPr>
                    <wps:txbx>
                      <w:txbxContent>
                        <w:p w:rsidR="003C127A" w:rsidRDefault="003C127A">
                          <w:sdt>
                            <w:sdtPr>
                              <w:id w:val="-174184236"/>
                              <w:docPartObj>
                                <w:docPartGallery w:val="Page Numbers (Top of Page)"/>
                                <w:docPartUnique/>
                              </w:docPartObj>
                            </w:sdtPr>
                            <w:sdtContent>
                              <w:r>
                                <w:t xml:space="preserve">Strona </w:t>
                              </w:r>
                              <w:r>
                                <w:rPr>
                                  <w:b/>
                                  <w:bCs/>
                                  <w:sz w:val="24"/>
                                  <w:szCs w:val="24"/>
                                </w:rPr>
                                <w:fldChar w:fldCharType="begin"/>
                              </w:r>
                              <w:r>
                                <w:rPr>
                                  <w:b/>
                                  <w:bCs/>
                                </w:rPr>
                                <w:instrText>PAGE</w:instrText>
                              </w:r>
                              <w:r>
                                <w:rPr>
                                  <w:b/>
                                  <w:bCs/>
                                  <w:sz w:val="24"/>
                                  <w:szCs w:val="24"/>
                                </w:rPr>
                                <w:fldChar w:fldCharType="separate"/>
                              </w:r>
                              <w:r w:rsidR="000F65AB">
                                <w:rPr>
                                  <w:b/>
                                  <w:bCs/>
                                  <w:noProof/>
                                </w:rPr>
                                <w:t>26</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F65AB">
                                <w:rPr>
                                  <w:b/>
                                  <w:bCs/>
                                  <w:noProof/>
                                </w:rPr>
                                <w:t>136</w:t>
                              </w:r>
                              <w:r>
                                <w:rPr>
                                  <w:b/>
                                  <w:bCs/>
                                  <w:sz w:val="24"/>
                                  <w:szCs w:val="24"/>
                                </w:rPr>
                                <w:fldChar w:fldCharType="end"/>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7EDCCA" id="_x0000_t202" coordsize="21600,21600" o:spt="202" path="m,l,21600r21600,l21600,xe">
              <v:stroke joinstyle="miter"/>
              <v:path gradientshapeok="t" o:connecttype="rect"/>
            </v:shapetype>
            <v:shape id="Pole tekstowe 2" o:spid="_x0000_s1026" type="#_x0000_t202" style="position:absolute;margin-left:-104.4pt;margin-top:185.75pt;width:103.85pt;height:23.75pt;rotation:90;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" stroked="f">
              <v:textbox>
                <w:txbxContent>
                  <w:p w:rsidR="003C127A" w:rsidRDefault="003C127A">
                    <w:sdt>
                      <w:sdtPr>
                        <w:id w:val="-174184236"/>
                        <w:docPartObj>
                          <w:docPartGallery w:val="Page Numbers (Top of Page)"/>
                          <w:docPartUnique/>
                        </w:docPartObj>
                      </w:sdtPr>
                      <w:sdtContent>
                        <w:r>
                          <w:t xml:space="preserve">Strona </w:t>
                        </w:r>
                        <w:r>
                          <w:rPr>
                            <w:b/>
                            <w:bCs/>
                            <w:sz w:val="24"/>
                            <w:szCs w:val="24"/>
                          </w:rPr>
                          <w:fldChar w:fldCharType="begin"/>
                        </w:r>
                        <w:r>
                          <w:rPr>
                            <w:b/>
                            <w:bCs/>
                          </w:rPr>
                          <w:instrText>PAGE</w:instrText>
                        </w:r>
                        <w:r>
                          <w:rPr>
                            <w:b/>
                            <w:bCs/>
                            <w:sz w:val="24"/>
                            <w:szCs w:val="24"/>
                          </w:rPr>
                          <w:fldChar w:fldCharType="separate"/>
                        </w:r>
                        <w:r w:rsidR="000F65AB">
                          <w:rPr>
                            <w:b/>
                            <w:bCs/>
                            <w:noProof/>
                          </w:rPr>
                          <w:t>26</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F65AB">
                          <w:rPr>
                            <w:b/>
                            <w:bCs/>
                            <w:noProof/>
                          </w:rPr>
                          <w:t>136</w:t>
                        </w:r>
                        <w:r>
                          <w:rPr>
                            <w:b/>
                            <w:bCs/>
                            <w:sz w:val="24"/>
                            <w:szCs w:val="24"/>
                          </w:rPr>
                          <w:fldChar w:fldCharType="end"/>
                        </w:r>
                      </w:sdtContent>
                    </w:sdt>
                  </w:p>
                </w:txbxContent>
              </v:textbox>
              <w10:wrap type="squar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Candera" w:hAnsi="Candera"/>
      </w:rPr>
      <w:id w:val="1272589850"/>
      <w:docPartObj>
        <w:docPartGallery w:val="Page Numbers (Bottom of Page)"/>
        <w:docPartUnique/>
      </w:docPartObj>
    </w:sdtPr>
    <w:sdtContent>
      <w:sdt>
        <w:sdtPr>
          <w:rPr>
            <w:rFonts w:ascii="Candera" w:hAnsi="Candera"/>
          </w:rPr>
          <w:id w:val="-581679451"/>
          <w:docPartObj>
            <w:docPartGallery w:val="Page Numbers (Top of Page)"/>
            <w:docPartUnique/>
          </w:docPartObj>
        </w:sdtPr>
        <w:sdtContent>
          <w:p w:rsidR="003C127A" w:rsidRPr="00355DBE" w:rsidRDefault="003C127A">
            <w:pPr>
              <w:pStyle w:val="Stopka"/>
              <w:jc w:val="right"/>
              <w:rPr>
                <w:rFonts w:ascii="Candera" w:hAnsi="Candera"/>
              </w:rPr>
            </w:pPr>
            <w:r w:rsidRPr="00355DBE">
              <w:rPr>
                <w:rFonts w:ascii="Candera" w:hAnsi="Candera"/>
              </w:rPr>
              <w:t xml:space="preserve">Strona </w:t>
            </w:r>
            <w:r w:rsidRPr="00355DBE">
              <w:rPr>
                <w:rFonts w:ascii="Candera" w:hAnsi="Candera"/>
                <w:b/>
                <w:bCs/>
              </w:rPr>
              <w:fldChar w:fldCharType="begin"/>
            </w:r>
            <w:r w:rsidRPr="00355DBE">
              <w:rPr>
                <w:rFonts w:ascii="Candera" w:hAnsi="Candera"/>
                <w:b/>
                <w:bCs/>
              </w:rPr>
              <w:instrText>PAGE</w:instrText>
            </w:r>
            <w:r w:rsidRPr="00355DBE">
              <w:rPr>
                <w:rFonts w:ascii="Candera" w:hAnsi="Candera"/>
                <w:b/>
                <w:bCs/>
              </w:rPr>
              <w:fldChar w:fldCharType="separate"/>
            </w:r>
            <w:r w:rsidR="000F65AB">
              <w:rPr>
                <w:rFonts w:ascii="Candera" w:hAnsi="Candera"/>
                <w:b/>
                <w:bCs/>
                <w:noProof/>
              </w:rPr>
              <w:t>88</w:t>
            </w:r>
            <w:r w:rsidRPr="00355DBE">
              <w:rPr>
                <w:rFonts w:ascii="Candera" w:hAnsi="Candera"/>
                <w:b/>
                <w:bCs/>
              </w:rPr>
              <w:fldChar w:fldCharType="end"/>
            </w:r>
            <w:r w:rsidRPr="00355DBE">
              <w:rPr>
                <w:rFonts w:ascii="Candera" w:hAnsi="Candera"/>
              </w:rPr>
              <w:t xml:space="preserve"> z </w:t>
            </w:r>
            <w:r w:rsidRPr="00355DBE">
              <w:rPr>
                <w:rFonts w:ascii="Candera" w:hAnsi="Candera"/>
                <w:b/>
                <w:bCs/>
              </w:rPr>
              <w:fldChar w:fldCharType="begin"/>
            </w:r>
            <w:r w:rsidRPr="00355DBE">
              <w:rPr>
                <w:rFonts w:ascii="Candera" w:hAnsi="Candera"/>
                <w:b/>
                <w:bCs/>
              </w:rPr>
              <w:instrText>NUMPAGES</w:instrText>
            </w:r>
            <w:r w:rsidRPr="00355DBE">
              <w:rPr>
                <w:rFonts w:ascii="Candera" w:hAnsi="Candera"/>
                <w:b/>
                <w:bCs/>
              </w:rPr>
              <w:fldChar w:fldCharType="separate"/>
            </w:r>
            <w:r w:rsidR="000F65AB">
              <w:rPr>
                <w:rFonts w:ascii="Candera" w:hAnsi="Candera"/>
                <w:b/>
                <w:bCs/>
                <w:noProof/>
              </w:rPr>
              <w:t>136</w:t>
            </w:r>
            <w:r w:rsidRPr="00355DBE">
              <w:rPr>
                <w:rFonts w:ascii="Candera" w:hAnsi="Candera"/>
                <w:b/>
                <w:bCs/>
              </w:rPr>
              <w:fldChar w:fldCharType="end"/>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rsidP="00ED5838">
    <w:pPr>
      <w:tabs>
        <w:tab w:val="left" w:pos="1266"/>
      </w:tabs>
      <w:spacing w:after="160" w:line="259" w:lineRule="auto"/>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pStyle w:val="Stopka"/>
      <w:jc w:val="right"/>
    </w:pPr>
    <w:r>
      <w:rPr>
        <w:noProof/>
        <w:lang w:eastAsia="pl-PL"/>
      </w:rPr>
      <mc:AlternateContent>
        <mc:Choice Requires="wps">
          <w:drawing>
            <wp:anchor distT="45720" distB="45720" distL="114300" distR="114300" simplePos="0" relativeHeight="251662848" behindDoc="0" locked="0" layoutInCell="1" allowOverlap="1">
              <wp:simplePos x="0" y="0"/>
              <wp:positionH relativeFrom="column">
                <wp:posOffset>-1069975</wp:posOffset>
              </wp:positionH>
              <wp:positionV relativeFrom="paragraph">
                <wp:posOffset>-944880</wp:posOffset>
              </wp:positionV>
              <wp:extent cx="1371600" cy="305435"/>
              <wp:effectExtent l="0" t="318" r="0" b="0"/>
              <wp:wrapSquare wrapText="bothSides"/>
              <wp:docPr id="3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71600" cy="305435"/>
                      </a:xfrm>
                      <a:prstGeom prst="rect">
                        <a:avLst/>
                      </a:prstGeom>
                      <a:solidFill>
                        <a:srgbClr val="FFFFFF"/>
                      </a:solidFill>
                      <a:ln w="9525">
                        <a:noFill/>
                        <a:miter lim="800000"/>
                        <a:headEnd/>
                        <a:tailEnd/>
                      </a:ln>
                    </wps:spPr>
                    <wps:txbx>
                      <w:txbxContent>
                        <w:sdt>
                          <w:sdtPr>
                            <w:rPr>
                              <w:rFonts w:ascii="Candera" w:hAnsi="Candera"/>
                            </w:rPr>
                            <w:id w:val="-1070269551"/>
                            <w:docPartObj>
                              <w:docPartGallery w:val="Page Numbers (Top of Page)"/>
                              <w:docPartUnique/>
                            </w:docPartObj>
                          </w:sdtPr>
                          <w:sdtContent>
                            <w:p w:rsidR="003C127A" w:rsidRPr="007A1669" w:rsidRDefault="003C127A" w:rsidP="007A1669">
                              <w:pPr>
                                <w:pStyle w:val="Stopka"/>
                                <w:rPr>
                                  <w:rFonts w:ascii="Candera" w:hAnsi="Candera"/>
                                </w:rPr>
                              </w:pPr>
                              <w:r w:rsidRPr="007A1669">
                                <w:rPr>
                                  <w:rFonts w:ascii="Candera" w:hAnsi="Candera"/>
                                </w:rPr>
                                <w:t xml:space="preserve">Strona </w:t>
                              </w:r>
                              <w:r w:rsidRPr="007A1669">
                                <w:rPr>
                                  <w:rFonts w:ascii="Candera" w:hAnsi="Candera"/>
                                  <w:b/>
                                  <w:bCs/>
                                  <w:sz w:val="24"/>
                                  <w:szCs w:val="24"/>
                                </w:rPr>
                                <w:fldChar w:fldCharType="begin"/>
                              </w:r>
                              <w:r w:rsidRPr="007A1669">
                                <w:rPr>
                                  <w:rFonts w:ascii="Candera" w:hAnsi="Candera"/>
                                  <w:b/>
                                  <w:bCs/>
                                </w:rPr>
                                <w:instrText>PAGE</w:instrText>
                              </w:r>
                              <w:r w:rsidRPr="007A1669">
                                <w:rPr>
                                  <w:rFonts w:ascii="Candera" w:hAnsi="Candera"/>
                                  <w:b/>
                                  <w:bCs/>
                                  <w:sz w:val="24"/>
                                  <w:szCs w:val="24"/>
                                </w:rPr>
                                <w:fldChar w:fldCharType="separate"/>
                              </w:r>
                              <w:r w:rsidR="000F65AB">
                                <w:rPr>
                                  <w:rFonts w:ascii="Candera" w:hAnsi="Candera"/>
                                  <w:b/>
                                  <w:bCs/>
                                  <w:noProof/>
                                </w:rPr>
                                <w:t>90</w:t>
                              </w:r>
                              <w:r w:rsidRPr="007A1669">
                                <w:rPr>
                                  <w:rFonts w:ascii="Candera" w:hAnsi="Candera"/>
                                  <w:b/>
                                  <w:bCs/>
                                  <w:sz w:val="24"/>
                                  <w:szCs w:val="24"/>
                                </w:rPr>
                                <w:fldChar w:fldCharType="end"/>
                              </w:r>
                              <w:r w:rsidRPr="007A1669">
                                <w:rPr>
                                  <w:rFonts w:ascii="Candera" w:hAnsi="Candera"/>
                                </w:rPr>
                                <w:t xml:space="preserve"> z </w:t>
                              </w:r>
                              <w:r w:rsidRPr="007A1669">
                                <w:rPr>
                                  <w:rFonts w:ascii="Candera" w:hAnsi="Candera"/>
                                  <w:b/>
                                  <w:bCs/>
                                  <w:sz w:val="24"/>
                                  <w:szCs w:val="24"/>
                                </w:rPr>
                                <w:fldChar w:fldCharType="begin"/>
                              </w:r>
                              <w:r w:rsidRPr="007A1669">
                                <w:rPr>
                                  <w:rFonts w:ascii="Candera" w:hAnsi="Candera"/>
                                  <w:b/>
                                  <w:bCs/>
                                </w:rPr>
                                <w:instrText>NUMPAGES</w:instrText>
                              </w:r>
                              <w:r w:rsidRPr="007A1669">
                                <w:rPr>
                                  <w:rFonts w:ascii="Candera" w:hAnsi="Candera"/>
                                  <w:b/>
                                  <w:bCs/>
                                  <w:sz w:val="24"/>
                                  <w:szCs w:val="24"/>
                                </w:rPr>
                                <w:fldChar w:fldCharType="separate"/>
                              </w:r>
                              <w:r w:rsidR="000F65AB">
                                <w:rPr>
                                  <w:rFonts w:ascii="Candera" w:hAnsi="Candera"/>
                                  <w:b/>
                                  <w:bCs/>
                                  <w:noProof/>
                                </w:rPr>
                                <w:t>136</w:t>
                              </w:r>
                              <w:r w:rsidRPr="007A1669">
                                <w:rPr>
                                  <w:rFonts w:ascii="Candera" w:hAnsi="Candera"/>
                                  <w:b/>
                                  <w:bCs/>
                                  <w:sz w:val="24"/>
                                  <w:szCs w:val="24"/>
                                </w:rPr>
                                <w:fldChar w:fldCharType="end"/>
                              </w:r>
                            </w:p>
                          </w:sdtContent>
                        </w:sdt>
                        <w:p w:rsidR="003C127A" w:rsidRDefault="003C12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84.25pt;margin-top:-74.4pt;width:108pt;height:24.05pt;rotation:90;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" stroked="f">
              <v:textbox>
                <w:txbxContent>
                  <w:sdt>
                    <w:sdtPr>
                      <w:rPr>
                        <w:rFonts w:ascii="Candera" w:hAnsi="Candera"/>
                      </w:rPr>
                      <w:id w:val="-1070269551"/>
                      <w:docPartObj>
                        <w:docPartGallery w:val="Page Numbers (Top of Page)"/>
                        <w:docPartUnique/>
                      </w:docPartObj>
                    </w:sdtPr>
                    <w:sdtContent>
                      <w:p w:rsidR="003C127A" w:rsidRPr="007A1669" w:rsidRDefault="003C127A" w:rsidP="007A1669">
                        <w:pPr>
                          <w:pStyle w:val="Stopka"/>
                          <w:rPr>
                            <w:rFonts w:ascii="Candera" w:hAnsi="Candera"/>
                          </w:rPr>
                        </w:pPr>
                        <w:r w:rsidRPr="007A1669">
                          <w:rPr>
                            <w:rFonts w:ascii="Candera" w:hAnsi="Candera"/>
                          </w:rPr>
                          <w:t xml:space="preserve">Strona </w:t>
                        </w:r>
                        <w:r w:rsidRPr="007A1669">
                          <w:rPr>
                            <w:rFonts w:ascii="Candera" w:hAnsi="Candera"/>
                            <w:b/>
                            <w:bCs/>
                            <w:sz w:val="24"/>
                            <w:szCs w:val="24"/>
                          </w:rPr>
                          <w:fldChar w:fldCharType="begin"/>
                        </w:r>
                        <w:r w:rsidRPr="007A1669">
                          <w:rPr>
                            <w:rFonts w:ascii="Candera" w:hAnsi="Candera"/>
                            <w:b/>
                            <w:bCs/>
                          </w:rPr>
                          <w:instrText>PAGE</w:instrText>
                        </w:r>
                        <w:r w:rsidRPr="007A1669">
                          <w:rPr>
                            <w:rFonts w:ascii="Candera" w:hAnsi="Candera"/>
                            <w:b/>
                            <w:bCs/>
                            <w:sz w:val="24"/>
                            <w:szCs w:val="24"/>
                          </w:rPr>
                          <w:fldChar w:fldCharType="separate"/>
                        </w:r>
                        <w:r w:rsidR="000F65AB">
                          <w:rPr>
                            <w:rFonts w:ascii="Candera" w:hAnsi="Candera"/>
                            <w:b/>
                            <w:bCs/>
                            <w:noProof/>
                          </w:rPr>
                          <w:t>90</w:t>
                        </w:r>
                        <w:r w:rsidRPr="007A1669">
                          <w:rPr>
                            <w:rFonts w:ascii="Candera" w:hAnsi="Candera"/>
                            <w:b/>
                            <w:bCs/>
                            <w:sz w:val="24"/>
                            <w:szCs w:val="24"/>
                          </w:rPr>
                          <w:fldChar w:fldCharType="end"/>
                        </w:r>
                        <w:r w:rsidRPr="007A1669">
                          <w:rPr>
                            <w:rFonts w:ascii="Candera" w:hAnsi="Candera"/>
                          </w:rPr>
                          <w:t xml:space="preserve"> z </w:t>
                        </w:r>
                        <w:r w:rsidRPr="007A1669">
                          <w:rPr>
                            <w:rFonts w:ascii="Candera" w:hAnsi="Candera"/>
                            <w:b/>
                            <w:bCs/>
                            <w:sz w:val="24"/>
                            <w:szCs w:val="24"/>
                          </w:rPr>
                          <w:fldChar w:fldCharType="begin"/>
                        </w:r>
                        <w:r w:rsidRPr="007A1669">
                          <w:rPr>
                            <w:rFonts w:ascii="Candera" w:hAnsi="Candera"/>
                            <w:b/>
                            <w:bCs/>
                          </w:rPr>
                          <w:instrText>NUMPAGES</w:instrText>
                        </w:r>
                        <w:r w:rsidRPr="007A1669">
                          <w:rPr>
                            <w:rFonts w:ascii="Candera" w:hAnsi="Candera"/>
                            <w:b/>
                            <w:bCs/>
                            <w:sz w:val="24"/>
                            <w:szCs w:val="24"/>
                          </w:rPr>
                          <w:fldChar w:fldCharType="separate"/>
                        </w:r>
                        <w:r w:rsidR="000F65AB">
                          <w:rPr>
                            <w:rFonts w:ascii="Candera" w:hAnsi="Candera"/>
                            <w:b/>
                            <w:bCs/>
                            <w:noProof/>
                          </w:rPr>
                          <w:t>136</w:t>
                        </w:r>
                        <w:r w:rsidRPr="007A1669">
                          <w:rPr>
                            <w:rFonts w:ascii="Candera" w:hAnsi="Candera"/>
                            <w:b/>
                            <w:bCs/>
                            <w:sz w:val="24"/>
                            <w:szCs w:val="24"/>
                          </w:rPr>
                          <w:fldChar w:fldCharType="end"/>
                        </w:r>
                      </w:p>
                    </w:sdtContent>
                  </w:sdt>
                  <w:p w:rsidR="003C127A" w:rsidRDefault="003C127A"/>
                </w:txbxContent>
              </v:textbox>
              <w10:wrap type="square"/>
            </v:shape>
          </w:pict>
        </mc:Fallback>
      </mc:AlternateContent>
    </w:r>
  </w:p>
  <w:p w:rsidR="003C127A" w:rsidRDefault="003C127A">
    <w:pPr>
      <w:spacing w:after="160" w:line="259"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1697431"/>
      <w:docPartObj>
        <w:docPartGallery w:val="Page Numbers (Bottom of Page)"/>
        <w:docPartUnique/>
      </w:docPartObj>
    </w:sdtPr>
    <w:sdtContent>
      <w:sdt>
        <w:sdtPr>
          <w:id w:val="140322947"/>
          <w:docPartObj>
            <w:docPartGallery w:val="Page Numbers (Top of Page)"/>
            <w:docPartUnique/>
          </w:docPartObj>
        </w:sdtPr>
        <w:sdtContent>
          <w:p w:rsidR="003C127A" w:rsidRDefault="003C127A">
            <w:pPr>
              <w:pStyle w:val="Stopka"/>
              <w:jc w:val="right"/>
            </w:pPr>
            <w:r>
              <w:t xml:space="preserve">Strona </w:t>
            </w:r>
            <w:r>
              <w:rPr>
                <w:b/>
                <w:bCs/>
                <w:sz w:val="24"/>
                <w:szCs w:val="24"/>
              </w:rPr>
              <w:fldChar w:fldCharType="begin"/>
            </w:r>
            <w:r>
              <w:rPr>
                <w:b/>
                <w:bCs/>
              </w:rPr>
              <w:instrText>PAGE</w:instrText>
            </w:r>
            <w:r>
              <w:rPr>
                <w:b/>
                <w:bCs/>
                <w:sz w:val="24"/>
                <w:szCs w:val="24"/>
              </w:rPr>
              <w:fldChar w:fldCharType="separate"/>
            </w:r>
            <w:r w:rsidR="000F65AB">
              <w:rPr>
                <w:b/>
                <w:bCs/>
                <w:noProof/>
              </w:rPr>
              <w:t>98</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F65AB">
              <w:rPr>
                <w:b/>
                <w:bCs/>
                <w:noProof/>
              </w:rPr>
              <w:t>136</w:t>
            </w:r>
            <w:r>
              <w:rPr>
                <w:b/>
                <w:bCs/>
                <w:sz w:val="24"/>
                <w:szCs w:val="24"/>
              </w:rPr>
              <w:fldChar w:fldCharType="end"/>
            </w:r>
          </w:p>
        </w:sdtContent>
      </w:sdt>
    </w:sdtContent>
  </w:sdt>
  <w:p w:rsidR="003C127A" w:rsidRDefault="003C127A">
    <w:pPr>
      <w:spacing w:after="160"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2275" w:rsidRDefault="00CA2275">
      <w:pPr>
        <w:spacing w:after="0" w:line="240" w:lineRule="auto"/>
      </w:pPr>
      <w:r>
        <w:separator/>
      </w:r>
    </w:p>
  </w:footnote>
  <w:footnote w:type="continuationSeparator" w:id="0">
    <w:p w:rsidR="00CA2275" w:rsidRDefault="00CA2275">
      <w:pPr>
        <w:spacing w:after="0" w:line="240" w:lineRule="auto"/>
      </w:pPr>
      <w:r>
        <w:continuationSeparator/>
      </w:r>
    </w:p>
  </w:footnote>
  <w:footnote w:id="1">
    <w:p w:rsidR="003C127A" w:rsidRDefault="003C127A" w:rsidP="00EB1B77"/>
    <w:p w:rsidR="003C127A" w:rsidRDefault="003C127A" w:rsidP="00EB1B77"/>
  </w:footnote>
  <w:footnote w:id="2">
    <w:p w:rsidR="003C127A" w:rsidRPr="0057202D" w:rsidRDefault="003C127A" w:rsidP="0057202D">
      <w:pPr>
        <w:pStyle w:val="Nagwek2"/>
        <w:shd w:val="clear" w:color="auto" w:fill="auto"/>
        <w:spacing w:before="0"/>
        <w:jc w:val="left"/>
        <w:rPr>
          <w:rStyle w:val="ggZnak"/>
          <w:sz w:val="18"/>
          <w:szCs w:val="18"/>
        </w:rPr>
      </w:pPr>
      <w:r>
        <w:rPr>
          <w:rStyle w:val="Odwoanieprzypisudolnego"/>
        </w:rPr>
        <w:footnoteRef/>
      </w:r>
      <w:r>
        <w:t xml:space="preserve"> </w:t>
      </w:r>
      <w:r>
        <w:rPr>
          <w:rStyle w:val="ggZnak"/>
          <w:caps w:val="0"/>
          <w:sz w:val="18"/>
          <w:szCs w:val="18"/>
        </w:rPr>
        <w:t>R</w:t>
      </w:r>
      <w:r w:rsidRPr="0057202D">
        <w:rPr>
          <w:rStyle w:val="ggZnak"/>
          <w:caps w:val="0"/>
          <w:sz w:val="18"/>
          <w:szCs w:val="18"/>
        </w:rPr>
        <w:t>oczna ocena jako</w:t>
      </w:r>
      <w:r w:rsidRPr="0057202D">
        <w:rPr>
          <w:rStyle w:val="ggZnak"/>
          <w:rFonts w:hint="eastAsia"/>
          <w:caps w:val="0"/>
          <w:sz w:val="18"/>
          <w:szCs w:val="18"/>
        </w:rPr>
        <w:t>ś</w:t>
      </w:r>
      <w:r w:rsidRPr="0057202D">
        <w:rPr>
          <w:rStyle w:val="ggZnak"/>
          <w:caps w:val="0"/>
          <w:sz w:val="18"/>
          <w:szCs w:val="18"/>
        </w:rPr>
        <w:t xml:space="preserve">ci powietrza w </w:t>
      </w:r>
      <w:r>
        <w:rPr>
          <w:rStyle w:val="ggZnak"/>
          <w:caps w:val="0"/>
          <w:sz w:val="18"/>
          <w:szCs w:val="18"/>
        </w:rPr>
        <w:t>W</w:t>
      </w:r>
      <w:r w:rsidRPr="0057202D">
        <w:rPr>
          <w:rStyle w:val="ggZnak"/>
          <w:caps w:val="0"/>
          <w:sz w:val="18"/>
          <w:szCs w:val="18"/>
        </w:rPr>
        <w:t>ojew</w:t>
      </w:r>
      <w:r w:rsidRPr="0057202D">
        <w:rPr>
          <w:rStyle w:val="ggZnak"/>
          <w:rFonts w:hint="eastAsia"/>
          <w:caps w:val="0"/>
          <w:sz w:val="18"/>
          <w:szCs w:val="18"/>
        </w:rPr>
        <w:t>ó</w:t>
      </w:r>
      <w:r w:rsidRPr="0057202D">
        <w:rPr>
          <w:rStyle w:val="ggZnak"/>
          <w:caps w:val="0"/>
          <w:sz w:val="18"/>
          <w:szCs w:val="18"/>
        </w:rPr>
        <w:t xml:space="preserve">dztwie </w:t>
      </w:r>
      <w:r>
        <w:rPr>
          <w:rStyle w:val="ggZnak"/>
          <w:caps w:val="0"/>
          <w:sz w:val="18"/>
          <w:szCs w:val="18"/>
        </w:rPr>
        <w:t>M</w:t>
      </w:r>
      <w:r w:rsidRPr="0057202D">
        <w:rPr>
          <w:rStyle w:val="ggZnak"/>
          <w:caps w:val="0"/>
          <w:sz w:val="18"/>
          <w:szCs w:val="18"/>
        </w:rPr>
        <w:t>a</w:t>
      </w:r>
      <w:r>
        <w:rPr>
          <w:rStyle w:val="ggZnak"/>
          <w:caps w:val="0"/>
          <w:sz w:val="18"/>
          <w:szCs w:val="18"/>
        </w:rPr>
        <w:t>zowieckim. Raport za rok 2015, W</w:t>
      </w:r>
      <w:r w:rsidRPr="0057202D">
        <w:rPr>
          <w:rStyle w:val="ggZnak"/>
          <w:caps w:val="0"/>
          <w:sz w:val="18"/>
          <w:szCs w:val="18"/>
        </w:rPr>
        <w:t>ojew</w:t>
      </w:r>
      <w:r w:rsidRPr="0057202D">
        <w:rPr>
          <w:rStyle w:val="ggZnak"/>
          <w:rFonts w:hint="eastAsia"/>
          <w:caps w:val="0"/>
          <w:sz w:val="18"/>
          <w:szCs w:val="18"/>
        </w:rPr>
        <w:t>ó</w:t>
      </w:r>
      <w:r w:rsidRPr="0057202D">
        <w:rPr>
          <w:rStyle w:val="ggZnak"/>
          <w:caps w:val="0"/>
          <w:sz w:val="18"/>
          <w:szCs w:val="18"/>
        </w:rPr>
        <w:t xml:space="preserve">dzki </w:t>
      </w:r>
      <w:r>
        <w:rPr>
          <w:rStyle w:val="ggZnak"/>
          <w:caps w:val="0"/>
          <w:sz w:val="18"/>
          <w:szCs w:val="18"/>
        </w:rPr>
        <w:t>I</w:t>
      </w:r>
      <w:r w:rsidRPr="0057202D">
        <w:rPr>
          <w:rStyle w:val="ggZnak"/>
          <w:caps w:val="0"/>
          <w:sz w:val="18"/>
          <w:szCs w:val="18"/>
        </w:rPr>
        <w:t xml:space="preserve">nspektorat </w:t>
      </w:r>
      <w:r>
        <w:rPr>
          <w:rStyle w:val="ggZnak"/>
          <w:caps w:val="0"/>
          <w:sz w:val="18"/>
          <w:szCs w:val="18"/>
        </w:rPr>
        <w:t>O</w:t>
      </w:r>
      <w:r w:rsidRPr="0057202D">
        <w:rPr>
          <w:rStyle w:val="ggZnak"/>
          <w:caps w:val="0"/>
          <w:sz w:val="18"/>
          <w:szCs w:val="18"/>
        </w:rPr>
        <w:t xml:space="preserve">chrony </w:t>
      </w:r>
      <w:r>
        <w:rPr>
          <w:rStyle w:val="ggZnak"/>
          <w:rFonts w:hint="eastAsia"/>
          <w:caps w:val="0"/>
          <w:sz w:val="18"/>
          <w:szCs w:val="18"/>
        </w:rPr>
        <w:t>Ś</w:t>
      </w:r>
      <w:r>
        <w:rPr>
          <w:rStyle w:val="ggZnak"/>
          <w:caps w:val="0"/>
          <w:sz w:val="18"/>
          <w:szCs w:val="18"/>
        </w:rPr>
        <w:t>rodowiska w W</w:t>
      </w:r>
      <w:r w:rsidRPr="0057202D">
        <w:rPr>
          <w:rStyle w:val="ggZnak"/>
          <w:caps w:val="0"/>
          <w:sz w:val="18"/>
          <w:szCs w:val="18"/>
        </w:rPr>
        <w:t xml:space="preserve">arszawie, </w:t>
      </w:r>
      <w:r>
        <w:rPr>
          <w:rStyle w:val="ggZnak"/>
          <w:caps w:val="0"/>
          <w:sz w:val="18"/>
          <w:szCs w:val="18"/>
        </w:rPr>
        <w:t>W</w:t>
      </w:r>
      <w:r w:rsidRPr="0057202D">
        <w:rPr>
          <w:rStyle w:val="ggZnak"/>
          <w:caps w:val="0"/>
          <w:sz w:val="18"/>
          <w:szCs w:val="18"/>
        </w:rPr>
        <w:t>arszawa 2016.</w:t>
      </w:r>
    </w:p>
    <w:p w:rsidR="003C127A" w:rsidRDefault="003C127A" w:rsidP="00EB1B77">
      <w:pPr>
        <w:pStyle w:val="Tekstprzypisudolnego"/>
      </w:pPr>
    </w:p>
  </w:footnote>
  <w:footnote w:id="3">
    <w:p w:rsidR="003C127A" w:rsidRDefault="003C127A" w:rsidP="00EB1B77">
      <w:pPr>
        <w:pStyle w:val="Tekstprzypisudolnego"/>
        <w:spacing w:before="0"/>
        <w:rPr>
          <w:rFonts w:ascii="Candera" w:hAnsi="Candera"/>
        </w:rPr>
      </w:pPr>
      <w:r>
        <w:rPr>
          <w:rStyle w:val="Odwoanieprzypisudolnego"/>
        </w:rPr>
        <w:footnoteRef/>
      </w:r>
      <w:r>
        <w:t xml:space="preserve"> </w:t>
      </w:r>
      <w:r>
        <w:rPr>
          <w:rFonts w:ascii="Candera" w:hAnsi="Candera"/>
        </w:rPr>
        <w:t xml:space="preserve">Program Ochrony Środowiska w powiecie mińskim 2013 – 2016 z perspektywą do 2020 roku </w:t>
      </w:r>
    </w:p>
  </w:footnote>
  <w:footnote w:id="4">
    <w:p w:rsidR="003C127A" w:rsidRDefault="003C127A" w:rsidP="00EB1B77">
      <w:pPr>
        <w:pStyle w:val="Tekstprzypisudolnego"/>
        <w:spacing w:before="0"/>
        <w:rPr>
          <w:rFonts w:ascii="Candera" w:hAnsi="Candera"/>
        </w:rPr>
      </w:pPr>
      <w:r>
        <w:rPr>
          <w:rStyle w:val="Odwoanieprzypisudolnego"/>
          <w:rFonts w:ascii="Candera" w:hAnsi="Candera"/>
        </w:rPr>
        <w:footnoteRef/>
      </w:r>
      <w:r>
        <w:rPr>
          <w:rFonts w:ascii="Candera" w:hAnsi="Candera"/>
        </w:rPr>
        <w:t xml:space="preserve"> Mapa glebowo- rolnicza http://www.mazowieckie.e-mapa.net/</w:t>
      </w:r>
    </w:p>
  </w:footnote>
  <w:footnote w:id="5">
    <w:p w:rsidR="003C127A" w:rsidRDefault="003C127A" w:rsidP="00EB1B77">
      <w:pPr>
        <w:pStyle w:val="Tekstprzypisudolnego"/>
        <w:spacing w:before="0"/>
        <w:rPr>
          <w:rFonts w:ascii="Candera" w:hAnsi="Candera"/>
        </w:rPr>
      </w:pPr>
      <w:r>
        <w:rPr>
          <w:rStyle w:val="Odwoanieprzypisudolnego"/>
          <w:rFonts w:ascii="Candera" w:hAnsi="Candera"/>
        </w:rPr>
        <w:footnoteRef/>
      </w:r>
      <w:r>
        <w:rPr>
          <w:rFonts w:ascii="Candera" w:hAnsi="Candera"/>
        </w:rPr>
        <w:t xml:space="preserve"> Program Ochrony Środowiska w powiecie mińskim 2013 – 2016 z perspektywą do 2020 roku</w:t>
      </w:r>
    </w:p>
  </w:footnote>
  <w:footnote w:id="6">
    <w:p w:rsidR="003C127A" w:rsidRDefault="003C127A" w:rsidP="00EB1B77">
      <w:pPr>
        <w:pStyle w:val="Tekstprzypisudolnego"/>
        <w:spacing w:before="0"/>
      </w:pPr>
      <w:r>
        <w:rPr>
          <w:rStyle w:val="Odwoanieprzypisudolnego"/>
          <w:rFonts w:ascii="Candera" w:hAnsi="Candera"/>
        </w:rPr>
        <w:footnoteRef/>
      </w:r>
      <w:r>
        <w:rPr>
          <w:rFonts w:ascii="Candera" w:hAnsi="Candera"/>
        </w:rPr>
        <w:t xml:space="preserve"> Studium Uwarunkowań i Kierunków Zagospodarowania Przestrzennego dla Gminy Stanisławów, 2008</w:t>
      </w:r>
    </w:p>
  </w:footnote>
  <w:footnote w:id="7">
    <w:p w:rsidR="003C127A" w:rsidRPr="008E6B2F" w:rsidRDefault="003C127A" w:rsidP="00EB1B77">
      <w:pPr>
        <w:spacing w:line="240" w:lineRule="auto"/>
        <w:rPr>
          <w:rFonts w:ascii="Candera" w:hAnsi="Candera"/>
          <w:sz w:val="20"/>
          <w:szCs w:val="20"/>
        </w:rPr>
      </w:pPr>
      <w:r w:rsidRPr="008E6B2F">
        <w:rPr>
          <w:rStyle w:val="Odwoanieprzypisudolnego"/>
          <w:rFonts w:ascii="Candera" w:hAnsi="Candera"/>
          <w:sz w:val="20"/>
          <w:szCs w:val="20"/>
        </w:rPr>
        <w:footnoteRef/>
      </w:r>
      <w:r w:rsidRPr="008E6B2F">
        <w:rPr>
          <w:rFonts w:ascii="Candera" w:hAnsi="Candera"/>
          <w:sz w:val="20"/>
          <w:szCs w:val="20"/>
        </w:rPr>
        <w:t xml:space="preserve"> Kategoria ta obejmuje: osoby bezrobotne w wieku do 30 roku życia oraz powyżej 50 r. życia, długotrwale bezrobotnych, bezrobotnych korzystających ze świadczeń z pomocy społecznej, posiadających co najmniej jedno dziecko do 6 roku życia, posiadających co najmniej jedno dziecko niepełnosprawne do 18 roku życia, niepełnosprawnych. </w:t>
      </w:r>
    </w:p>
  </w:footnote>
  <w:footnote w:id="8">
    <w:p w:rsidR="003C127A" w:rsidRDefault="003C127A" w:rsidP="00EB1B77">
      <w:pPr>
        <w:pStyle w:val="gg1"/>
      </w:pPr>
      <w:r>
        <w:rPr>
          <w:rStyle w:val="Odwoanieprzypisudolnego"/>
        </w:rPr>
        <w:footnoteRef/>
      </w:r>
      <w:r>
        <w:t xml:space="preserve"> USTAWA O REWITALIZACJI Praktyczny komentarz Ministerstwo Infrastruktury i Budownictwa Departament Polityki Przestrzennej, Warszawa 2016 s. 21.</w:t>
      </w:r>
    </w:p>
    <w:p w:rsidR="003C127A" w:rsidRDefault="003C127A" w:rsidP="00EB1B77">
      <w:pPr>
        <w:pStyle w:val="gg1"/>
      </w:pPr>
      <w:r>
        <w:t xml:space="preserve"> Instrukcja dotycząca przygotowania projektów rewitalizacyjnych w ramach Regionalnego Programu Operacyjnego dla Województwa Mazowieckiego na lata 2014-2020oraz preferencji dla projektów mających na celu przywrócenia ładu przestrzennego. S. 21. </w:t>
      </w:r>
    </w:p>
  </w:footnote>
  <w:footnote w:id="9">
    <w:p w:rsidR="003C127A" w:rsidRDefault="003C127A" w:rsidP="00EB1B77">
      <w:pPr>
        <w:pStyle w:val="gg1"/>
      </w:pPr>
      <w:r>
        <w:rPr>
          <w:rStyle w:val="Odwoanieprzypisudolnego"/>
        </w:rPr>
        <w:footnoteRef/>
      </w:r>
      <w:r>
        <w:t xml:space="preserve"> </w:t>
      </w:r>
      <w:r w:rsidRPr="0039308F">
        <w:t>http://bip.stanislawow.eu/179,miejscowe-plany-zagospodarowania-przestrzennego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rsidP="00E04202">
    <w:pPr>
      <w:pStyle w:val="Nagwek"/>
      <w:jc w:val="center"/>
      <w:rPr>
        <w:rFonts w:ascii="Candera" w:hAnsi="Candera"/>
      </w:rPr>
    </w:pPr>
    <w:r>
      <w:rPr>
        <w:rFonts w:ascii="Candera" w:hAnsi="Candera"/>
        <w:noProof/>
        <w:lang w:eastAsia="pl-PL"/>
      </w:rPr>
      <w:drawing>
        <wp:inline distT="0" distB="0" distL="0" distR="0" wp14:anchorId="12095F72" wp14:editId="0C9F5FC0">
          <wp:extent cx="4772691" cy="362001"/>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ag 2.png"/>
                  <pic:cNvPicPr/>
                </pic:nvPicPr>
                <pic:blipFill>
                  <a:blip r:embed="rId1">
                    <a:extLst>
                      <a:ext uri="{28A0092B-C50C-407E-A947-70E740481C1C}">
                        <a14:useLocalDpi xmlns:a14="http://schemas.microsoft.com/office/drawing/2010/main" val="0"/>
                      </a:ext>
                    </a:extLst>
                  </a:blip>
                  <a:stretch>
                    <a:fillRect/>
                  </a:stretch>
                </pic:blipFill>
                <pic:spPr>
                  <a:xfrm>
                    <a:off x="0" y="0"/>
                    <a:ext cx="4772691" cy="362001"/>
                  </a:xfrm>
                  <a:prstGeom prst="rect">
                    <a:avLst/>
                  </a:prstGeom>
                </pic:spPr>
              </pic:pic>
            </a:graphicData>
          </a:graphic>
        </wp:inline>
      </w:drawing>
    </w:r>
  </w:p>
  <w:p w:rsidR="003C127A" w:rsidRPr="00192A31" w:rsidRDefault="003C127A" w:rsidP="00E04202">
    <w:pPr>
      <w:pStyle w:val="Nagwek"/>
      <w:jc w:val="center"/>
      <w:rPr>
        <w:rFonts w:ascii="Candera" w:hAnsi="Candera"/>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Pr="00ED5838" w:rsidRDefault="003C127A" w:rsidP="00ED5838">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rsidP="001A11FE">
    <w:pPr>
      <w:spacing w:after="160" w:line="259" w:lineRule="auto"/>
      <w:jc w:val="center"/>
    </w:pPr>
    <w:r>
      <w:rPr>
        <w:noProof/>
        <w:lang w:eastAsia="pl-PL"/>
      </w:rPr>
      <w:drawing>
        <wp:inline distT="0" distB="0" distL="0" distR="0">
          <wp:extent cx="4772691" cy="362001"/>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g 2.png"/>
                  <pic:cNvPicPr/>
                </pic:nvPicPr>
                <pic:blipFill>
                  <a:blip r:embed="rId1">
                    <a:extLst>
                      <a:ext uri="{28A0092B-C50C-407E-A947-70E740481C1C}">
                        <a14:useLocalDpi xmlns:a14="http://schemas.microsoft.com/office/drawing/2010/main" val="0"/>
                      </a:ext>
                    </a:extLst>
                  </a:blip>
                  <a:stretch>
                    <a:fillRect/>
                  </a:stretch>
                </pic:blipFill>
                <pic:spPr>
                  <a:xfrm>
                    <a:off x="0" y="0"/>
                    <a:ext cx="4772691" cy="362001"/>
                  </a:xfrm>
                  <a:prstGeom prst="rect">
                    <a:avLst/>
                  </a:prstGeom>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0" w:type="auto"/>
      <w:tblInd w:w="534" w:type="dxa"/>
      <w:tblLook w:val="04A0" w:firstRow="1" w:lastRow="0" w:firstColumn="1" w:lastColumn="0" w:noHBand="0" w:noVBand="1"/>
    </w:tblPr>
    <w:tblGrid>
      <w:gridCol w:w="6804"/>
      <w:gridCol w:w="1873"/>
    </w:tblGrid>
    <w:tr w:rsidR="003C127A" w:rsidTr="004C78F8">
      <w:tc>
        <w:tcPr>
          <w:tcW w:w="6804" w:type="dxa"/>
          <w:tcBorders>
            <w:top w:val="nil"/>
            <w:left w:val="nil"/>
            <w:bottom w:val="single" w:sz="4" w:space="0" w:color="auto"/>
            <w:right w:val="nil"/>
          </w:tcBorders>
        </w:tcPr>
        <w:p w:rsidR="003C127A" w:rsidRDefault="003C127A" w:rsidP="000D47B1">
          <w:pPr>
            <w:pStyle w:val="Nagwek"/>
            <w:jc w:val="center"/>
            <w:rPr>
              <w:rFonts w:ascii="Candera" w:hAnsi="Candera"/>
            </w:rPr>
          </w:pPr>
        </w:p>
        <w:p w:rsidR="003C127A" w:rsidRDefault="003C127A" w:rsidP="000D47B1">
          <w:pPr>
            <w:pStyle w:val="Nagwek"/>
            <w:jc w:val="center"/>
            <w:rPr>
              <w:rFonts w:ascii="Candera" w:hAnsi="Candera"/>
            </w:rPr>
          </w:pPr>
          <w:r w:rsidRPr="00192A31">
            <w:rPr>
              <w:rFonts w:ascii="Candera" w:hAnsi="Candera"/>
            </w:rPr>
            <w:t>Lokalny Program Rewitalizacji Gminy Stanisławów na lata 2016-20</w:t>
          </w:r>
          <w:r>
            <w:rPr>
              <w:rFonts w:ascii="Candera" w:hAnsi="Candera"/>
            </w:rPr>
            <w:t>2</w:t>
          </w:r>
          <w:r w:rsidRPr="00192A31">
            <w:rPr>
              <w:rFonts w:ascii="Candera" w:hAnsi="Candera"/>
            </w:rPr>
            <w:t>3</w:t>
          </w:r>
        </w:p>
      </w:tc>
      <w:tc>
        <w:tcPr>
          <w:tcW w:w="1873" w:type="dxa"/>
          <w:tcBorders>
            <w:top w:val="nil"/>
            <w:left w:val="nil"/>
            <w:bottom w:val="nil"/>
            <w:right w:val="nil"/>
          </w:tcBorders>
        </w:tcPr>
        <w:p w:rsidR="003C127A" w:rsidRDefault="003C127A" w:rsidP="000D47B1">
          <w:pPr>
            <w:pStyle w:val="Nagwek"/>
            <w:jc w:val="center"/>
            <w:rPr>
              <w:rFonts w:ascii="Candera" w:hAnsi="Candera"/>
            </w:rPr>
          </w:pPr>
          <w:r>
            <w:rPr>
              <w:rFonts w:ascii="Candera" w:hAnsi="Candera"/>
              <w:noProof/>
              <w:lang w:eastAsia="pl-PL"/>
            </w:rPr>
            <w:drawing>
              <wp:inline distT="0" distB="0" distL="0" distR="0" wp14:anchorId="629E4286" wp14:editId="6C6AFD32">
                <wp:extent cx="261913" cy="343261"/>
                <wp:effectExtent l="0" t="0" r="508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576" cy="349373"/>
                        </a:xfrm>
                        <a:prstGeom prst="rect">
                          <a:avLst/>
                        </a:prstGeom>
                        <a:noFill/>
                      </pic:spPr>
                    </pic:pic>
                  </a:graphicData>
                </a:graphic>
              </wp:inline>
            </w:drawing>
          </w:r>
        </w:p>
      </w:tc>
    </w:tr>
  </w:tbl>
  <w:p w:rsidR="003C127A" w:rsidRDefault="003C127A">
    <w:pPr>
      <w:spacing w:after="160" w:line="259" w:lineRule="aut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rsidP="001A11FE">
    <w:pPr>
      <w:spacing w:after="160" w:line="259" w:lineRule="aut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pStyle w:val="Nagwek"/>
    </w:pPr>
    <w:r>
      <w:rPr>
        <w:rFonts w:ascii="Candera" w:hAnsi="Candera"/>
        <w:noProof/>
        <w:lang w:eastAsia="pl-PL"/>
      </w:rPr>
      <w:drawing>
        <wp:inline distT="0" distB="0" distL="0" distR="0" wp14:anchorId="5928F93A" wp14:editId="13EE13EB">
          <wp:extent cx="4772691" cy="362001"/>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ag 2.png"/>
                  <pic:cNvPicPr/>
                </pic:nvPicPr>
                <pic:blipFill>
                  <a:blip r:embed="rId1">
                    <a:extLst>
                      <a:ext uri="{28A0092B-C50C-407E-A947-70E740481C1C}">
                        <a14:useLocalDpi xmlns:a14="http://schemas.microsoft.com/office/drawing/2010/main" val="0"/>
                      </a:ext>
                    </a:extLst>
                  </a:blip>
                  <a:stretch>
                    <a:fillRect/>
                  </a:stretch>
                </pic:blipFill>
                <pic:spPr>
                  <a:xfrm>
                    <a:off x="0" y="0"/>
                    <a:ext cx="4772691" cy="36200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Pr="00192A31" w:rsidRDefault="003C127A" w:rsidP="00E04202">
    <w:pPr>
      <w:pStyle w:val="Nagwek"/>
      <w:jc w:val="center"/>
      <w:rPr>
        <w:rFonts w:ascii="Candera" w:hAnsi="Candera"/>
      </w:rPr>
    </w:pPr>
  </w:p>
  <w:p w:rsidR="003C127A" w:rsidRPr="00192A31" w:rsidRDefault="003C127A" w:rsidP="00E04202">
    <w:pPr>
      <w:pStyle w:val="Nagwek"/>
      <w:rPr>
        <w:rFonts w:ascii="Candera" w:hAnsi="Candera"/>
      </w:rPr>
    </w:pPr>
    <w:r>
      <w:rPr>
        <w:rFonts w:ascii="Candera" w:hAnsi="Candera"/>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Pr="00192A31" w:rsidRDefault="003C127A" w:rsidP="00E04202">
    <w:pPr>
      <w:pStyle w:val="Nagwek"/>
      <w:jc w:val="center"/>
      <w:rPr>
        <w:rFonts w:ascii="Candera" w:hAnsi="Candera"/>
      </w:rPr>
    </w:pPr>
    <w:r>
      <w:rPr>
        <w:rFonts w:ascii="Candera" w:hAnsi="Candera"/>
        <w:noProof/>
        <w:lang w:eastAsia="pl-PL"/>
      </w:rPr>
      <w:drawing>
        <wp:inline distT="0" distB="0" distL="0" distR="0" wp14:anchorId="7363E949" wp14:editId="5AF99A71">
          <wp:extent cx="4773295" cy="359410"/>
          <wp:effectExtent l="0" t="0" r="8255" b="254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73295" cy="359410"/>
                  </a:xfrm>
                  <a:prstGeom prst="rect">
                    <a:avLst/>
                  </a:prstGeom>
                  <a:noFill/>
                </pic:spPr>
              </pic:pic>
            </a:graphicData>
          </a:graphic>
        </wp:inline>
      </w:drawing>
    </w:r>
  </w:p>
  <w:p w:rsidR="003C127A" w:rsidRPr="00192A31" w:rsidRDefault="003C127A" w:rsidP="00E04202">
    <w:pPr>
      <w:pStyle w:val="Nagwek"/>
      <w:rPr>
        <w:rFonts w:ascii="Candera" w:hAnsi="Candera"/>
      </w:rPr>
    </w:pPr>
    <w:r>
      <w:rPr>
        <w:rFonts w:ascii="Candera" w:hAnsi="Candera"/>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Pr="00192A31" w:rsidRDefault="003C127A" w:rsidP="00E04202">
    <w:pPr>
      <w:pStyle w:val="Nagwek"/>
      <w:jc w:val="center"/>
      <w:rPr>
        <w:rFonts w:ascii="Candera" w:hAnsi="Candera"/>
      </w:rPr>
    </w:pPr>
  </w:p>
  <w:p w:rsidR="003C127A" w:rsidRPr="00192A31" w:rsidRDefault="003C127A" w:rsidP="00E04202">
    <w:pPr>
      <w:pStyle w:val="Nagwek"/>
      <w:rPr>
        <w:rFonts w:ascii="Candera" w:hAnsi="Candera"/>
      </w:rPr>
    </w:pPr>
    <w:r>
      <w:rPr>
        <w:rFonts w:ascii="Candera" w:hAnsi="Candera"/>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Pr="00192A31" w:rsidRDefault="003C127A" w:rsidP="00E04202">
    <w:pPr>
      <w:pStyle w:val="Nagwek"/>
      <w:jc w:val="center"/>
      <w:rPr>
        <w:rFonts w:ascii="Candera" w:hAnsi="Candera"/>
      </w:rPr>
    </w:pPr>
    <w:r>
      <w:rPr>
        <w:rFonts w:ascii="Candera" w:hAnsi="Candera"/>
        <w:noProof/>
        <w:lang w:eastAsia="pl-PL"/>
      </w:rPr>
      <w:drawing>
        <wp:inline distT="0" distB="0" distL="0" distR="0" wp14:anchorId="34A6C3E2" wp14:editId="7CB57EFA">
          <wp:extent cx="4773295" cy="359410"/>
          <wp:effectExtent l="0" t="0" r="8255"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73295" cy="359410"/>
                  </a:xfrm>
                  <a:prstGeom prst="rect">
                    <a:avLst/>
                  </a:prstGeom>
                  <a:noFill/>
                </pic:spPr>
              </pic:pic>
            </a:graphicData>
          </a:graphic>
        </wp:inline>
      </w:drawing>
    </w:r>
  </w:p>
  <w:p w:rsidR="003C127A" w:rsidRPr="00192A31" w:rsidRDefault="003C127A" w:rsidP="00E04202">
    <w:pPr>
      <w:pStyle w:val="Nagwek"/>
      <w:rPr>
        <w:rFonts w:ascii="Candera" w:hAnsi="Candera"/>
      </w:rPr>
    </w:pPr>
    <w:r>
      <w:rPr>
        <w:rFonts w:ascii="Candera" w:hAnsi="Candera"/>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Pr="00192A31" w:rsidRDefault="003C127A" w:rsidP="00E04202">
    <w:pPr>
      <w:pStyle w:val="Nagwek"/>
      <w:jc w:val="center"/>
      <w:rPr>
        <w:rFonts w:ascii="Candera" w:hAnsi="Candera"/>
      </w:rPr>
    </w:pPr>
  </w:p>
  <w:p w:rsidR="003C127A" w:rsidRPr="00192A31" w:rsidRDefault="003C127A" w:rsidP="00E04202">
    <w:pPr>
      <w:pStyle w:val="Nagwek"/>
      <w:rPr>
        <w:rFonts w:ascii="Candera" w:hAnsi="Candera"/>
      </w:rPr>
    </w:pPr>
    <w:r>
      <w:rPr>
        <w:rFonts w:ascii="Candera" w:hAnsi="Candera"/>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pPr>
      <w:spacing w:after="160" w:line="259"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127A" w:rsidRDefault="003C127A" w:rsidP="008B02D7">
    <w:pPr>
      <w:pStyle w:val="Nagwek"/>
      <w:jc w:val="center"/>
    </w:pPr>
    <w:r>
      <w:rPr>
        <w:noProof/>
        <w:lang w:eastAsia="pl-PL"/>
      </w:rPr>
      <w:drawing>
        <wp:inline distT="0" distB="0" distL="0" distR="0">
          <wp:extent cx="4772691" cy="362001"/>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nag 2.png"/>
                  <pic:cNvPicPr/>
                </pic:nvPicPr>
                <pic:blipFill>
                  <a:blip r:embed="rId1">
                    <a:extLst>
                      <a:ext uri="{28A0092B-C50C-407E-A947-70E740481C1C}">
                        <a14:useLocalDpi xmlns:a14="http://schemas.microsoft.com/office/drawing/2010/main" val="0"/>
                      </a:ext>
                    </a:extLst>
                  </a:blip>
                  <a:stretch>
                    <a:fillRect/>
                  </a:stretch>
                </pic:blipFill>
                <pic:spPr>
                  <a:xfrm>
                    <a:off x="0" y="0"/>
                    <a:ext cx="4772691" cy="362001"/>
                  </a:xfrm>
                  <a:prstGeom prst="rect">
                    <a:avLst/>
                  </a:prstGeom>
                </pic:spPr>
              </pic:pic>
            </a:graphicData>
          </a:graphic>
        </wp:inline>
      </w:drawing>
    </w:r>
  </w:p>
  <w:p w:rsidR="003C127A" w:rsidRPr="00ED5838" w:rsidRDefault="003C127A" w:rsidP="00ED5838">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A0D57"/>
    <w:multiLevelType w:val="hybridMultilevel"/>
    <w:tmpl w:val="AABEEEAE"/>
    <w:lvl w:ilvl="0" w:tplc="503EE2D6">
      <w:numFmt w:val="bullet"/>
      <w:lvlText w:val="•"/>
      <w:lvlJc w:val="left"/>
      <w:pPr>
        <w:ind w:left="1116" w:hanging="756"/>
      </w:pPr>
      <w:rPr>
        <w:rFonts w:ascii="Candera" w:eastAsia="Calibri" w:hAnsi="Candera"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 w15:restartNumberingAfterBreak="0">
    <w:nsid w:val="01960A2B"/>
    <w:multiLevelType w:val="hybridMultilevel"/>
    <w:tmpl w:val="71ECFD4A"/>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523B13"/>
    <w:multiLevelType w:val="hybridMultilevel"/>
    <w:tmpl w:val="048AA1DA"/>
    <w:lvl w:ilvl="0" w:tplc="04150001">
      <w:start w:val="1"/>
      <w:numFmt w:val="bullet"/>
      <w:lvlText w:val=""/>
      <w:lvlJc w:val="left"/>
      <w:pPr>
        <w:ind w:left="717" w:hanging="360"/>
      </w:pPr>
      <w:rPr>
        <w:rFonts w:ascii="Symbol" w:hAnsi="Symbol" w:hint="default"/>
      </w:rPr>
    </w:lvl>
    <w:lvl w:ilvl="1" w:tplc="04150003" w:tentative="1">
      <w:start w:val="1"/>
      <w:numFmt w:val="bullet"/>
      <w:lvlText w:val="o"/>
      <w:lvlJc w:val="left"/>
      <w:pPr>
        <w:ind w:left="1437" w:hanging="360"/>
      </w:pPr>
      <w:rPr>
        <w:rFonts w:ascii="Courier New" w:hAnsi="Courier New" w:cs="Courier New" w:hint="default"/>
      </w:rPr>
    </w:lvl>
    <w:lvl w:ilvl="2" w:tplc="04150005" w:tentative="1">
      <w:start w:val="1"/>
      <w:numFmt w:val="bullet"/>
      <w:lvlText w:val=""/>
      <w:lvlJc w:val="left"/>
      <w:pPr>
        <w:ind w:left="2157" w:hanging="360"/>
      </w:pPr>
      <w:rPr>
        <w:rFonts w:ascii="Wingdings" w:hAnsi="Wingdings" w:hint="default"/>
      </w:rPr>
    </w:lvl>
    <w:lvl w:ilvl="3" w:tplc="04150001" w:tentative="1">
      <w:start w:val="1"/>
      <w:numFmt w:val="bullet"/>
      <w:lvlText w:val=""/>
      <w:lvlJc w:val="left"/>
      <w:pPr>
        <w:ind w:left="2877" w:hanging="360"/>
      </w:pPr>
      <w:rPr>
        <w:rFonts w:ascii="Symbol" w:hAnsi="Symbol" w:hint="default"/>
      </w:rPr>
    </w:lvl>
    <w:lvl w:ilvl="4" w:tplc="04150003" w:tentative="1">
      <w:start w:val="1"/>
      <w:numFmt w:val="bullet"/>
      <w:lvlText w:val="o"/>
      <w:lvlJc w:val="left"/>
      <w:pPr>
        <w:ind w:left="3597" w:hanging="360"/>
      </w:pPr>
      <w:rPr>
        <w:rFonts w:ascii="Courier New" w:hAnsi="Courier New" w:cs="Courier New" w:hint="default"/>
      </w:rPr>
    </w:lvl>
    <w:lvl w:ilvl="5" w:tplc="04150005" w:tentative="1">
      <w:start w:val="1"/>
      <w:numFmt w:val="bullet"/>
      <w:lvlText w:val=""/>
      <w:lvlJc w:val="left"/>
      <w:pPr>
        <w:ind w:left="4317" w:hanging="360"/>
      </w:pPr>
      <w:rPr>
        <w:rFonts w:ascii="Wingdings" w:hAnsi="Wingdings" w:hint="default"/>
      </w:rPr>
    </w:lvl>
    <w:lvl w:ilvl="6" w:tplc="04150001" w:tentative="1">
      <w:start w:val="1"/>
      <w:numFmt w:val="bullet"/>
      <w:lvlText w:val=""/>
      <w:lvlJc w:val="left"/>
      <w:pPr>
        <w:ind w:left="5037" w:hanging="360"/>
      </w:pPr>
      <w:rPr>
        <w:rFonts w:ascii="Symbol" w:hAnsi="Symbol" w:hint="default"/>
      </w:rPr>
    </w:lvl>
    <w:lvl w:ilvl="7" w:tplc="04150003" w:tentative="1">
      <w:start w:val="1"/>
      <w:numFmt w:val="bullet"/>
      <w:lvlText w:val="o"/>
      <w:lvlJc w:val="left"/>
      <w:pPr>
        <w:ind w:left="5757" w:hanging="360"/>
      </w:pPr>
      <w:rPr>
        <w:rFonts w:ascii="Courier New" w:hAnsi="Courier New" w:cs="Courier New" w:hint="default"/>
      </w:rPr>
    </w:lvl>
    <w:lvl w:ilvl="8" w:tplc="04150005" w:tentative="1">
      <w:start w:val="1"/>
      <w:numFmt w:val="bullet"/>
      <w:lvlText w:val=""/>
      <w:lvlJc w:val="left"/>
      <w:pPr>
        <w:ind w:left="6477" w:hanging="360"/>
      </w:pPr>
      <w:rPr>
        <w:rFonts w:ascii="Wingdings" w:hAnsi="Wingdings" w:hint="default"/>
      </w:rPr>
    </w:lvl>
  </w:abstractNum>
  <w:abstractNum w:abstractNumId="3" w15:restartNumberingAfterBreak="0">
    <w:nsid w:val="0A85422B"/>
    <w:multiLevelType w:val="hybridMultilevel"/>
    <w:tmpl w:val="D186A9CE"/>
    <w:lvl w:ilvl="0" w:tplc="0DFCF262">
      <w:start w:val="1"/>
      <w:numFmt w:val="bullet"/>
      <w:lvlText w:val="-"/>
      <w:lvlJc w:val="left"/>
      <w:pPr>
        <w:ind w:left="1427" w:hanging="360"/>
      </w:pPr>
      <w:rPr>
        <w:rFonts w:ascii="Simplified Arabic Fixed" w:hAnsi="Simplified Arabic Fixed" w:hint="default"/>
      </w:rPr>
    </w:lvl>
    <w:lvl w:ilvl="1" w:tplc="04150003" w:tentative="1">
      <w:start w:val="1"/>
      <w:numFmt w:val="bullet"/>
      <w:lvlText w:val="o"/>
      <w:lvlJc w:val="left"/>
      <w:pPr>
        <w:ind w:left="2147" w:hanging="360"/>
      </w:pPr>
      <w:rPr>
        <w:rFonts w:ascii="Courier New" w:hAnsi="Courier New" w:cs="Courier New" w:hint="default"/>
      </w:rPr>
    </w:lvl>
    <w:lvl w:ilvl="2" w:tplc="04150005" w:tentative="1">
      <w:start w:val="1"/>
      <w:numFmt w:val="bullet"/>
      <w:lvlText w:val=""/>
      <w:lvlJc w:val="left"/>
      <w:pPr>
        <w:ind w:left="2867" w:hanging="360"/>
      </w:pPr>
      <w:rPr>
        <w:rFonts w:ascii="Wingdings" w:hAnsi="Wingdings" w:hint="default"/>
      </w:rPr>
    </w:lvl>
    <w:lvl w:ilvl="3" w:tplc="04150001" w:tentative="1">
      <w:start w:val="1"/>
      <w:numFmt w:val="bullet"/>
      <w:lvlText w:val=""/>
      <w:lvlJc w:val="left"/>
      <w:pPr>
        <w:ind w:left="3587" w:hanging="360"/>
      </w:pPr>
      <w:rPr>
        <w:rFonts w:ascii="Symbol" w:hAnsi="Symbol" w:hint="default"/>
      </w:rPr>
    </w:lvl>
    <w:lvl w:ilvl="4" w:tplc="04150003" w:tentative="1">
      <w:start w:val="1"/>
      <w:numFmt w:val="bullet"/>
      <w:lvlText w:val="o"/>
      <w:lvlJc w:val="left"/>
      <w:pPr>
        <w:ind w:left="4307" w:hanging="360"/>
      </w:pPr>
      <w:rPr>
        <w:rFonts w:ascii="Courier New" w:hAnsi="Courier New" w:cs="Courier New" w:hint="default"/>
      </w:rPr>
    </w:lvl>
    <w:lvl w:ilvl="5" w:tplc="04150005" w:tentative="1">
      <w:start w:val="1"/>
      <w:numFmt w:val="bullet"/>
      <w:lvlText w:val=""/>
      <w:lvlJc w:val="left"/>
      <w:pPr>
        <w:ind w:left="5027" w:hanging="360"/>
      </w:pPr>
      <w:rPr>
        <w:rFonts w:ascii="Wingdings" w:hAnsi="Wingdings" w:hint="default"/>
      </w:rPr>
    </w:lvl>
    <w:lvl w:ilvl="6" w:tplc="04150001" w:tentative="1">
      <w:start w:val="1"/>
      <w:numFmt w:val="bullet"/>
      <w:lvlText w:val=""/>
      <w:lvlJc w:val="left"/>
      <w:pPr>
        <w:ind w:left="5747" w:hanging="360"/>
      </w:pPr>
      <w:rPr>
        <w:rFonts w:ascii="Symbol" w:hAnsi="Symbol" w:hint="default"/>
      </w:rPr>
    </w:lvl>
    <w:lvl w:ilvl="7" w:tplc="04150003" w:tentative="1">
      <w:start w:val="1"/>
      <w:numFmt w:val="bullet"/>
      <w:lvlText w:val="o"/>
      <w:lvlJc w:val="left"/>
      <w:pPr>
        <w:ind w:left="6467" w:hanging="360"/>
      </w:pPr>
      <w:rPr>
        <w:rFonts w:ascii="Courier New" w:hAnsi="Courier New" w:cs="Courier New" w:hint="default"/>
      </w:rPr>
    </w:lvl>
    <w:lvl w:ilvl="8" w:tplc="04150005" w:tentative="1">
      <w:start w:val="1"/>
      <w:numFmt w:val="bullet"/>
      <w:lvlText w:val=""/>
      <w:lvlJc w:val="left"/>
      <w:pPr>
        <w:ind w:left="7187" w:hanging="360"/>
      </w:pPr>
      <w:rPr>
        <w:rFonts w:ascii="Wingdings" w:hAnsi="Wingdings" w:hint="default"/>
      </w:rPr>
    </w:lvl>
  </w:abstractNum>
  <w:abstractNum w:abstractNumId="4" w15:restartNumberingAfterBreak="0">
    <w:nsid w:val="0AEC39B5"/>
    <w:multiLevelType w:val="hybridMultilevel"/>
    <w:tmpl w:val="E5188344"/>
    <w:lvl w:ilvl="0" w:tplc="379849B4">
      <w:start w:val="1"/>
      <w:numFmt w:val="decimal"/>
      <w:lvlText w:val="%1"/>
      <w:lvlJc w:val="left"/>
      <w:pPr>
        <w:ind w:left="36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1" w:tplc="D9B0E476">
      <w:start w:val="1"/>
      <w:numFmt w:val="lowerLetter"/>
      <w:lvlText w:val="%2"/>
      <w:lvlJc w:val="left"/>
      <w:pPr>
        <w:ind w:left="90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2" w:tplc="5BDEC360">
      <w:start w:val="1"/>
      <w:numFmt w:val="lowerLetter"/>
      <w:lvlRestart w:val="0"/>
      <w:lvlText w:val="%3."/>
      <w:lvlJc w:val="left"/>
      <w:pPr>
        <w:ind w:left="1442"/>
      </w:pPr>
      <w:rPr>
        <w:rFonts w:ascii="Candera" w:eastAsia="Candara" w:hAnsi="Candera" w:cs="Candara" w:hint="default"/>
        <w:b w:val="0"/>
        <w:i w:val="0"/>
        <w:strike w:val="0"/>
        <w:dstrike w:val="0"/>
        <w:color w:val="000000"/>
        <w:sz w:val="22"/>
        <w:szCs w:val="22"/>
        <w:u w:val="none" w:color="000000"/>
        <w:bdr w:val="none" w:sz="0" w:space="0" w:color="auto"/>
        <w:shd w:val="clear" w:color="auto" w:fill="auto"/>
        <w:vertAlign w:val="baseline"/>
      </w:rPr>
    </w:lvl>
    <w:lvl w:ilvl="3" w:tplc="B9520368">
      <w:start w:val="1"/>
      <w:numFmt w:val="decimal"/>
      <w:lvlText w:val="%4"/>
      <w:lvlJc w:val="left"/>
      <w:pPr>
        <w:ind w:left="216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4" w:tplc="12849E2C">
      <w:start w:val="1"/>
      <w:numFmt w:val="lowerLetter"/>
      <w:lvlText w:val="%5"/>
      <w:lvlJc w:val="left"/>
      <w:pPr>
        <w:ind w:left="288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5" w:tplc="9B685AFE">
      <w:start w:val="1"/>
      <w:numFmt w:val="lowerRoman"/>
      <w:lvlText w:val="%6"/>
      <w:lvlJc w:val="left"/>
      <w:pPr>
        <w:ind w:left="360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6" w:tplc="208269AE">
      <w:start w:val="1"/>
      <w:numFmt w:val="decimal"/>
      <w:lvlText w:val="%7"/>
      <w:lvlJc w:val="left"/>
      <w:pPr>
        <w:ind w:left="432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7" w:tplc="B1989AA0">
      <w:start w:val="1"/>
      <w:numFmt w:val="lowerLetter"/>
      <w:lvlText w:val="%8"/>
      <w:lvlJc w:val="left"/>
      <w:pPr>
        <w:ind w:left="504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lvl w:ilvl="8" w:tplc="97F4F4DE">
      <w:start w:val="1"/>
      <w:numFmt w:val="lowerRoman"/>
      <w:lvlText w:val="%9"/>
      <w:lvlJc w:val="left"/>
      <w:pPr>
        <w:ind w:left="5760"/>
      </w:pPr>
      <w:rPr>
        <w:rFonts w:ascii="Candara" w:eastAsia="Candara" w:hAnsi="Candara" w:cs="Candara"/>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C4F537C"/>
    <w:multiLevelType w:val="hybridMultilevel"/>
    <w:tmpl w:val="ED2AEBB0"/>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 w15:restartNumberingAfterBreak="0">
    <w:nsid w:val="111C2332"/>
    <w:multiLevelType w:val="hybridMultilevel"/>
    <w:tmpl w:val="F4782C92"/>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CD034E"/>
    <w:multiLevelType w:val="hybridMultilevel"/>
    <w:tmpl w:val="3BFA65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30425C7"/>
    <w:multiLevelType w:val="hybridMultilevel"/>
    <w:tmpl w:val="0E7C302C"/>
    <w:lvl w:ilvl="0" w:tplc="4E5E0596">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9E7596"/>
    <w:multiLevelType w:val="hybridMultilevel"/>
    <w:tmpl w:val="A99C538C"/>
    <w:lvl w:ilvl="0" w:tplc="3C561C3A">
      <w:numFmt w:val="bullet"/>
      <w:lvlText w:val="•"/>
      <w:lvlJc w:val="left"/>
      <w:pPr>
        <w:ind w:left="1080" w:hanging="360"/>
      </w:pPr>
      <w:rPr>
        <w:rFonts w:ascii="Candera" w:eastAsiaTheme="minorEastAsia" w:hAnsi="Candera" w:cstheme="minorHAns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 w15:restartNumberingAfterBreak="0">
    <w:nsid w:val="16200A4C"/>
    <w:multiLevelType w:val="hybridMultilevel"/>
    <w:tmpl w:val="642ED010"/>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4C1CDD"/>
    <w:multiLevelType w:val="multilevel"/>
    <w:tmpl w:val="14E4D170"/>
    <w:lvl w:ilvl="0">
      <w:start w:val="20"/>
      <w:numFmt w:val="decimal"/>
      <w:lvlText w:val="%1"/>
      <w:lvlJc w:val="left"/>
      <w:pPr>
        <w:ind w:left="552" w:hanging="552"/>
      </w:pPr>
      <w:rPr>
        <w:rFonts w:hint="default"/>
      </w:rPr>
    </w:lvl>
    <w:lvl w:ilvl="1">
      <w:start w:val="9"/>
      <w:numFmt w:val="decimalZero"/>
      <w:lvlText w:val="%1.%2"/>
      <w:lvlJc w:val="left"/>
      <w:pPr>
        <w:ind w:left="1994" w:hanging="552"/>
      </w:pPr>
      <w:rPr>
        <w:rFonts w:hint="default"/>
      </w:rPr>
    </w:lvl>
    <w:lvl w:ilvl="2">
      <w:start w:val="1"/>
      <w:numFmt w:val="decimal"/>
      <w:lvlText w:val="%1.%2.%3"/>
      <w:lvlJc w:val="left"/>
      <w:pPr>
        <w:ind w:left="3604" w:hanging="720"/>
      </w:pPr>
      <w:rPr>
        <w:rFonts w:hint="default"/>
      </w:rPr>
    </w:lvl>
    <w:lvl w:ilvl="3">
      <w:start w:val="1"/>
      <w:numFmt w:val="decimal"/>
      <w:lvlText w:val="%1.%2.%3.%4"/>
      <w:lvlJc w:val="left"/>
      <w:pPr>
        <w:ind w:left="5046" w:hanging="720"/>
      </w:pPr>
      <w:rPr>
        <w:rFonts w:hint="default"/>
      </w:rPr>
    </w:lvl>
    <w:lvl w:ilvl="4">
      <w:start w:val="1"/>
      <w:numFmt w:val="decimal"/>
      <w:lvlText w:val="%1.%2.%3.%4.%5"/>
      <w:lvlJc w:val="left"/>
      <w:pPr>
        <w:ind w:left="6848" w:hanging="1080"/>
      </w:pPr>
      <w:rPr>
        <w:rFonts w:hint="default"/>
      </w:rPr>
    </w:lvl>
    <w:lvl w:ilvl="5">
      <w:start w:val="1"/>
      <w:numFmt w:val="decimal"/>
      <w:lvlText w:val="%1.%2.%3.%4.%5.%6"/>
      <w:lvlJc w:val="left"/>
      <w:pPr>
        <w:ind w:left="8290" w:hanging="1080"/>
      </w:pPr>
      <w:rPr>
        <w:rFonts w:hint="default"/>
      </w:rPr>
    </w:lvl>
    <w:lvl w:ilvl="6">
      <w:start w:val="1"/>
      <w:numFmt w:val="decimal"/>
      <w:lvlText w:val="%1.%2.%3.%4.%5.%6.%7"/>
      <w:lvlJc w:val="left"/>
      <w:pPr>
        <w:ind w:left="10092" w:hanging="1440"/>
      </w:pPr>
      <w:rPr>
        <w:rFonts w:hint="default"/>
      </w:rPr>
    </w:lvl>
    <w:lvl w:ilvl="7">
      <w:start w:val="1"/>
      <w:numFmt w:val="decimal"/>
      <w:lvlText w:val="%1.%2.%3.%4.%5.%6.%7.%8"/>
      <w:lvlJc w:val="left"/>
      <w:pPr>
        <w:ind w:left="11534" w:hanging="1440"/>
      </w:pPr>
      <w:rPr>
        <w:rFonts w:hint="default"/>
      </w:rPr>
    </w:lvl>
    <w:lvl w:ilvl="8">
      <w:start w:val="1"/>
      <w:numFmt w:val="decimal"/>
      <w:lvlText w:val="%1.%2.%3.%4.%5.%6.%7.%8.%9"/>
      <w:lvlJc w:val="left"/>
      <w:pPr>
        <w:ind w:left="13336" w:hanging="1800"/>
      </w:pPr>
      <w:rPr>
        <w:rFonts w:hint="default"/>
      </w:rPr>
    </w:lvl>
  </w:abstractNum>
  <w:abstractNum w:abstractNumId="12" w15:restartNumberingAfterBreak="0">
    <w:nsid w:val="1ECC39BA"/>
    <w:multiLevelType w:val="hybridMultilevel"/>
    <w:tmpl w:val="C78270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1753CAD"/>
    <w:multiLevelType w:val="hybridMultilevel"/>
    <w:tmpl w:val="FF5C2EBE"/>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19E5C06"/>
    <w:multiLevelType w:val="hybridMultilevel"/>
    <w:tmpl w:val="43903C00"/>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381521B"/>
    <w:multiLevelType w:val="hybridMultilevel"/>
    <w:tmpl w:val="53A0B4D4"/>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57B1447"/>
    <w:multiLevelType w:val="hybridMultilevel"/>
    <w:tmpl w:val="1C18308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7" w15:restartNumberingAfterBreak="0">
    <w:nsid w:val="284F1F37"/>
    <w:multiLevelType w:val="hybridMultilevel"/>
    <w:tmpl w:val="876A57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8E637D9"/>
    <w:multiLevelType w:val="hybridMultilevel"/>
    <w:tmpl w:val="797AB982"/>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DA415B3"/>
    <w:multiLevelType w:val="hybridMultilevel"/>
    <w:tmpl w:val="669A8D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DDA3D99"/>
    <w:multiLevelType w:val="hybridMultilevel"/>
    <w:tmpl w:val="B944E2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F3F526A"/>
    <w:multiLevelType w:val="hybridMultilevel"/>
    <w:tmpl w:val="F2E4A724"/>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F93659B"/>
    <w:multiLevelType w:val="hybridMultilevel"/>
    <w:tmpl w:val="4CFEFB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FF34C12"/>
    <w:multiLevelType w:val="hybridMultilevel"/>
    <w:tmpl w:val="4BC2AD46"/>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30050D2"/>
    <w:multiLevelType w:val="hybridMultilevel"/>
    <w:tmpl w:val="7B32907E"/>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3FE55AE"/>
    <w:multiLevelType w:val="hybridMultilevel"/>
    <w:tmpl w:val="DD02305C"/>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638529E"/>
    <w:multiLevelType w:val="hybridMultilevel"/>
    <w:tmpl w:val="80F0155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38903D34"/>
    <w:multiLevelType w:val="multilevel"/>
    <w:tmpl w:val="5866CF9A"/>
    <w:lvl w:ilvl="0">
      <w:start w:val="1"/>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C0F4B2A"/>
    <w:multiLevelType w:val="hybridMultilevel"/>
    <w:tmpl w:val="7D50EB34"/>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C444CF7"/>
    <w:multiLevelType w:val="hybridMultilevel"/>
    <w:tmpl w:val="DCDA12CE"/>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26A115F"/>
    <w:multiLevelType w:val="hybridMultilevel"/>
    <w:tmpl w:val="447CC438"/>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2EF0C1B"/>
    <w:multiLevelType w:val="hybridMultilevel"/>
    <w:tmpl w:val="43125602"/>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4524AA8"/>
    <w:multiLevelType w:val="hybridMultilevel"/>
    <w:tmpl w:val="C90EA708"/>
    <w:lvl w:ilvl="0" w:tplc="4E5E0596">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5A92E1A"/>
    <w:multiLevelType w:val="hybridMultilevel"/>
    <w:tmpl w:val="B3AEAF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608751D"/>
    <w:multiLevelType w:val="hybridMultilevel"/>
    <w:tmpl w:val="5742F80A"/>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78F085B"/>
    <w:multiLevelType w:val="hybridMultilevel"/>
    <w:tmpl w:val="68C8400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6" w15:restartNumberingAfterBreak="0">
    <w:nsid w:val="47BD59C4"/>
    <w:multiLevelType w:val="hybridMultilevel"/>
    <w:tmpl w:val="BC581438"/>
    <w:lvl w:ilvl="0" w:tplc="D368EB52">
      <w:start w:val="1"/>
      <w:numFmt w:val="decimal"/>
      <w:lvlText w:val="%1"/>
      <w:lvlJc w:val="left"/>
      <w:pPr>
        <w:ind w:left="36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1" w:tplc="31D062BA">
      <w:start w:val="1"/>
      <w:numFmt w:val="lowerLetter"/>
      <w:lvlText w:val="%2"/>
      <w:lvlJc w:val="left"/>
      <w:pPr>
        <w:ind w:left="90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2" w:tplc="04150001">
      <w:start w:val="1"/>
      <w:numFmt w:val="bullet"/>
      <w:lvlText w:val=""/>
      <w:lvlJc w:val="left"/>
      <w:pPr>
        <w:ind w:left="426"/>
      </w:pPr>
      <w:rPr>
        <w:rFonts w:ascii="Symbol" w:hAnsi="Symbol" w:hint="default"/>
        <w:b/>
        <w:bCs/>
        <w:i w:val="0"/>
        <w:strike w:val="0"/>
        <w:dstrike w:val="0"/>
        <w:color w:val="000000"/>
        <w:sz w:val="22"/>
        <w:szCs w:val="22"/>
        <w:u w:val="none" w:color="000000"/>
        <w:bdr w:val="none" w:sz="0" w:space="0" w:color="auto"/>
        <w:shd w:val="clear" w:color="auto" w:fill="auto"/>
        <w:vertAlign w:val="baseline"/>
      </w:rPr>
    </w:lvl>
    <w:lvl w:ilvl="3" w:tplc="B5086706">
      <w:start w:val="1"/>
      <w:numFmt w:val="decimal"/>
      <w:lvlText w:val="%4"/>
      <w:lvlJc w:val="left"/>
      <w:pPr>
        <w:ind w:left="216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4" w:tplc="AF5017C8">
      <w:start w:val="1"/>
      <w:numFmt w:val="lowerLetter"/>
      <w:lvlText w:val="%5"/>
      <w:lvlJc w:val="left"/>
      <w:pPr>
        <w:ind w:left="288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5" w:tplc="9EFEE8C0">
      <w:start w:val="1"/>
      <w:numFmt w:val="lowerRoman"/>
      <w:lvlText w:val="%6"/>
      <w:lvlJc w:val="left"/>
      <w:pPr>
        <w:ind w:left="360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6" w:tplc="A3B25A34">
      <w:start w:val="1"/>
      <w:numFmt w:val="decimal"/>
      <w:lvlText w:val="%7"/>
      <w:lvlJc w:val="left"/>
      <w:pPr>
        <w:ind w:left="432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7" w:tplc="E516FE00">
      <w:start w:val="1"/>
      <w:numFmt w:val="lowerLetter"/>
      <w:lvlText w:val="%8"/>
      <w:lvlJc w:val="left"/>
      <w:pPr>
        <w:ind w:left="504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lvl w:ilvl="8" w:tplc="134A6378">
      <w:start w:val="1"/>
      <w:numFmt w:val="lowerRoman"/>
      <w:lvlText w:val="%9"/>
      <w:lvlJc w:val="left"/>
      <w:pPr>
        <w:ind w:left="5760"/>
      </w:pPr>
      <w:rPr>
        <w:rFonts w:ascii="Candara" w:eastAsia="Candara" w:hAnsi="Candara" w:cs="Candara"/>
        <w:b/>
        <w:bCs/>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A2E0B01"/>
    <w:multiLevelType w:val="hybridMultilevel"/>
    <w:tmpl w:val="BF582122"/>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A473F7C"/>
    <w:multiLevelType w:val="hybridMultilevel"/>
    <w:tmpl w:val="666233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B815504"/>
    <w:multiLevelType w:val="hybridMultilevel"/>
    <w:tmpl w:val="99AA9C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EBF3373"/>
    <w:multiLevelType w:val="hybridMultilevel"/>
    <w:tmpl w:val="051A25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F4C6C79"/>
    <w:multiLevelType w:val="hybridMultilevel"/>
    <w:tmpl w:val="6234C1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52CC1606"/>
    <w:multiLevelType w:val="hybridMultilevel"/>
    <w:tmpl w:val="4D38CD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4FA34E9"/>
    <w:multiLevelType w:val="hybridMultilevel"/>
    <w:tmpl w:val="3D184C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5F9096A"/>
    <w:multiLevelType w:val="hybridMultilevel"/>
    <w:tmpl w:val="94CE35C4"/>
    <w:lvl w:ilvl="0" w:tplc="68528D70">
      <w:numFmt w:val="bullet"/>
      <w:lvlText w:val="•"/>
      <w:lvlJc w:val="left"/>
      <w:pPr>
        <w:ind w:left="720" w:hanging="360"/>
      </w:pPr>
      <w:rPr>
        <w:rFonts w:ascii="Candera" w:eastAsiaTheme="minorEastAsia" w:hAnsi="Candera"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ADA3437"/>
    <w:multiLevelType w:val="hybridMultilevel"/>
    <w:tmpl w:val="A726FBE2"/>
    <w:lvl w:ilvl="0" w:tplc="DAA8FE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B0D5261"/>
    <w:multiLevelType w:val="hybridMultilevel"/>
    <w:tmpl w:val="0E6495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5BC13857"/>
    <w:multiLevelType w:val="hybridMultilevel"/>
    <w:tmpl w:val="48E03982"/>
    <w:lvl w:ilvl="0" w:tplc="0DFCF262">
      <w:start w:val="1"/>
      <w:numFmt w:val="bullet"/>
      <w:lvlText w:val="-"/>
      <w:lvlJc w:val="left"/>
      <w:pPr>
        <w:ind w:left="1080" w:hanging="360"/>
      </w:pPr>
      <w:rPr>
        <w:rFonts w:ascii="Simplified Arabic Fixed" w:hAnsi="Simplified Arabic Fixed"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EF23AC8"/>
    <w:multiLevelType w:val="multilevel"/>
    <w:tmpl w:val="ECC6FD06"/>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5F0754DF"/>
    <w:multiLevelType w:val="hybridMultilevel"/>
    <w:tmpl w:val="558AFA78"/>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33D70B4"/>
    <w:multiLevelType w:val="hybridMultilevel"/>
    <w:tmpl w:val="F8600198"/>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39529EE"/>
    <w:multiLevelType w:val="hybridMultilevel"/>
    <w:tmpl w:val="F12A8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427055C"/>
    <w:multiLevelType w:val="hybridMultilevel"/>
    <w:tmpl w:val="9BC43B14"/>
    <w:lvl w:ilvl="0" w:tplc="496E6FBC">
      <w:start w:val="1"/>
      <w:numFmt w:val="bullet"/>
      <w:lvlText w:val="–"/>
      <w:lvlJc w:val="left"/>
      <w:pPr>
        <w:ind w:left="720" w:hanging="360"/>
      </w:pPr>
      <w:rPr>
        <w:rFonts w:ascii="Candara" w:eastAsia="Candara" w:hAnsi="Candara" w:cs="Candara" w:hint="default"/>
        <w:b w:val="0"/>
        <w:i w:val="0"/>
        <w:strike w:val="0"/>
        <w:dstrike w:val="0"/>
        <w:color w:val="000000"/>
        <w:sz w:val="20"/>
        <w:szCs w:val="20"/>
        <w:u w:val="none" w:color="000000"/>
        <w:bdr w:val="none" w:sz="0" w:space="0" w:color="auto"/>
        <w:shd w:val="clear" w:color="auto" w:fill="auto"/>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4892C7C"/>
    <w:multiLevelType w:val="hybridMultilevel"/>
    <w:tmpl w:val="A75A9F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AF927AC"/>
    <w:multiLevelType w:val="hybridMultilevel"/>
    <w:tmpl w:val="61E279E0"/>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E8B220E"/>
    <w:multiLevelType w:val="hybridMultilevel"/>
    <w:tmpl w:val="79842A82"/>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10E6381"/>
    <w:multiLevelType w:val="hybridMultilevel"/>
    <w:tmpl w:val="3822BC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2910206"/>
    <w:multiLevelType w:val="hybridMultilevel"/>
    <w:tmpl w:val="A1966170"/>
    <w:lvl w:ilvl="0" w:tplc="0DFCF262">
      <w:start w:val="1"/>
      <w:numFmt w:val="bullet"/>
      <w:lvlText w:val="-"/>
      <w:lvlJc w:val="left"/>
      <w:pPr>
        <w:ind w:left="720" w:hanging="360"/>
      </w:pPr>
      <w:rPr>
        <w:rFonts w:ascii="Simplified Arabic Fixed" w:hAnsi="Simplified Arabic Fix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64922F8"/>
    <w:multiLevelType w:val="hybridMultilevel"/>
    <w:tmpl w:val="5F08108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765D2042"/>
    <w:multiLevelType w:val="hybridMultilevel"/>
    <w:tmpl w:val="AB1CE312"/>
    <w:lvl w:ilvl="0" w:tplc="0415000F">
      <w:start w:val="1"/>
      <w:numFmt w:val="decimal"/>
      <w:lvlText w:val="%1."/>
      <w:lvlJc w:val="left"/>
      <w:pPr>
        <w:ind w:left="928" w:hanging="360"/>
      </w:p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60" w15:restartNumberingAfterBreak="0">
    <w:nsid w:val="773F6F45"/>
    <w:multiLevelType w:val="hybridMultilevel"/>
    <w:tmpl w:val="10AE57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0"/>
  </w:num>
  <w:num w:numId="2">
    <w:abstractNumId w:val="40"/>
  </w:num>
  <w:num w:numId="3">
    <w:abstractNumId w:val="17"/>
  </w:num>
  <w:num w:numId="4">
    <w:abstractNumId w:val="60"/>
  </w:num>
  <w:num w:numId="5">
    <w:abstractNumId w:val="51"/>
  </w:num>
  <w:num w:numId="6">
    <w:abstractNumId w:val="43"/>
  </w:num>
  <w:num w:numId="7">
    <w:abstractNumId w:val="22"/>
  </w:num>
  <w:num w:numId="8">
    <w:abstractNumId w:val="56"/>
  </w:num>
  <w:num w:numId="9">
    <w:abstractNumId w:val="45"/>
  </w:num>
  <w:num w:numId="10">
    <w:abstractNumId w:val="58"/>
  </w:num>
  <w:num w:numId="11">
    <w:abstractNumId w:val="52"/>
  </w:num>
  <w:num w:numId="12">
    <w:abstractNumId w:val="4"/>
  </w:num>
  <w:num w:numId="13">
    <w:abstractNumId w:val="36"/>
  </w:num>
  <w:num w:numId="14">
    <w:abstractNumId w:val="39"/>
  </w:num>
  <w:num w:numId="15">
    <w:abstractNumId w:val="3"/>
  </w:num>
  <w:num w:numId="16">
    <w:abstractNumId w:val="12"/>
  </w:num>
  <w:num w:numId="17">
    <w:abstractNumId w:val="46"/>
  </w:num>
  <w:num w:numId="18">
    <w:abstractNumId w:val="41"/>
  </w:num>
  <w:num w:numId="19">
    <w:abstractNumId w:val="9"/>
  </w:num>
  <w:num w:numId="20">
    <w:abstractNumId w:val="44"/>
  </w:num>
  <w:num w:numId="21">
    <w:abstractNumId w:val="11"/>
  </w:num>
  <w:num w:numId="22">
    <w:abstractNumId w:val="7"/>
  </w:num>
  <w:num w:numId="23">
    <w:abstractNumId w:val="38"/>
  </w:num>
  <w:num w:numId="24">
    <w:abstractNumId w:val="5"/>
  </w:num>
  <w:num w:numId="25">
    <w:abstractNumId w:val="26"/>
  </w:num>
  <w:num w:numId="26">
    <w:abstractNumId w:val="27"/>
  </w:num>
  <w:num w:numId="27">
    <w:abstractNumId w:val="13"/>
  </w:num>
  <w:num w:numId="28">
    <w:abstractNumId w:val="29"/>
  </w:num>
  <w:num w:numId="29">
    <w:abstractNumId w:val="57"/>
  </w:num>
  <w:num w:numId="30">
    <w:abstractNumId w:val="21"/>
  </w:num>
  <w:num w:numId="31">
    <w:abstractNumId w:val="47"/>
  </w:num>
  <w:num w:numId="32">
    <w:abstractNumId w:val="31"/>
  </w:num>
  <w:num w:numId="33">
    <w:abstractNumId w:val="55"/>
  </w:num>
  <w:num w:numId="34">
    <w:abstractNumId w:val="6"/>
  </w:num>
  <w:num w:numId="35">
    <w:abstractNumId w:val="14"/>
  </w:num>
  <w:num w:numId="36">
    <w:abstractNumId w:val="54"/>
  </w:num>
  <w:num w:numId="37">
    <w:abstractNumId w:val="1"/>
  </w:num>
  <w:num w:numId="38">
    <w:abstractNumId w:val="28"/>
  </w:num>
  <w:num w:numId="39">
    <w:abstractNumId w:val="49"/>
  </w:num>
  <w:num w:numId="40">
    <w:abstractNumId w:val="24"/>
  </w:num>
  <w:num w:numId="41">
    <w:abstractNumId w:val="37"/>
  </w:num>
  <w:num w:numId="42">
    <w:abstractNumId w:val="34"/>
  </w:num>
  <w:num w:numId="43">
    <w:abstractNumId w:val="10"/>
  </w:num>
  <w:num w:numId="44">
    <w:abstractNumId w:val="30"/>
  </w:num>
  <w:num w:numId="45">
    <w:abstractNumId w:val="15"/>
  </w:num>
  <w:num w:numId="46">
    <w:abstractNumId w:val="18"/>
  </w:num>
  <w:num w:numId="47">
    <w:abstractNumId w:val="23"/>
  </w:num>
  <w:num w:numId="48">
    <w:abstractNumId w:val="50"/>
  </w:num>
  <w:num w:numId="49">
    <w:abstractNumId w:val="35"/>
  </w:num>
  <w:num w:numId="50">
    <w:abstractNumId w:val="19"/>
  </w:num>
  <w:num w:numId="51">
    <w:abstractNumId w:val="25"/>
  </w:num>
  <w:num w:numId="52">
    <w:abstractNumId w:val="0"/>
  </w:num>
  <w:num w:numId="53">
    <w:abstractNumId w:val="16"/>
  </w:num>
  <w:num w:numId="54">
    <w:abstractNumId w:val="2"/>
  </w:num>
  <w:num w:numId="55">
    <w:abstractNumId w:val="4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3"/>
  </w:num>
  <w:num w:numId="57">
    <w:abstractNumId w:val="59"/>
  </w:num>
  <w:num w:numId="58">
    <w:abstractNumId w:val="42"/>
  </w:num>
  <w:num w:numId="59">
    <w:abstractNumId w:val="32"/>
  </w:num>
  <w:num w:numId="60">
    <w:abstractNumId w:val="8"/>
  </w:num>
  <w:num w:numId="61">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47BD"/>
    <w:rsid w:val="00004038"/>
    <w:rsid w:val="0000699C"/>
    <w:rsid w:val="00006A80"/>
    <w:rsid w:val="00012E4D"/>
    <w:rsid w:val="00013C3F"/>
    <w:rsid w:val="00014B34"/>
    <w:rsid w:val="00020EA6"/>
    <w:rsid w:val="000210C0"/>
    <w:rsid w:val="00026DA2"/>
    <w:rsid w:val="00032DC9"/>
    <w:rsid w:val="00035470"/>
    <w:rsid w:val="00035C57"/>
    <w:rsid w:val="000468C8"/>
    <w:rsid w:val="0005632C"/>
    <w:rsid w:val="00072823"/>
    <w:rsid w:val="00092666"/>
    <w:rsid w:val="00093855"/>
    <w:rsid w:val="000970F7"/>
    <w:rsid w:val="000A34E3"/>
    <w:rsid w:val="000B4D96"/>
    <w:rsid w:val="000B6EE3"/>
    <w:rsid w:val="000B77DA"/>
    <w:rsid w:val="000C1E2A"/>
    <w:rsid w:val="000C1EAD"/>
    <w:rsid w:val="000C37BC"/>
    <w:rsid w:val="000D114D"/>
    <w:rsid w:val="000D47B1"/>
    <w:rsid w:val="000E466B"/>
    <w:rsid w:val="000F12A3"/>
    <w:rsid w:val="000F36C1"/>
    <w:rsid w:val="000F65AB"/>
    <w:rsid w:val="00101161"/>
    <w:rsid w:val="00102973"/>
    <w:rsid w:val="00102FAF"/>
    <w:rsid w:val="00103AB5"/>
    <w:rsid w:val="00105618"/>
    <w:rsid w:val="001057AD"/>
    <w:rsid w:val="00121B1D"/>
    <w:rsid w:val="00123BFB"/>
    <w:rsid w:val="00136AD8"/>
    <w:rsid w:val="001375E4"/>
    <w:rsid w:val="0014788F"/>
    <w:rsid w:val="00151A74"/>
    <w:rsid w:val="00157D61"/>
    <w:rsid w:val="00160E36"/>
    <w:rsid w:val="0016235D"/>
    <w:rsid w:val="00162B4E"/>
    <w:rsid w:val="00163560"/>
    <w:rsid w:val="00164EC1"/>
    <w:rsid w:val="00166E25"/>
    <w:rsid w:val="00170EBB"/>
    <w:rsid w:val="00175B0E"/>
    <w:rsid w:val="00175C80"/>
    <w:rsid w:val="00176CB1"/>
    <w:rsid w:val="00177EA1"/>
    <w:rsid w:val="00184256"/>
    <w:rsid w:val="001847D1"/>
    <w:rsid w:val="00185058"/>
    <w:rsid w:val="00192A31"/>
    <w:rsid w:val="00195EDC"/>
    <w:rsid w:val="001A11FE"/>
    <w:rsid w:val="001A4C1F"/>
    <w:rsid w:val="001B2A6E"/>
    <w:rsid w:val="001B2AB9"/>
    <w:rsid w:val="001C597D"/>
    <w:rsid w:val="001C7E8A"/>
    <w:rsid w:val="001D2042"/>
    <w:rsid w:val="001E263B"/>
    <w:rsid w:val="001E63FE"/>
    <w:rsid w:val="001E66C6"/>
    <w:rsid w:val="001F02A8"/>
    <w:rsid w:val="001F1100"/>
    <w:rsid w:val="001F1C2A"/>
    <w:rsid w:val="001F356B"/>
    <w:rsid w:val="001F7BAD"/>
    <w:rsid w:val="00201BC3"/>
    <w:rsid w:val="00203D24"/>
    <w:rsid w:val="00204CF4"/>
    <w:rsid w:val="002354FE"/>
    <w:rsid w:val="0023671A"/>
    <w:rsid w:val="002371E8"/>
    <w:rsid w:val="00241C2A"/>
    <w:rsid w:val="002424DC"/>
    <w:rsid w:val="00250F1F"/>
    <w:rsid w:val="00252A47"/>
    <w:rsid w:val="00260876"/>
    <w:rsid w:val="002660A7"/>
    <w:rsid w:val="002743D8"/>
    <w:rsid w:val="002812F0"/>
    <w:rsid w:val="00293CC9"/>
    <w:rsid w:val="00294965"/>
    <w:rsid w:val="002A2398"/>
    <w:rsid w:val="002A3BDC"/>
    <w:rsid w:val="002A3DBC"/>
    <w:rsid w:val="002B1BF6"/>
    <w:rsid w:val="002C0669"/>
    <w:rsid w:val="002C4345"/>
    <w:rsid w:val="002C4D1B"/>
    <w:rsid w:val="002C4F71"/>
    <w:rsid w:val="002D07C8"/>
    <w:rsid w:val="002D28E3"/>
    <w:rsid w:val="002D29E9"/>
    <w:rsid w:val="002D5D81"/>
    <w:rsid w:val="002E0FC0"/>
    <w:rsid w:val="002F7B6A"/>
    <w:rsid w:val="003037AD"/>
    <w:rsid w:val="00316CD1"/>
    <w:rsid w:val="00317D7C"/>
    <w:rsid w:val="00320D17"/>
    <w:rsid w:val="0032257E"/>
    <w:rsid w:val="003250A9"/>
    <w:rsid w:val="003272AA"/>
    <w:rsid w:val="00332CAF"/>
    <w:rsid w:val="003501B4"/>
    <w:rsid w:val="00352B37"/>
    <w:rsid w:val="003545FD"/>
    <w:rsid w:val="00355DBE"/>
    <w:rsid w:val="003563DA"/>
    <w:rsid w:val="0037464F"/>
    <w:rsid w:val="00387278"/>
    <w:rsid w:val="0039308F"/>
    <w:rsid w:val="0039516F"/>
    <w:rsid w:val="003A03A6"/>
    <w:rsid w:val="003A07ED"/>
    <w:rsid w:val="003A5CDD"/>
    <w:rsid w:val="003B2DBB"/>
    <w:rsid w:val="003C127A"/>
    <w:rsid w:val="003C50E8"/>
    <w:rsid w:val="003D339B"/>
    <w:rsid w:val="003E336F"/>
    <w:rsid w:val="003F62DD"/>
    <w:rsid w:val="00407BEF"/>
    <w:rsid w:val="004105D2"/>
    <w:rsid w:val="00411FD4"/>
    <w:rsid w:val="0041469A"/>
    <w:rsid w:val="004224AE"/>
    <w:rsid w:val="004321E4"/>
    <w:rsid w:val="004328B2"/>
    <w:rsid w:val="004352CC"/>
    <w:rsid w:val="00436315"/>
    <w:rsid w:val="00443F23"/>
    <w:rsid w:val="0044485D"/>
    <w:rsid w:val="00455D21"/>
    <w:rsid w:val="00457E72"/>
    <w:rsid w:val="00460C01"/>
    <w:rsid w:val="004615D3"/>
    <w:rsid w:val="004638A9"/>
    <w:rsid w:val="00467184"/>
    <w:rsid w:val="00473D92"/>
    <w:rsid w:val="00476DEE"/>
    <w:rsid w:val="00477018"/>
    <w:rsid w:val="00477355"/>
    <w:rsid w:val="00482347"/>
    <w:rsid w:val="00490E8E"/>
    <w:rsid w:val="00493478"/>
    <w:rsid w:val="00497DD1"/>
    <w:rsid w:val="004B025D"/>
    <w:rsid w:val="004B55ED"/>
    <w:rsid w:val="004B5DAB"/>
    <w:rsid w:val="004C78F8"/>
    <w:rsid w:val="004E2177"/>
    <w:rsid w:val="004E272A"/>
    <w:rsid w:val="004E4178"/>
    <w:rsid w:val="004F24DD"/>
    <w:rsid w:val="004F575A"/>
    <w:rsid w:val="00501550"/>
    <w:rsid w:val="00501BBC"/>
    <w:rsid w:val="00517CE5"/>
    <w:rsid w:val="00524AA3"/>
    <w:rsid w:val="00527592"/>
    <w:rsid w:val="00530121"/>
    <w:rsid w:val="005329FB"/>
    <w:rsid w:val="00550F9B"/>
    <w:rsid w:val="0055278B"/>
    <w:rsid w:val="00554647"/>
    <w:rsid w:val="00562683"/>
    <w:rsid w:val="00565080"/>
    <w:rsid w:val="00565CE0"/>
    <w:rsid w:val="00566FE1"/>
    <w:rsid w:val="0057202D"/>
    <w:rsid w:val="00574471"/>
    <w:rsid w:val="00575616"/>
    <w:rsid w:val="005839D0"/>
    <w:rsid w:val="00583E61"/>
    <w:rsid w:val="00587E8B"/>
    <w:rsid w:val="00590A9F"/>
    <w:rsid w:val="005A292A"/>
    <w:rsid w:val="005A2A19"/>
    <w:rsid w:val="005A3841"/>
    <w:rsid w:val="005A788C"/>
    <w:rsid w:val="005B086E"/>
    <w:rsid w:val="005B0BE8"/>
    <w:rsid w:val="005B211C"/>
    <w:rsid w:val="005C4383"/>
    <w:rsid w:val="005D7466"/>
    <w:rsid w:val="005D78F7"/>
    <w:rsid w:val="005E40CC"/>
    <w:rsid w:val="005E5D6F"/>
    <w:rsid w:val="005F0311"/>
    <w:rsid w:val="005F5A4A"/>
    <w:rsid w:val="005F6CC7"/>
    <w:rsid w:val="0060114B"/>
    <w:rsid w:val="00612212"/>
    <w:rsid w:val="00615497"/>
    <w:rsid w:val="00623A06"/>
    <w:rsid w:val="006261CC"/>
    <w:rsid w:val="00626EAC"/>
    <w:rsid w:val="00635C97"/>
    <w:rsid w:val="006437D7"/>
    <w:rsid w:val="006449B0"/>
    <w:rsid w:val="00646406"/>
    <w:rsid w:val="006502BA"/>
    <w:rsid w:val="00656D70"/>
    <w:rsid w:val="006631D3"/>
    <w:rsid w:val="00663E02"/>
    <w:rsid w:val="006675CF"/>
    <w:rsid w:val="00683189"/>
    <w:rsid w:val="006858C7"/>
    <w:rsid w:val="006909D9"/>
    <w:rsid w:val="006924E5"/>
    <w:rsid w:val="006A2E85"/>
    <w:rsid w:val="006B0C17"/>
    <w:rsid w:val="006B369A"/>
    <w:rsid w:val="006B431C"/>
    <w:rsid w:val="006B61D6"/>
    <w:rsid w:val="006B66C1"/>
    <w:rsid w:val="006B71E9"/>
    <w:rsid w:val="006C2F8E"/>
    <w:rsid w:val="006C532C"/>
    <w:rsid w:val="006D57C7"/>
    <w:rsid w:val="006E1683"/>
    <w:rsid w:val="006E6B9A"/>
    <w:rsid w:val="006F0898"/>
    <w:rsid w:val="00704BA0"/>
    <w:rsid w:val="007055ED"/>
    <w:rsid w:val="00705B7F"/>
    <w:rsid w:val="0072474B"/>
    <w:rsid w:val="00727D4B"/>
    <w:rsid w:val="007300DC"/>
    <w:rsid w:val="00732872"/>
    <w:rsid w:val="00736702"/>
    <w:rsid w:val="007475B6"/>
    <w:rsid w:val="007479B8"/>
    <w:rsid w:val="00751E0D"/>
    <w:rsid w:val="00763DEE"/>
    <w:rsid w:val="007723DB"/>
    <w:rsid w:val="00775030"/>
    <w:rsid w:val="0078175C"/>
    <w:rsid w:val="007817B8"/>
    <w:rsid w:val="00783656"/>
    <w:rsid w:val="0078399A"/>
    <w:rsid w:val="0078478C"/>
    <w:rsid w:val="00796483"/>
    <w:rsid w:val="0079792F"/>
    <w:rsid w:val="007A1669"/>
    <w:rsid w:val="007A51A1"/>
    <w:rsid w:val="007B4DBD"/>
    <w:rsid w:val="007E2462"/>
    <w:rsid w:val="007E4CD0"/>
    <w:rsid w:val="007E5DAF"/>
    <w:rsid w:val="007F3A2B"/>
    <w:rsid w:val="008062DB"/>
    <w:rsid w:val="00807FA4"/>
    <w:rsid w:val="0081448E"/>
    <w:rsid w:val="0081458E"/>
    <w:rsid w:val="008159DD"/>
    <w:rsid w:val="00815F22"/>
    <w:rsid w:val="00817CE0"/>
    <w:rsid w:val="00820668"/>
    <w:rsid w:val="008215EC"/>
    <w:rsid w:val="00825817"/>
    <w:rsid w:val="00826296"/>
    <w:rsid w:val="00826E9F"/>
    <w:rsid w:val="008277CA"/>
    <w:rsid w:val="0083449B"/>
    <w:rsid w:val="00846810"/>
    <w:rsid w:val="00855683"/>
    <w:rsid w:val="008652B9"/>
    <w:rsid w:val="00866A7C"/>
    <w:rsid w:val="00874618"/>
    <w:rsid w:val="00877F0D"/>
    <w:rsid w:val="00892FB8"/>
    <w:rsid w:val="00894632"/>
    <w:rsid w:val="0089617B"/>
    <w:rsid w:val="00897B06"/>
    <w:rsid w:val="008A555A"/>
    <w:rsid w:val="008B02D7"/>
    <w:rsid w:val="008B0EBC"/>
    <w:rsid w:val="008B57A1"/>
    <w:rsid w:val="008B6020"/>
    <w:rsid w:val="008B63DD"/>
    <w:rsid w:val="008C4DDE"/>
    <w:rsid w:val="008D0E56"/>
    <w:rsid w:val="008E2053"/>
    <w:rsid w:val="008E5C69"/>
    <w:rsid w:val="008E6B2F"/>
    <w:rsid w:val="008F1485"/>
    <w:rsid w:val="008F526A"/>
    <w:rsid w:val="008F547C"/>
    <w:rsid w:val="008F5753"/>
    <w:rsid w:val="008F690B"/>
    <w:rsid w:val="008F6A4D"/>
    <w:rsid w:val="008F6BEA"/>
    <w:rsid w:val="00900013"/>
    <w:rsid w:val="00900AB3"/>
    <w:rsid w:val="00900D72"/>
    <w:rsid w:val="00902313"/>
    <w:rsid w:val="00910E5E"/>
    <w:rsid w:val="00915C5F"/>
    <w:rsid w:val="0092418C"/>
    <w:rsid w:val="009271A2"/>
    <w:rsid w:val="00932173"/>
    <w:rsid w:val="00941FB8"/>
    <w:rsid w:val="00950FED"/>
    <w:rsid w:val="00956125"/>
    <w:rsid w:val="0096168B"/>
    <w:rsid w:val="00963749"/>
    <w:rsid w:val="00966793"/>
    <w:rsid w:val="00977827"/>
    <w:rsid w:val="00982498"/>
    <w:rsid w:val="0098543A"/>
    <w:rsid w:val="00987F4C"/>
    <w:rsid w:val="009A5989"/>
    <w:rsid w:val="009A604C"/>
    <w:rsid w:val="009B0938"/>
    <w:rsid w:val="009C2079"/>
    <w:rsid w:val="009C350C"/>
    <w:rsid w:val="009C68EA"/>
    <w:rsid w:val="009C7D55"/>
    <w:rsid w:val="009D1D38"/>
    <w:rsid w:val="009D3815"/>
    <w:rsid w:val="009F09D0"/>
    <w:rsid w:val="009F4847"/>
    <w:rsid w:val="009F6618"/>
    <w:rsid w:val="00A01736"/>
    <w:rsid w:val="00A01F2B"/>
    <w:rsid w:val="00A22A7F"/>
    <w:rsid w:val="00A3075F"/>
    <w:rsid w:val="00A33CA1"/>
    <w:rsid w:val="00A50409"/>
    <w:rsid w:val="00A50815"/>
    <w:rsid w:val="00A61C21"/>
    <w:rsid w:val="00A70276"/>
    <w:rsid w:val="00A703DB"/>
    <w:rsid w:val="00A72155"/>
    <w:rsid w:val="00A74499"/>
    <w:rsid w:val="00A86513"/>
    <w:rsid w:val="00A871CF"/>
    <w:rsid w:val="00A92C8D"/>
    <w:rsid w:val="00AA18B3"/>
    <w:rsid w:val="00AA28EF"/>
    <w:rsid w:val="00AB660C"/>
    <w:rsid w:val="00AB68DA"/>
    <w:rsid w:val="00AC0A47"/>
    <w:rsid w:val="00AC0D8D"/>
    <w:rsid w:val="00AC64D5"/>
    <w:rsid w:val="00AD49C6"/>
    <w:rsid w:val="00AD4FEC"/>
    <w:rsid w:val="00AD5F11"/>
    <w:rsid w:val="00AD78EF"/>
    <w:rsid w:val="00AE0D88"/>
    <w:rsid w:val="00AE5727"/>
    <w:rsid w:val="00AF09B2"/>
    <w:rsid w:val="00B022F4"/>
    <w:rsid w:val="00B03989"/>
    <w:rsid w:val="00B05E19"/>
    <w:rsid w:val="00B146FA"/>
    <w:rsid w:val="00B172E8"/>
    <w:rsid w:val="00B25F93"/>
    <w:rsid w:val="00B33535"/>
    <w:rsid w:val="00B35147"/>
    <w:rsid w:val="00B407A6"/>
    <w:rsid w:val="00B41BC4"/>
    <w:rsid w:val="00B561D6"/>
    <w:rsid w:val="00B66B26"/>
    <w:rsid w:val="00BA6399"/>
    <w:rsid w:val="00BD446E"/>
    <w:rsid w:val="00BD70DF"/>
    <w:rsid w:val="00BE1426"/>
    <w:rsid w:val="00BF5CB2"/>
    <w:rsid w:val="00BF7859"/>
    <w:rsid w:val="00C03751"/>
    <w:rsid w:val="00C10829"/>
    <w:rsid w:val="00C123BF"/>
    <w:rsid w:val="00C250EC"/>
    <w:rsid w:val="00C2633F"/>
    <w:rsid w:val="00C315D2"/>
    <w:rsid w:val="00C36347"/>
    <w:rsid w:val="00C367F2"/>
    <w:rsid w:val="00C427CF"/>
    <w:rsid w:val="00C438AC"/>
    <w:rsid w:val="00C64E0D"/>
    <w:rsid w:val="00C70658"/>
    <w:rsid w:val="00C71165"/>
    <w:rsid w:val="00C73F31"/>
    <w:rsid w:val="00C85BD1"/>
    <w:rsid w:val="00C86A43"/>
    <w:rsid w:val="00C90CA7"/>
    <w:rsid w:val="00C92A99"/>
    <w:rsid w:val="00C9683E"/>
    <w:rsid w:val="00C973EA"/>
    <w:rsid w:val="00CA2275"/>
    <w:rsid w:val="00CA24F7"/>
    <w:rsid w:val="00CA7AA2"/>
    <w:rsid w:val="00CB21B0"/>
    <w:rsid w:val="00CB22A1"/>
    <w:rsid w:val="00CC4079"/>
    <w:rsid w:val="00CC418B"/>
    <w:rsid w:val="00CC5BBA"/>
    <w:rsid w:val="00CE59D1"/>
    <w:rsid w:val="00CF0545"/>
    <w:rsid w:val="00CF0766"/>
    <w:rsid w:val="00CF1BF0"/>
    <w:rsid w:val="00CF5425"/>
    <w:rsid w:val="00D0001A"/>
    <w:rsid w:val="00D000D3"/>
    <w:rsid w:val="00D01A9B"/>
    <w:rsid w:val="00D064C5"/>
    <w:rsid w:val="00D11C6B"/>
    <w:rsid w:val="00D13082"/>
    <w:rsid w:val="00D148A5"/>
    <w:rsid w:val="00D153C8"/>
    <w:rsid w:val="00D203A2"/>
    <w:rsid w:val="00D2279F"/>
    <w:rsid w:val="00D316C1"/>
    <w:rsid w:val="00D373AA"/>
    <w:rsid w:val="00D44ABD"/>
    <w:rsid w:val="00D46F31"/>
    <w:rsid w:val="00D472EF"/>
    <w:rsid w:val="00D51902"/>
    <w:rsid w:val="00D53D94"/>
    <w:rsid w:val="00D56D8C"/>
    <w:rsid w:val="00D60CB4"/>
    <w:rsid w:val="00D60ED4"/>
    <w:rsid w:val="00D657AE"/>
    <w:rsid w:val="00D669E7"/>
    <w:rsid w:val="00D66D5D"/>
    <w:rsid w:val="00D719C2"/>
    <w:rsid w:val="00D72398"/>
    <w:rsid w:val="00D80F72"/>
    <w:rsid w:val="00D82579"/>
    <w:rsid w:val="00D926F0"/>
    <w:rsid w:val="00D94A40"/>
    <w:rsid w:val="00D95C4F"/>
    <w:rsid w:val="00DA2011"/>
    <w:rsid w:val="00DA3C31"/>
    <w:rsid w:val="00DC5024"/>
    <w:rsid w:val="00DD1407"/>
    <w:rsid w:val="00DD17CD"/>
    <w:rsid w:val="00DD336E"/>
    <w:rsid w:val="00DD47BD"/>
    <w:rsid w:val="00DD6409"/>
    <w:rsid w:val="00DD6EF0"/>
    <w:rsid w:val="00DE7593"/>
    <w:rsid w:val="00DF2831"/>
    <w:rsid w:val="00DF7329"/>
    <w:rsid w:val="00E04202"/>
    <w:rsid w:val="00E04C49"/>
    <w:rsid w:val="00E06921"/>
    <w:rsid w:val="00E1145E"/>
    <w:rsid w:val="00E125CD"/>
    <w:rsid w:val="00E215BF"/>
    <w:rsid w:val="00E34082"/>
    <w:rsid w:val="00E35AD0"/>
    <w:rsid w:val="00E36FC2"/>
    <w:rsid w:val="00E435CF"/>
    <w:rsid w:val="00E43D58"/>
    <w:rsid w:val="00E44113"/>
    <w:rsid w:val="00E553C7"/>
    <w:rsid w:val="00E63129"/>
    <w:rsid w:val="00E64CB2"/>
    <w:rsid w:val="00E70DEF"/>
    <w:rsid w:val="00E806BB"/>
    <w:rsid w:val="00E807F1"/>
    <w:rsid w:val="00E80922"/>
    <w:rsid w:val="00E85B78"/>
    <w:rsid w:val="00E9088A"/>
    <w:rsid w:val="00E97A8D"/>
    <w:rsid w:val="00EA1199"/>
    <w:rsid w:val="00EA1C04"/>
    <w:rsid w:val="00EA289F"/>
    <w:rsid w:val="00EB0322"/>
    <w:rsid w:val="00EB10EE"/>
    <w:rsid w:val="00EB1B77"/>
    <w:rsid w:val="00EB50B5"/>
    <w:rsid w:val="00EB64A8"/>
    <w:rsid w:val="00EC69AE"/>
    <w:rsid w:val="00ED5838"/>
    <w:rsid w:val="00EE1762"/>
    <w:rsid w:val="00EE6199"/>
    <w:rsid w:val="00EF1FD4"/>
    <w:rsid w:val="00EF41F1"/>
    <w:rsid w:val="00EF4348"/>
    <w:rsid w:val="00F06C3F"/>
    <w:rsid w:val="00F23AC7"/>
    <w:rsid w:val="00F2713D"/>
    <w:rsid w:val="00F33342"/>
    <w:rsid w:val="00F3528C"/>
    <w:rsid w:val="00F364DE"/>
    <w:rsid w:val="00F365CC"/>
    <w:rsid w:val="00F37752"/>
    <w:rsid w:val="00F40BD7"/>
    <w:rsid w:val="00F60CC5"/>
    <w:rsid w:val="00F63DF1"/>
    <w:rsid w:val="00F67EEF"/>
    <w:rsid w:val="00F70402"/>
    <w:rsid w:val="00F71731"/>
    <w:rsid w:val="00F72D47"/>
    <w:rsid w:val="00F76F9F"/>
    <w:rsid w:val="00F80EAC"/>
    <w:rsid w:val="00F815D6"/>
    <w:rsid w:val="00F82BDC"/>
    <w:rsid w:val="00F851B3"/>
    <w:rsid w:val="00F85805"/>
    <w:rsid w:val="00F860FB"/>
    <w:rsid w:val="00F97C2A"/>
    <w:rsid w:val="00FA531B"/>
    <w:rsid w:val="00FB2988"/>
    <w:rsid w:val="00FB2B84"/>
    <w:rsid w:val="00FB7C03"/>
    <w:rsid w:val="00FC1A51"/>
    <w:rsid w:val="00FD54D8"/>
    <w:rsid w:val="00FE16C1"/>
    <w:rsid w:val="00FE6309"/>
    <w:rsid w:val="00FF17C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1AFC75"/>
  <w15:docId w15:val="{CA4E3130-DFA7-4333-80B1-83C4B5D24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ny">
    <w:name w:val="Normal"/>
    <w:qFormat/>
    <w:rsid w:val="002D07C8"/>
  </w:style>
  <w:style w:type="paragraph" w:styleId="Nagwek1">
    <w:name w:val="heading 1"/>
    <w:basedOn w:val="Normalny"/>
    <w:next w:val="Normalny"/>
    <w:link w:val="Nagwek1Znak"/>
    <w:uiPriority w:val="9"/>
    <w:qFormat/>
    <w:rsid w:val="00910E5E"/>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after="0"/>
      <w:jc w:val="both"/>
      <w:outlineLvl w:val="0"/>
    </w:pPr>
    <w:rPr>
      <w:rFonts w:ascii="Candara" w:eastAsiaTheme="minorEastAsia" w:hAnsi="Candara"/>
      <w:b/>
      <w:bCs/>
      <w:color w:val="FFFFFF" w:themeColor="background1"/>
      <w:spacing w:val="15"/>
      <w:sz w:val="30"/>
      <w:szCs w:val="30"/>
    </w:rPr>
  </w:style>
  <w:style w:type="paragraph" w:styleId="Nagwek2">
    <w:name w:val="heading 2"/>
    <w:basedOn w:val="Normalny"/>
    <w:next w:val="Normalny"/>
    <w:link w:val="Nagwek2Znak"/>
    <w:uiPriority w:val="9"/>
    <w:semiHidden/>
    <w:unhideWhenUsed/>
    <w:qFormat/>
    <w:rsid w:val="00910E5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after="0"/>
      <w:jc w:val="both"/>
      <w:outlineLvl w:val="1"/>
    </w:pPr>
    <w:rPr>
      <w:rFonts w:ascii="Candara" w:eastAsiaTheme="minorEastAsia" w:hAnsi="Candara"/>
      <w:caps/>
      <w:spacing w:val="15"/>
    </w:rPr>
  </w:style>
  <w:style w:type="paragraph" w:styleId="Nagwek3">
    <w:name w:val="heading 3"/>
    <w:basedOn w:val="Normalny"/>
    <w:next w:val="Normalny"/>
    <w:link w:val="Nagwek3Znak"/>
    <w:uiPriority w:val="9"/>
    <w:semiHidden/>
    <w:unhideWhenUsed/>
    <w:qFormat/>
    <w:rsid w:val="00910E5E"/>
    <w:pPr>
      <w:pBdr>
        <w:top w:val="single" w:sz="6" w:space="2" w:color="4F81BD" w:themeColor="accent1"/>
        <w:left w:val="single" w:sz="6" w:space="2" w:color="4F81BD" w:themeColor="accent1"/>
      </w:pBdr>
      <w:spacing w:before="300" w:after="0"/>
      <w:jc w:val="both"/>
      <w:outlineLvl w:val="2"/>
    </w:pPr>
    <w:rPr>
      <w:rFonts w:ascii="Candara" w:eastAsiaTheme="minorEastAsia" w:hAnsi="Candara"/>
      <w:caps/>
      <w:color w:val="243F60" w:themeColor="accent1" w:themeShade="7F"/>
      <w:spacing w:val="15"/>
    </w:rPr>
  </w:style>
  <w:style w:type="paragraph" w:styleId="Nagwek4">
    <w:name w:val="heading 4"/>
    <w:basedOn w:val="Normalny"/>
    <w:next w:val="Normalny"/>
    <w:link w:val="Nagwek4Znak"/>
    <w:uiPriority w:val="9"/>
    <w:semiHidden/>
    <w:unhideWhenUsed/>
    <w:qFormat/>
    <w:rsid w:val="00910E5E"/>
    <w:pPr>
      <w:pBdr>
        <w:top w:val="dotted" w:sz="6" w:space="2" w:color="4F81BD" w:themeColor="accent1"/>
        <w:left w:val="dotted" w:sz="6" w:space="2" w:color="4F81BD" w:themeColor="accent1"/>
      </w:pBdr>
      <w:spacing w:before="300" w:after="0"/>
      <w:jc w:val="both"/>
      <w:outlineLvl w:val="3"/>
    </w:pPr>
    <w:rPr>
      <w:rFonts w:ascii="Candara" w:eastAsiaTheme="minorEastAsia" w:hAnsi="Candara"/>
      <w:caps/>
      <w:color w:val="365F91" w:themeColor="accent1" w:themeShade="BF"/>
      <w:spacing w:val="10"/>
    </w:rPr>
  </w:style>
  <w:style w:type="paragraph" w:styleId="Nagwek5">
    <w:name w:val="heading 5"/>
    <w:basedOn w:val="Normalny"/>
    <w:next w:val="Normalny"/>
    <w:link w:val="Nagwek5Znak"/>
    <w:uiPriority w:val="9"/>
    <w:semiHidden/>
    <w:unhideWhenUsed/>
    <w:qFormat/>
    <w:rsid w:val="00910E5E"/>
    <w:pPr>
      <w:pBdr>
        <w:bottom w:val="single" w:sz="6" w:space="1" w:color="4F81BD" w:themeColor="accent1"/>
      </w:pBdr>
      <w:spacing w:before="300" w:after="0"/>
      <w:jc w:val="both"/>
      <w:outlineLvl w:val="4"/>
    </w:pPr>
    <w:rPr>
      <w:rFonts w:ascii="Candara" w:eastAsiaTheme="minorEastAsia" w:hAnsi="Candara"/>
      <w:caps/>
      <w:color w:val="365F91" w:themeColor="accent1" w:themeShade="BF"/>
      <w:spacing w:val="10"/>
    </w:rPr>
  </w:style>
  <w:style w:type="paragraph" w:styleId="Nagwek6">
    <w:name w:val="heading 6"/>
    <w:basedOn w:val="Normalny"/>
    <w:next w:val="Normalny"/>
    <w:link w:val="Nagwek6Znak"/>
    <w:uiPriority w:val="9"/>
    <w:semiHidden/>
    <w:unhideWhenUsed/>
    <w:qFormat/>
    <w:rsid w:val="00910E5E"/>
    <w:pPr>
      <w:pBdr>
        <w:bottom w:val="dotted" w:sz="6" w:space="1" w:color="4F81BD" w:themeColor="accent1"/>
      </w:pBdr>
      <w:spacing w:before="300" w:after="0"/>
      <w:jc w:val="both"/>
      <w:outlineLvl w:val="5"/>
    </w:pPr>
    <w:rPr>
      <w:rFonts w:ascii="Candara" w:eastAsiaTheme="minorEastAsia" w:hAnsi="Candara"/>
      <w:caps/>
      <w:color w:val="365F91" w:themeColor="accent1" w:themeShade="BF"/>
      <w:spacing w:val="10"/>
    </w:rPr>
  </w:style>
  <w:style w:type="paragraph" w:styleId="Nagwek7">
    <w:name w:val="heading 7"/>
    <w:basedOn w:val="Normalny"/>
    <w:next w:val="Normalny"/>
    <w:link w:val="Nagwek7Znak"/>
    <w:uiPriority w:val="9"/>
    <w:semiHidden/>
    <w:unhideWhenUsed/>
    <w:qFormat/>
    <w:rsid w:val="00910E5E"/>
    <w:pPr>
      <w:spacing w:before="300" w:after="0"/>
      <w:jc w:val="both"/>
      <w:outlineLvl w:val="6"/>
    </w:pPr>
    <w:rPr>
      <w:rFonts w:ascii="Candara" w:eastAsiaTheme="minorEastAsia" w:hAnsi="Candara"/>
      <w:caps/>
      <w:color w:val="365F91" w:themeColor="accent1" w:themeShade="BF"/>
      <w:spacing w:val="10"/>
    </w:rPr>
  </w:style>
  <w:style w:type="paragraph" w:styleId="Nagwek8">
    <w:name w:val="heading 8"/>
    <w:basedOn w:val="Normalny"/>
    <w:next w:val="Normalny"/>
    <w:link w:val="Nagwek8Znak"/>
    <w:uiPriority w:val="9"/>
    <w:semiHidden/>
    <w:unhideWhenUsed/>
    <w:qFormat/>
    <w:rsid w:val="00910E5E"/>
    <w:pPr>
      <w:spacing w:before="300" w:after="0"/>
      <w:jc w:val="both"/>
      <w:outlineLvl w:val="7"/>
    </w:pPr>
    <w:rPr>
      <w:rFonts w:ascii="Candara" w:eastAsiaTheme="minorEastAsia" w:hAnsi="Candara"/>
      <w:caps/>
      <w:spacing w:val="10"/>
      <w:sz w:val="18"/>
      <w:szCs w:val="18"/>
    </w:rPr>
  </w:style>
  <w:style w:type="paragraph" w:styleId="Nagwek9">
    <w:name w:val="heading 9"/>
    <w:basedOn w:val="Normalny"/>
    <w:next w:val="Normalny"/>
    <w:link w:val="Nagwek9Znak"/>
    <w:uiPriority w:val="9"/>
    <w:semiHidden/>
    <w:unhideWhenUsed/>
    <w:qFormat/>
    <w:rsid w:val="00910E5E"/>
    <w:pPr>
      <w:spacing w:before="300" w:after="0"/>
      <w:jc w:val="both"/>
      <w:outlineLvl w:val="8"/>
    </w:pPr>
    <w:rPr>
      <w:rFonts w:ascii="Candara" w:eastAsiaTheme="minorEastAsia" w:hAnsi="Candara"/>
      <w:i/>
      <w:caps/>
      <w:spacing w:val="10"/>
      <w:sz w:val="18"/>
      <w:szCs w:val="18"/>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DD47BD"/>
    <w:pPr>
      <w:autoSpaceDE w:val="0"/>
      <w:autoSpaceDN w:val="0"/>
      <w:adjustRightInd w:val="0"/>
      <w:spacing w:after="0" w:line="240" w:lineRule="auto"/>
    </w:pPr>
    <w:rPr>
      <w:rFonts w:ascii="Candara" w:hAnsi="Candara" w:cs="Candara"/>
      <w:color w:val="000000"/>
      <w:sz w:val="24"/>
      <w:szCs w:val="24"/>
    </w:rPr>
  </w:style>
  <w:style w:type="paragraph" w:styleId="Nagwek">
    <w:name w:val="header"/>
    <w:basedOn w:val="Normalny"/>
    <w:link w:val="NagwekZnak"/>
    <w:uiPriority w:val="99"/>
    <w:unhideWhenUsed/>
    <w:rsid w:val="00DD47B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D47BD"/>
  </w:style>
  <w:style w:type="paragraph" w:styleId="Stopka">
    <w:name w:val="footer"/>
    <w:basedOn w:val="Normalny"/>
    <w:link w:val="StopkaZnak"/>
    <w:uiPriority w:val="99"/>
    <w:unhideWhenUsed/>
    <w:rsid w:val="00DD47B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D47BD"/>
  </w:style>
  <w:style w:type="paragraph" w:styleId="Bezodstpw">
    <w:name w:val="No Spacing"/>
    <w:link w:val="BezodstpwZnak"/>
    <w:uiPriority w:val="1"/>
    <w:qFormat/>
    <w:rsid w:val="00DD47B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DD47BD"/>
    <w:rPr>
      <w:rFonts w:eastAsiaTheme="minorEastAsia"/>
      <w:lang w:eastAsia="pl-PL"/>
    </w:rPr>
  </w:style>
  <w:style w:type="paragraph" w:styleId="Akapitzlist">
    <w:name w:val="List Paragraph"/>
    <w:aliases w:val="źródła"/>
    <w:basedOn w:val="Normalny"/>
    <w:link w:val="AkapitzlistZnak"/>
    <w:uiPriority w:val="34"/>
    <w:qFormat/>
    <w:rsid w:val="00DD47BD"/>
    <w:pPr>
      <w:ind w:left="720"/>
      <w:contextualSpacing/>
    </w:pPr>
  </w:style>
  <w:style w:type="paragraph" w:styleId="Tekstdymka">
    <w:name w:val="Balloon Text"/>
    <w:basedOn w:val="Normalny"/>
    <w:link w:val="TekstdymkaZnak"/>
    <w:uiPriority w:val="99"/>
    <w:semiHidden/>
    <w:unhideWhenUsed/>
    <w:rsid w:val="00DD47B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D47BD"/>
    <w:rPr>
      <w:rFonts w:ascii="Tahoma" w:hAnsi="Tahoma" w:cs="Tahoma"/>
      <w:sz w:val="16"/>
      <w:szCs w:val="16"/>
    </w:rPr>
  </w:style>
  <w:style w:type="table" w:styleId="Tabela-Siatka">
    <w:name w:val="Table Grid"/>
    <w:basedOn w:val="Standardowy"/>
    <w:uiPriority w:val="39"/>
    <w:rsid w:val="00EB032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910E5E"/>
    <w:rPr>
      <w:rFonts w:ascii="Candara" w:eastAsiaTheme="minorEastAsia" w:hAnsi="Candara"/>
      <w:b/>
      <w:bCs/>
      <w:color w:val="FFFFFF" w:themeColor="background1"/>
      <w:spacing w:val="15"/>
      <w:sz w:val="30"/>
      <w:szCs w:val="30"/>
      <w:shd w:val="clear" w:color="auto" w:fill="4F81BD" w:themeFill="accent1"/>
    </w:rPr>
  </w:style>
  <w:style w:type="character" w:customStyle="1" w:styleId="Nagwek2Znak">
    <w:name w:val="Nagłówek 2 Znak"/>
    <w:basedOn w:val="Domylnaczcionkaakapitu"/>
    <w:link w:val="Nagwek2"/>
    <w:uiPriority w:val="9"/>
    <w:semiHidden/>
    <w:rsid w:val="00910E5E"/>
    <w:rPr>
      <w:rFonts w:ascii="Candara" w:eastAsiaTheme="minorEastAsia" w:hAnsi="Candara"/>
      <w:caps/>
      <w:spacing w:val="15"/>
      <w:shd w:val="clear" w:color="auto" w:fill="DBE5F1" w:themeFill="accent1" w:themeFillTint="33"/>
    </w:rPr>
  </w:style>
  <w:style w:type="character" w:customStyle="1" w:styleId="Nagwek3Znak">
    <w:name w:val="Nagłówek 3 Znak"/>
    <w:basedOn w:val="Domylnaczcionkaakapitu"/>
    <w:link w:val="Nagwek3"/>
    <w:uiPriority w:val="9"/>
    <w:semiHidden/>
    <w:rsid w:val="00910E5E"/>
    <w:rPr>
      <w:rFonts w:ascii="Candara" w:eastAsiaTheme="minorEastAsia" w:hAnsi="Candara"/>
      <w:caps/>
      <w:color w:val="243F60" w:themeColor="accent1" w:themeShade="7F"/>
      <w:spacing w:val="15"/>
    </w:rPr>
  </w:style>
  <w:style w:type="character" w:customStyle="1" w:styleId="Nagwek4Znak">
    <w:name w:val="Nagłówek 4 Znak"/>
    <w:basedOn w:val="Domylnaczcionkaakapitu"/>
    <w:link w:val="Nagwek4"/>
    <w:uiPriority w:val="9"/>
    <w:semiHidden/>
    <w:rsid w:val="00910E5E"/>
    <w:rPr>
      <w:rFonts w:ascii="Candara" w:eastAsiaTheme="minorEastAsia" w:hAnsi="Candara"/>
      <w:caps/>
      <w:color w:val="365F91" w:themeColor="accent1" w:themeShade="BF"/>
      <w:spacing w:val="10"/>
    </w:rPr>
  </w:style>
  <w:style w:type="character" w:customStyle="1" w:styleId="Nagwek5Znak">
    <w:name w:val="Nagłówek 5 Znak"/>
    <w:basedOn w:val="Domylnaczcionkaakapitu"/>
    <w:link w:val="Nagwek5"/>
    <w:uiPriority w:val="9"/>
    <w:semiHidden/>
    <w:rsid w:val="00910E5E"/>
    <w:rPr>
      <w:rFonts w:ascii="Candara" w:eastAsiaTheme="minorEastAsia" w:hAnsi="Candara"/>
      <w:caps/>
      <w:color w:val="365F91" w:themeColor="accent1" w:themeShade="BF"/>
      <w:spacing w:val="10"/>
    </w:rPr>
  </w:style>
  <w:style w:type="character" w:customStyle="1" w:styleId="Nagwek6Znak">
    <w:name w:val="Nagłówek 6 Znak"/>
    <w:basedOn w:val="Domylnaczcionkaakapitu"/>
    <w:link w:val="Nagwek6"/>
    <w:uiPriority w:val="9"/>
    <w:semiHidden/>
    <w:rsid w:val="00910E5E"/>
    <w:rPr>
      <w:rFonts w:ascii="Candara" w:eastAsiaTheme="minorEastAsia" w:hAnsi="Candara"/>
      <w:caps/>
      <w:color w:val="365F91" w:themeColor="accent1" w:themeShade="BF"/>
      <w:spacing w:val="10"/>
    </w:rPr>
  </w:style>
  <w:style w:type="character" w:customStyle="1" w:styleId="Nagwek7Znak">
    <w:name w:val="Nagłówek 7 Znak"/>
    <w:basedOn w:val="Domylnaczcionkaakapitu"/>
    <w:link w:val="Nagwek7"/>
    <w:uiPriority w:val="9"/>
    <w:semiHidden/>
    <w:rsid w:val="00910E5E"/>
    <w:rPr>
      <w:rFonts w:ascii="Candara" w:eastAsiaTheme="minorEastAsia" w:hAnsi="Candara"/>
      <w:caps/>
      <w:color w:val="365F91" w:themeColor="accent1" w:themeShade="BF"/>
      <w:spacing w:val="10"/>
    </w:rPr>
  </w:style>
  <w:style w:type="character" w:customStyle="1" w:styleId="Nagwek8Znak">
    <w:name w:val="Nagłówek 8 Znak"/>
    <w:basedOn w:val="Domylnaczcionkaakapitu"/>
    <w:link w:val="Nagwek8"/>
    <w:uiPriority w:val="9"/>
    <w:semiHidden/>
    <w:rsid w:val="00910E5E"/>
    <w:rPr>
      <w:rFonts w:ascii="Candara" w:eastAsiaTheme="minorEastAsia" w:hAnsi="Candara"/>
      <w:caps/>
      <w:spacing w:val="10"/>
      <w:sz w:val="18"/>
      <w:szCs w:val="18"/>
    </w:rPr>
  </w:style>
  <w:style w:type="character" w:customStyle="1" w:styleId="Nagwek9Znak">
    <w:name w:val="Nagłówek 9 Znak"/>
    <w:basedOn w:val="Domylnaczcionkaakapitu"/>
    <w:link w:val="Nagwek9"/>
    <w:uiPriority w:val="9"/>
    <w:semiHidden/>
    <w:rsid w:val="00910E5E"/>
    <w:rPr>
      <w:rFonts w:ascii="Candara" w:eastAsiaTheme="minorEastAsia" w:hAnsi="Candara"/>
      <w:i/>
      <w:caps/>
      <w:spacing w:val="10"/>
      <w:sz w:val="18"/>
      <w:szCs w:val="18"/>
    </w:rPr>
  </w:style>
  <w:style w:type="numbering" w:customStyle="1" w:styleId="Bezlisty1">
    <w:name w:val="Bez listy1"/>
    <w:next w:val="Bezlisty"/>
    <w:uiPriority w:val="99"/>
    <w:semiHidden/>
    <w:unhideWhenUsed/>
    <w:rsid w:val="00910E5E"/>
  </w:style>
  <w:style w:type="paragraph" w:styleId="Tekstprzypisudolnego">
    <w:name w:val="footnote text"/>
    <w:basedOn w:val="Normalny"/>
    <w:link w:val="TekstprzypisudolnegoZnak"/>
    <w:uiPriority w:val="99"/>
    <w:unhideWhenUsed/>
    <w:rsid w:val="00910E5E"/>
    <w:pPr>
      <w:spacing w:before="200" w:after="0" w:line="240" w:lineRule="auto"/>
      <w:jc w:val="both"/>
    </w:pPr>
    <w:rPr>
      <w:rFonts w:ascii="Candara" w:eastAsiaTheme="minorEastAsia" w:hAnsi="Candara"/>
      <w:sz w:val="20"/>
      <w:szCs w:val="20"/>
    </w:rPr>
  </w:style>
  <w:style w:type="character" w:customStyle="1" w:styleId="TekstprzypisudolnegoZnak">
    <w:name w:val="Tekst przypisu dolnego Znak"/>
    <w:basedOn w:val="Domylnaczcionkaakapitu"/>
    <w:link w:val="Tekstprzypisudolnego"/>
    <w:uiPriority w:val="99"/>
    <w:rsid w:val="00910E5E"/>
    <w:rPr>
      <w:rFonts w:ascii="Candara" w:eastAsiaTheme="minorEastAsia" w:hAnsi="Candara"/>
      <w:sz w:val="20"/>
      <w:szCs w:val="20"/>
    </w:rPr>
  </w:style>
  <w:style w:type="character" w:styleId="Odwoanieprzypisudolnego">
    <w:name w:val="footnote reference"/>
    <w:basedOn w:val="Domylnaczcionkaakapitu"/>
    <w:uiPriority w:val="99"/>
    <w:semiHidden/>
    <w:unhideWhenUsed/>
    <w:rsid w:val="00910E5E"/>
    <w:rPr>
      <w:vertAlign w:val="superscript"/>
    </w:rPr>
  </w:style>
  <w:style w:type="character" w:customStyle="1" w:styleId="h1">
    <w:name w:val="h1"/>
    <w:basedOn w:val="Domylnaczcionkaakapitu"/>
    <w:rsid w:val="00910E5E"/>
  </w:style>
  <w:style w:type="paragraph" w:styleId="Legenda">
    <w:name w:val="caption"/>
    <w:basedOn w:val="Normalny"/>
    <w:next w:val="Normalny"/>
    <w:uiPriority w:val="35"/>
    <w:semiHidden/>
    <w:unhideWhenUsed/>
    <w:qFormat/>
    <w:rsid w:val="00910E5E"/>
    <w:pPr>
      <w:spacing w:before="200"/>
      <w:jc w:val="both"/>
    </w:pPr>
    <w:rPr>
      <w:rFonts w:ascii="Candara" w:eastAsiaTheme="minorEastAsia" w:hAnsi="Candara"/>
      <w:b/>
      <w:bCs/>
      <w:color w:val="365F91" w:themeColor="accent1" w:themeShade="BF"/>
      <w:sz w:val="16"/>
      <w:szCs w:val="16"/>
    </w:rPr>
  </w:style>
  <w:style w:type="paragraph" w:styleId="Tytu">
    <w:name w:val="Title"/>
    <w:basedOn w:val="Normalny"/>
    <w:next w:val="Normalny"/>
    <w:link w:val="TytuZnak"/>
    <w:uiPriority w:val="10"/>
    <w:qFormat/>
    <w:rsid w:val="00910E5E"/>
    <w:pPr>
      <w:spacing w:before="720"/>
      <w:jc w:val="both"/>
    </w:pPr>
    <w:rPr>
      <w:rFonts w:ascii="Candara" w:eastAsiaTheme="minorEastAsia" w:hAnsi="Candara"/>
      <w:caps/>
      <w:color w:val="4F81BD" w:themeColor="accent1"/>
      <w:spacing w:val="10"/>
      <w:kern w:val="28"/>
      <w:sz w:val="52"/>
      <w:szCs w:val="52"/>
    </w:rPr>
  </w:style>
  <w:style w:type="character" w:customStyle="1" w:styleId="TytuZnak">
    <w:name w:val="Tytuł Znak"/>
    <w:basedOn w:val="Domylnaczcionkaakapitu"/>
    <w:link w:val="Tytu"/>
    <w:uiPriority w:val="10"/>
    <w:rsid w:val="00910E5E"/>
    <w:rPr>
      <w:rFonts w:ascii="Candara" w:eastAsiaTheme="minorEastAsia" w:hAnsi="Candara"/>
      <w:caps/>
      <w:color w:val="4F81BD" w:themeColor="accent1"/>
      <w:spacing w:val="10"/>
      <w:kern w:val="28"/>
      <w:sz w:val="52"/>
      <w:szCs w:val="52"/>
    </w:rPr>
  </w:style>
  <w:style w:type="paragraph" w:styleId="Podtytu">
    <w:name w:val="Subtitle"/>
    <w:aliases w:val="Rysunek"/>
    <w:basedOn w:val="Normalny"/>
    <w:next w:val="Normalny"/>
    <w:link w:val="PodtytuZnak"/>
    <w:uiPriority w:val="11"/>
    <w:qFormat/>
    <w:rsid w:val="00910E5E"/>
    <w:pPr>
      <w:spacing w:before="200" w:line="240" w:lineRule="auto"/>
      <w:jc w:val="both"/>
    </w:pPr>
    <w:rPr>
      <w:rFonts w:ascii="Candara" w:eastAsiaTheme="minorEastAsia" w:hAnsi="Candara"/>
      <w:b/>
    </w:rPr>
  </w:style>
  <w:style w:type="character" w:customStyle="1" w:styleId="PodtytuZnak">
    <w:name w:val="Podtytuł Znak"/>
    <w:aliases w:val="Rysunek Znak"/>
    <w:basedOn w:val="Domylnaczcionkaakapitu"/>
    <w:link w:val="Podtytu"/>
    <w:uiPriority w:val="11"/>
    <w:rsid w:val="00910E5E"/>
    <w:rPr>
      <w:rFonts w:ascii="Candara" w:eastAsiaTheme="minorEastAsia" w:hAnsi="Candara"/>
      <w:b/>
    </w:rPr>
  </w:style>
  <w:style w:type="character" w:styleId="Pogrubienie">
    <w:name w:val="Strong"/>
    <w:uiPriority w:val="22"/>
    <w:qFormat/>
    <w:rsid w:val="00910E5E"/>
    <w:rPr>
      <w:b/>
      <w:bCs/>
    </w:rPr>
  </w:style>
  <w:style w:type="character" w:styleId="Uwydatnienie">
    <w:name w:val="Emphasis"/>
    <w:uiPriority w:val="20"/>
    <w:qFormat/>
    <w:rsid w:val="00910E5E"/>
    <w:rPr>
      <w:caps/>
      <w:color w:val="243F60" w:themeColor="accent1" w:themeShade="7F"/>
      <w:spacing w:val="5"/>
    </w:rPr>
  </w:style>
  <w:style w:type="paragraph" w:styleId="Cytat">
    <w:name w:val="Quote"/>
    <w:basedOn w:val="Normalny"/>
    <w:next w:val="Normalny"/>
    <w:link w:val="CytatZnak"/>
    <w:uiPriority w:val="29"/>
    <w:qFormat/>
    <w:rsid w:val="00910E5E"/>
    <w:pPr>
      <w:spacing w:before="200"/>
      <w:jc w:val="both"/>
    </w:pPr>
    <w:rPr>
      <w:rFonts w:ascii="Candara" w:eastAsiaTheme="minorEastAsia" w:hAnsi="Candara"/>
      <w:i/>
      <w:iCs/>
    </w:rPr>
  </w:style>
  <w:style w:type="character" w:customStyle="1" w:styleId="CytatZnak">
    <w:name w:val="Cytat Znak"/>
    <w:basedOn w:val="Domylnaczcionkaakapitu"/>
    <w:link w:val="Cytat"/>
    <w:uiPriority w:val="29"/>
    <w:rsid w:val="00910E5E"/>
    <w:rPr>
      <w:rFonts w:ascii="Candara" w:eastAsiaTheme="minorEastAsia" w:hAnsi="Candara"/>
      <w:i/>
      <w:iCs/>
    </w:rPr>
  </w:style>
  <w:style w:type="paragraph" w:styleId="Cytatintensywny">
    <w:name w:val="Intense Quote"/>
    <w:basedOn w:val="Normalny"/>
    <w:next w:val="Normalny"/>
    <w:link w:val="CytatintensywnyZnak"/>
    <w:uiPriority w:val="30"/>
    <w:qFormat/>
    <w:rsid w:val="00910E5E"/>
    <w:pPr>
      <w:pBdr>
        <w:top w:val="single" w:sz="4" w:space="10" w:color="4F81BD" w:themeColor="accent1"/>
        <w:left w:val="single" w:sz="4" w:space="10" w:color="4F81BD" w:themeColor="accent1"/>
      </w:pBdr>
      <w:spacing w:before="200" w:after="0"/>
      <w:ind w:left="1296" w:right="1152"/>
      <w:jc w:val="both"/>
    </w:pPr>
    <w:rPr>
      <w:rFonts w:ascii="Candara" w:eastAsiaTheme="minorEastAsia" w:hAnsi="Candara"/>
      <w:i/>
      <w:iCs/>
      <w:color w:val="4F81BD" w:themeColor="accent1"/>
    </w:rPr>
  </w:style>
  <w:style w:type="character" w:customStyle="1" w:styleId="CytatintensywnyZnak">
    <w:name w:val="Cytat intensywny Znak"/>
    <w:basedOn w:val="Domylnaczcionkaakapitu"/>
    <w:link w:val="Cytatintensywny"/>
    <w:uiPriority w:val="30"/>
    <w:rsid w:val="00910E5E"/>
    <w:rPr>
      <w:rFonts w:ascii="Candara" w:eastAsiaTheme="minorEastAsia" w:hAnsi="Candara"/>
      <w:i/>
      <w:iCs/>
      <w:color w:val="4F81BD" w:themeColor="accent1"/>
    </w:rPr>
  </w:style>
  <w:style w:type="character" w:styleId="Wyrnieniedelikatne">
    <w:name w:val="Subtle Emphasis"/>
    <w:uiPriority w:val="19"/>
    <w:qFormat/>
    <w:rsid w:val="00910E5E"/>
    <w:rPr>
      <w:i/>
      <w:iCs/>
      <w:color w:val="243F60" w:themeColor="accent1" w:themeShade="7F"/>
    </w:rPr>
  </w:style>
  <w:style w:type="character" w:styleId="Wyrnienieintensywne">
    <w:name w:val="Intense Emphasis"/>
    <w:uiPriority w:val="21"/>
    <w:qFormat/>
    <w:rsid w:val="00910E5E"/>
    <w:rPr>
      <w:b/>
      <w:bCs/>
      <w:caps/>
      <w:color w:val="243F60" w:themeColor="accent1" w:themeShade="7F"/>
      <w:spacing w:val="10"/>
    </w:rPr>
  </w:style>
  <w:style w:type="character" w:styleId="Odwoaniedelikatne">
    <w:name w:val="Subtle Reference"/>
    <w:uiPriority w:val="31"/>
    <w:qFormat/>
    <w:rsid w:val="00910E5E"/>
    <w:rPr>
      <w:b/>
      <w:bCs/>
      <w:color w:val="4F81BD" w:themeColor="accent1"/>
    </w:rPr>
  </w:style>
  <w:style w:type="character" w:styleId="Odwoanieintensywne">
    <w:name w:val="Intense Reference"/>
    <w:uiPriority w:val="32"/>
    <w:qFormat/>
    <w:rsid w:val="00910E5E"/>
    <w:rPr>
      <w:b/>
      <w:bCs/>
      <w:i/>
      <w:iCs/>
      <w:caps/>
      <w:color w:val="4F81BD" w:themeColor="accent1"/>
    </w:rPr>
  </w:style>
  <w:style w:type="character" w:styleId="Tytuksiki">
    <w:name w:val="Book Title"/>
    <w:aliases w:val="Tabela"/>
    <w:uiPriority w:val="33"/>
    <w:qFormat/>
    <w:rsid w:val="00910E5E"/>
    <w:rPr>
      <w:b/>
    </w:rPr>
  </w:style>
  <w:style w:type="paragraph" w:styleId="Nagwekspisutreci">
    <w:name w:val="TOC Heading"/>
    <w:basedOn w:val="Nagwek1"/>
    <w:next w:val="Normalny"/>
    <w:uiPriority w:val="39"/>
    <w:semiHidden/>
    <w:unhideWhenUsed/>
    <w:qFormat/>
    <w:rsid w:val="00910E5E"/>
    <w:pPr>
      <w:outlineLvl w:val="9"/>
    </w:pPr>
    <w:rPr>
      <w:lang w:bidi="en-US"/>
    </w:rPr>
  </w:style>
  <w:style w:type="table" w:styleId="Jasnalistaakcent1">
    <w:name w:val="Light List Accent 1"/>
    <w:basedOn w:val="Standardowy"/>
    <w:uiPriority w:val="61"/>
    <w:rsid w:val="00910E5E"/>
    <w:pPr>
      <w:spacing w:after="0" w:line="240" w:lineRule="auto"/>
    </w:pPr>
    <w:rPr>
      <w:rFonts w:eastAsiaTheme="minorEastAsi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Jasnecieniowanieakcent1">
    <w:name w:val="Light Shading Accent 1"/>
    <w:basedOn w:val="Standardowy"/>
    <w:uiPriority w:val="60"/>
    <w:rsid w:val="00910E5E"/>
    <w:pPr>
      <w:spacing w:after="0" w:line="240" w:lineRule="auto"/>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rednialista2akcent1">
    <w:name w:val="Medium List 2 Accent 1"/>
    <w:basedOn w:val="Standardowy"/>
    <w:uiPriority w:val="66"/>
    <w:rsid w:val="00910E5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Hipercze">
    <w:name w:val="Hyperlink"/>
    <w:basedOn w:val="Domylnaczcionkaakapitu"/>
    <w:uiPriority w:val="99"/>
    <w:unhideWhenUsed/>
    <w:rsid w:val="00910E5E"/>
    <w:rPr>
      <w:color w:val="0000FF" w:themeColor="hyperlink"/>
      <w:u w:val="single"/>
    </w:rPr>
  </w:style>
  <w:style w:type="paragraph" w:styleId="Spistreci1">
    <w:name w:val="toc 1"/>
    <w:basedOn w:val="Normalny"/>
    <w:next w:val="Normalny"/>
    <w:autoRedefine/>
    <w:uiPriority w:val="39"/>
    <w:unhideWhenUsed/>
    <w:rsid w:val="00910E5E"/>
    <w:pPr>
      <w:spacing w:before="200" w:after="100"/>
      <w:jc w:val="both"/>
    </w:pPr>
    <w:rPr>
      <w:rFonts w:ascii="Candara" w:eastAsiaTheme="minorEastAsia" w:hAnsi="Candara"/>
    </w:rPr>
  </w:style>
  <w:style w:type="character" w:styleId="Tekstzastpczy">
    <w:name w:val="Placeholder Text"/>
    <w:basedOn w:val="Domylnaczcionkaakapitu"/>
    <w:uiPriority w:val="99"/>
    <w:semiHidden/>
    <w:rsid w:val="00910E5E"/>
    <w:rPr>
      <w:color w:val="808080"/>
    </w:rPr>
  </w:style>
  <w:style w:type="paragraph" w:styleId="NormalnyWeb">
    <w:name w:val="Normal (Web)"/>
    <w:basedOn w:val="Normalny"/>
    <w:uiPriority w:val="99"/>
    <w:unhideWhenUsed/>
    <w:rsid w:val="00910E5E"/>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ableContents">
    <w:name w:val="Table Contents"/>
    <w:basedOn w:val="Normalny"/>
    <w:rsid w:val="00910E5E"/>
    <w:pPr>
      <w:widowControl w:val="0"/>
      <w:suppressLineNumbers/>
      <w:suppressAutoHyphens/>
      <w:spacing w:after="0" w:line="240" w:lineRule="auto"/>
    </w:pPr>
    <w:rPr>
      <w:rFonts w:ascii="Times New Roman" w:eastAsia="Tahoma" w:hAnsi="Times New Roman" w:cs="Tahoma"/>
      <w:sz w:val="24"/>
      <w:szCs w:val="24"/>
      <w:lang w:eastAsia="pl-PL" w:bidi="pl-PL"/>
    </w:rPr>
  </w:style>
  <w:style w:type="character" w:customStyle="1" w:styleId="AkapitzlistZnak">
    <w:name w:val="Akapit z listą Znak"/>
    <w:aliases w:val="źródła Znak"/>
    <w:basedOn w:val="Domylnaczcionkaakapitu"/>
    <w:link w:val="Akapitzlist"/>
    <w:uiPriority w:val="34"/>
    <w:rsid w:val="00910E5E"/>
  </w:style>
  <w:style w:type="character" w:customStyle="1" w:styleId="freebirdformeditorviewresponsessummaryquestiontitle">
    <w:name w:val="freebirdformeditorviewresponsessummaryquestiontitle"/>
    <w:basedOn w:val="Domylnaczcionkaakapitu"/>
    <w:rsid w:val="00910E5E"/>
  </w:style>
  <w:style w:type="paragraph" w:styleId="Spisilustracji">
    <w:name w:val="table of figures"/>
    <w:basedOn w:val="Normalny"/>
    <w:next w:val="Normalny"/>
    <w:uiPriority w:val="99"/>
    <w:semiHidden/>
    <w:unhideWhenUsed/>
    <w:rsid w:val="00910E5E"/>
    <w:pPr>
      <w:spacing w:before="200" w:after="0"/>
      <w:jc w:val="both"/>
    </w:pPr>
    <w:rPr>
      <w:rFonts w:ascii="Candara" w:eastAsiaTheme="minorEastAsia" w:hAnsi="Candara"/>
    </w:rPr>
  </w:style>
  <w:style w:type="character" w:styleId="Odwoaniedokomentarza">
    <w:name w:val="annotation reference"/>
    <w:basedOn w:val="Domylnaczcionkaakapitu"/>
    <w:uiPriority w:val="99"/>
    <w:semiHidden/>
    <w:unhideWhenUsed/>
    <w:rsid w:val="00910E5E"/>
    <w:rPr>
      <w:sz w:val="16"/>
      <w:szCs w:val="16"/>
    </w:rPr>
  </w:style>
  <w:style w:type="paragraph" w:styleId="Tekstkomentarza">
    <w:name w:val="annotation text"/>
    <w:basedOn w:val="Normalny"/>
    <w:link w:val="TekstkomentarzaZnak"/>
    <w:uiPriority w:val="99"/>
    <w:semiHidden/>
    <w:unhideWhenUsed/>
    <w:rsid w:val="00910E5E"/>
    <w:pPr>
      <w:spacing w:before="200" w:line="240" w:lineRule="auto"/>
      <w:jc w:val="both"/>
    </w:pPr>
    <w:rPr>
      <w:rFonts w:ascii="Candara" w:eastAsiaTheme="minorEastAsia" w:hAnsi="Candara"/>
      <w:sz w:val="20"/>
      <w:szCs w:val="20"/>
    </w:rPr>
  </w:style>
  <w:style w:type="character" w:customStyle="1" w:styleId="TekstkomentarzaZnak">
    <w:name w:val="Tekst komentarza Znak"/>
    <w:basedOn w:val="Domylnaczcionkaakapitu"/>
    <w:link w:val="Tekstkomentarza"/>
    <w:uiPriority w:val="99"/>
    <w:semiHidden/>
    <w:rsid w:val="00910E5E"/>
    <w:rPr>
      <w:rFonts w:ascii="Candara" w:eastAsiaTheme="minorEastAsia" w:hAnsi="Candara"/>
      <w:sz w:val="20"/>
      <w:szCs w:val="20"/>
    </w:rPr>
  </w:style>
  <w:style w:type="paragraph" w:styleId="Tematkomentarza">
    <w:name w:val="annotation subject"/>
    <w:basedOn w:val="Tekstkomentarza"/>
    <w:next w:val="Tekstkomentarza"/>
    <w:link w:val="TematkomentarzaZnak"/>
    <w:uiPriority w:val="99"/>
    <w:semiHidden/>
    <w:unhideWhenUsed/>
    <w:rsid w:val="00910E5E"/>
    <w:rPr>
      <w:b/>
      <w:bCs/>
    </w:rPr>
  </w:style>
  <w:style w:type="character" w:customStyle="1" w:styleId="TematkomentarzaZnak">
    <w:name w:val="Temat komentarza Znak"/>
    <w:basedOn w:val="TekstkomentarzaZnak"/>
    <w:link w:val="Tematkomentarza"/>
    <w:uiPriority w:val="99"/>
    <w:semiHidden/>
    <w:rsid w:val="00910E5E"/>
    <w:rPr>
      <w:rFonts w:ascii="Candara" w:eastAsiaTheme="minorEastAsia" w:hAnsi="Candara"/>
      <w:b/>
      <w:bCs/>
      <w:sz w:val="20"/>
      <w:szCs w:val="20"/>
    </w:rPr>
  </w:style>
  <w:style w:type="character" w:customStyle="1" w:styleId="apple-converted-space">
    <w:name w:val="apple-converted-space"/>
    <w:rsid w:val="00910E5E"/>
  </w:style>
  <w:style w:type="table" w:customStyle="1" w:styleId="rednialista2akcent11">
    <w:name w:val="Średnia lista 2 — akcent 11"/>
    <w:basedOn w:val="Standardowy"/>
    <w:next w:val="rednialista2akcent1"/>
    <w:uiPriority w:val="66"/>
    <w:rsid w:val="00910E5E"/>
    <w:pPr>
      <w:spacing w:after="0" w:line="240" w:lineRule="auto"/>
    </w:pPr>
    <w:rPr>
      <w:rFonts w:ascii="Cambria" w:eastAsia="Times New Roman" w:hAnsi="Cambria" w:cs="Times New Roman"/>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rednialista2akcent12">
    <w:name w:val="Średnia lista 2 — akcent 12"/>
    <w:basedOn w:val="Standardowy"/>
    <w:next w:val="rednialista2akcent1"/>
    <w:uiPriority w:val="66"/>
    <w:rsid w:val="00910E5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
    <w:name w:val="TableGrid"/>
    <w:rsid w:val="00A74499"/>
    <w:pPr>
      <w:spacing w:after="0" w:line="240" w:lineRule="auto"/>
    </w:pPr>
    <w:rPr>
      <w:rFonts w:eastAsiaTheme="minorEastAsia"/>
      <w:lang w:eastAsia="pl-PL"/>
    </w:rPr>
    <w:tblPr>
      <w:tblCellMar>
        <w:top w:w="0" w:type="dxa"/>
        <w:left w:w="0" w:type="dxa"/>
        <w:bottom w:w="0" w:type="dxa"/>
        <w:right w:w="0" w:type="dxa"/>
      </w:tblCellMar>
    </w:tblPr>
  </w:style>
  <w:style w:type="table" w:customStyle="1" w:styleId="TableGrid1">
    <w:name w:val="TableGrid1"/>
    <w:rsid w:val="00BE1426"/>
    <w:pPr>
      <w:spacing w:after="0" w:line="240" w:lineRule="auto"/>
    </w:pPr>
    <w:rPr>
      <w:rFonts w:eastAsia="Times New Roman"/>
      <w:lang w:eastAsia="pl-PL"/>
    </w:rPr>
    <w:tblPr>
      <w:tblCellMar>
        <w:top w:w="0" w:type="dxa"/>
        <w:left w:w="0" w:type="dxa"/>
        <w:bottom w:w="0" w:type="dxa"/>
        <w:right w:w="0" w:type="dxa"/>
      </w:tblCellMar>
    </w:tblPr>
  </w:style>
  <w:style w:type="table" w:customStyle="1" w:styleId="Tabela-Siatka1">
    <w:name w:val="Tabela - Siatka1"/>
    <w:basedOn w:val="Standardowy"/>
    <w:next w:val="Tabela-Siatka"/>
    <w:uiPriority w:val="39"/>
    <w:rsid w:val="00A87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2371E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250F1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719C2"/>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719C2"/>
    <w:rPr>
      <w:sz w:val="20"/>
      <w:szCs w:val="20"/>
    </w:rPr>
  </w:style>
  <w:style w:type="character" w:styleId="Odwoanieprzypisukocowego">
    <w:name w:val="endnote reference"/>
    <w:basedOn w:val="Domylnaczcionkaakapitu"/>
    <w:uiPriority w:val="99"/>
    <w:semiHidden/>
    <w:unhideWhenUsed/>
    <w:rsid w:val="00D719C2"/>
    <w:rPr>
      <w:vertAlign w:val="superscript"/>
    </w:rPr>
  </w:style>
  <w:style w:type="table" w:customStyle="1" w:styleId="Tabela-Siatka4">
    <w:name w:val="Tabela - Siatka4"/>
    <w:basedOn w:val="Standardowy"/>
    <w:next w:val="Tabela-Siatka"/>
    <w:uiPriority w:val="39"/>
    <w:rsid w:val="004224AE"/>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ny"/>
    <w:rsid w:val="00AC0D8D"/>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opka1">
    <w:name w:val="Stopka1"/>
    <w:basedOn w:val="Normalny"/>
    <w:next w:val="Stopka"/>
    <w:uiPriority w:val="99"/>
    <w:rsid w:val="00AC0D8D"/>
    <w:pPr>
      <w:tabs>
        <w:tab w:val="center" w:pos="4536"/>
        <w:tab w:val="right" w:pos="9072"/>
      </w:tabs>
      <w:spacing w:after="0" w:line="240" w:lineRule="auto"/>
    </w:pPr>
  </w:style>
  <w:style w:type="character" w:customStyle="1" w:styleId="StopkaZnak1">
    <w:name w:val="Stopka Znak1"/>
    <w:basedOn w:val="Domylnaczcionkaakapitu"/>
    <w:uiPriority w:val="99"/>
    <w:semiHidden/>
    <w:locked/>
    <w:rsid w:val="00AC0D8D"/>
  </w:style>
  <w:style w:type="paragraph" w:customStyle="1" w:styleId="gg">
    <w:name w:val="gg"/>
    <w:basedOn w:val="Normalny"/>
    <w:link w:val="ggZnak"/>
    <w:qFormat/>
    <w:rsid w:val="00EB1B77"/>
    <w:pPr>
      <w:jc w:val="both"/>
    </w:pPr>
    <w:rPr>
      <w:rFonts w:ascii="Candera" w:hAnsi="Candera"/>
    </w:rPr>
  </w:style>
  <w:style w:type="paragraph" w:customStyle="1" w:styleId="gg1">
    <w:name w:val="gg1"/>
    <w:basedOn w:val="Bezodstpw"/>
    <w:link w:val="gg1Znak"/>
    <w:qFormat/>
    <w:rsid w:val="00EB1B77"/>
    <w:rPr>
      <w:rFonts w:ascii="Candera" w:hAnsi="Candera"/>
      <w:sz w:val="18"/>
      <w:szCs w:val="18"/>
    </w:rPr>
  </w:style>
  <w:style w:type="character" w:customStyle="1" w:styleId="ggZnak">
    <w:name w:val="gg Znak"/>
    <w:basedOn w:val="Domylnaczcionkaakapitu"/>
    <w:link w:val="gg"/>
    <w:rsid w:val="00EB1B77"/>
    <w:rPr>
      <w:rFonts w:ascii="Candera" w:hAnsi="Candera"/>
    </w:rPr>
  </w:style>
  <w:style w:type="character" w:customStyle="1" w:styleId="gg1Znak">
    <w:name w:val="gg1 Znak"/>
    <w:basedOn w:val="Domylnaczcionkaakapitu"/>
    <w:link w:val="gg1"/>
    <w:rsid w:val="00EB1B77"/>
    <w:rPr>
      <w:rFonts w:ascii="Candera" w:eastAsiaTheme="minorEastAsia" w:hAnsi="Candera"/>
      <w:sz w:val="18"/>
      <w:szCs w:val="18"/>
      <w:lang w:eastAsia="pl-PL"/>
    </w:rPr>
  </w:style>
  <w:style w:type="table" w:customStyle="1" w:styleId="Tabela-Siatka5">
    <w:name w:val="Tabela - Siatka5"/>
    <w:basedOn w:val="Standardowy"/>
    <w:next w:val="Tabela-Siatka"/>
    <w:uiPriority w:val="39"/>
    <w:rsid w:val="00EB1B7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EB1B7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EB1B7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EB1B7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59"/>
    <w:rsid w:val="00EB1B7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456394">
      <w:bodyDiv w:val="1"/>
      <w:marLeft w:val="0"/>
      <w:marRight w:val="0"/>
      <w:marTop w:val="0"/>
      <w:marBottom w:val="0"/>
      <w:divBdr>
        <w:top w:val="none" w:sz="0" w:space="0" w:color="auto"/>
        <w:left w:val="none" w:sz="0" w:space="0" w:color="auto"/>
        <w:bottom w:val="none" w:sz="0" w:space="0" w:color="auto"/>
        <w:right w:val="none" w:sz="0" w:space="0" w:color="auto"/>
      </w:divBdr>
    </w:div>
    <w:div w:id="285703779">
      <w:bodyDiv w:val="1"/>
      <w:marLeft w:val="0"/>
      <w:marRight w:val="0"/>
      <w:marTop w:val="0"/>
      <w:marBottom w:val="0"/>
      <w:divBdr>
        <w:top w:val="none" w:sz="0" w:space="0" w:color="auto"/>
        <w:left w:val="none" w:sz="0" w:space="0" w:color="auto"/>
        <w:bottom w:val="none" w:sz="0" w:space="0" w:color="auto"/>
        <w:right w:val="none" w:sz="0" w:space="0" w:color="auto"/>
      </w:divBdr>
    </w:div>
    <w:div w:id="439029466">
      <w:bodyDiv w:val="1"/>
      <w:marLeft w:val="0"/>
      <w:marRight w:val="0"/>
      <w:marTop w:val="0"/>
      <w:marBottom w:val="0"/>
      <w:divBdr>
        <w:top w:val="none" w:sz="0" w:space="0" w:color="auto"/>
        <w:left w:val="none" w:sz="0" w:space="0" w:color="auto"/>
        <w:bottom w:val="none" w:sz="0" w:space="0" w:color="auto"/>
        <w:right w:val="none" w:sz="0" w:space="0" w:color="auto"/>
      </w:divBdr>
    </w:div>
    <w:div w:id="2050183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chart" Target="charts/chart2.xml"/><Relationship Id="rId21" Type="http://schemas.openxmlformats.org/officeDocument/2006/relationships/image" Target="media/image8.emf"/><Relationship Id="rId42" Type="http://schemas.openxmlformats.org/officeDocument/2006/relationships/oleObject" Target="embeddings/oleObject16.bin"/><Relationship Id="rId47" Type="http://schemas.openxmlformats.org/officeDocument/2006/relationships/image" Target="media/image15.emf"/><Relationship Id="rId63" Type="http://schemas.openxmlformats.org/officeDocument/2006/relationships/oleObject" Target="embeddings/oleObject32.bin"/><Relationship Id="rId68" Type="http://schemas.openxmlformats.org/officeDocument/2006/relationships/oleObject" Target="embeddings/oleObject36.bin"/><Relationship Id="rId84" Type="http://schemas.openxmlformats.org/officeDocument/2006/relationships/image" Target="media/image22.emf"/><Relationship Id="rId89" Type="http://schemas.openxmlformats.org/officeDocument/2006/relationships/oleObject" Target="embeddings/oleObject51.bin"/><Relationship Id="rId112" Type="http://schemas.openxmlformats.org/officeDocument/2006/relationships/oleObject" Target="embeddings/oleObject66.bin"/><Relationship Id="rId133" Type="http://schemas.openxmlformats.org/officeDocument/2006/relationships/image" Target="media/image36.png"/><Relationship Id="rId138" Type="http://schemas.openxmlformats.org/officeDocument/2006/relationships/image" Target="media/image40.jpeg"/><Relationship Id="rId154" Type="http://schemas.openxmlformats.org/officeDocument/2006/relationships/header" Target="header8.xml"/><Relationship Id="rId159" Type="http://schemas.openxmlformats.org/officeDocument/2006/relationships/footer" Target="footer5.xml"/><Relationship Id="rId175" Type="http://schemas.openxmlformats.org/officeDocument/2006/relationships/image" Target="media/image60.png"/><Relationship Id="rId170" Type="http://schemas.openxmlformats.org/officeDocument/2006/relationships/header" Target="header16.xml"/><Relationship Id="rId16" Type="http://schemas.openxmlformats.org/officeDocument/2006/relationships/image" Target="media/image6.png"/><Relationship Id="rId107" Type="http://schemas.openxmlformats.org/officeDocument/2006/relationships/hyperlink" Target="https://www.cke.edu.pl/egzamin-gimnazjalny/wyniki/" TargetMode="External"/><Relationship Id="rId11" Type="http://schemas.openxmlformats.org/officeDocument/2006/relationships/image" Target="media/image4.jpeg"/><Relationship Id="rId32" Type="http://schemas.openxmlformats.org/officeDocument/2006/relationships/image" Target="media/image12.emf"/><Relationship Id="rId37" Type="http://schemas.openxmlformats.org/officeDocument/2006/relationships/image" Target="media/image14.emf"/><Relationship Id="rId53" Type="http://schemas.openxmlformats.org/officeDocument/2006/relationships/header" Target="header4.xml"/><Relationship Id="rId58" Type="http://schemas.openxmlformats.org/officeDocument/2006/relationships/oleObject" Target="embeddings/oleObject27.bin"/><Relationship Id="rId74" Type="http://schemas.openxmlformats.org/officeDocument/2006/relationships/oleObject" Target="embeddings/oleObject41.bin"/><Relationship Id="rId79" Type="http://schemas.openxmlformats.org/officeDocument/2006/relationships/chart" Target="charts/chart1.xml"/><Relationship Id="rId102" Type="http://schemas.openxmlformats.org/officeDocument/2006/relationships/oleObject" Target="embeddings/oleObject62.bin"/><Relationship Id="rId123" Type="http://schemas.openxmlformats.org/officeDocument/2006/relationships/oleObject" Target="embeddings/oleObject75.bin"/><Relationship Id="rId128" Type="http://schemas.openxmlformats.org/officeDocument/2006/relationships/image" Target="media/image31.png"/><Relationship Id="rId144" Type="http://schemas.openxmlformats.org/officeDocument/2006/relationships/image" Target="media/image46.jpeg"/><Relationship Id="rId149" Type="http://schemas.openxmlformats.org/officeDocument/2006/relationships/image" Target="media/image51.jpeg"/><Relationship Id="rId5" Type="http://schemas.openxmlformats.org/officeDocument/2006/relationships/webSettings" Target="webSettings.xml"/><Relationship Id="rId90" Type="http://schemas.openxmlformats.org/officeDocument/2006/relationships/oleObject" Target="embeddings/oleObject52.bin"/><Relationship Id="rId95" Type="http://schemas.openxmlformats.org/officeDocument/2006/relationships/oleObject" Target="embeddings/oleObject56.bin"/><Relationship Id="rId160" Type="http://schemas.openxmlformats.org/officeDocument/2006/relationships/header" Target="header11.xml"/><Relationship Id="rId165" Type="http://schemas.openxmlformats.org/officeDocument/2006/relationships/header" Target="header14.xml"/><Relationship Id="rId22" Type="http://schemas.openxmlformats.org/officeDocument/2006/relationships/oleObject" Target="embeddings/oleObject2.bin"/><Relationship Id="rId27" Type="http://schemas.openxmlformats.org/officeDocument/2006/relationships/oleObject" Target="embeddings/oleObject5.bin"/><Relationship Id="rId43" Type="http://schemas.openxmlformats.org/officeDocument/2006/relationships/oleObject" Target="embeddings/oleObject17.bin"/><Relationship Id="rId48" Type="http://schemas.openxmlformats.org/officeDocument/2006/relationships/oleObject" Target="embeddings/oleObject21.bin"/><Relationship Id="rId64" Type="http://schemas.openxmlformats.org/officeDocument/2006/relationships/oleObject" Target="embeddings/oleObject33.bin"/><Relationship Id="rId69" Type="http://schemas.openxmlformats.org/officeDocument/2006/relationships/image" Target="media/image20.emf"/><Relationship Id="rId113" Type="http://schemas.openxmlformats.org/officeDocument/2006/relationships/oleObject" Target="embeddings/oleObject67.bin"/><Relationship Id="rId118" Type="http://schemas.openxmlformats.org/officeDocument/2006/relationships/image" Target="media/image28.emf"/><Relationship Id="rId134" Type="http://schemas.openxmlformats.org/officeDocument/2006/relationships/chart" Target="charts/chart3.xml"/><Relationship Id="rId139" Type="http://schemas.openxmlformats.org/officeDocument/2006/relationships/image" Target="media/image41.jpeg"/><Relationship Id="rId80" Type="http://schemas.openxmlformats.org/officeDocument/2006/relationships/header" Target="header6.xml"/><Relationship Id="rId85" Type="http://schemas.openxmlformats.org/officeDocument/2006/relationships/oleObject" Target="embeddings/oleObject47.bin"/><Relationship Id="rId150" Type="http://schemas.openxmlformats.org/officeDocument/2006/relationships/image" Target="media/image52.jpeg"/><Relationship Id="rId155" Type="http://schemas.openxmlformats.org/officeDocument/2006/relationships/header" Target="header9.xml"/><Relationship Id="rId171" Type="http://schemas.openxmlformats.org/officeDocument/2006/relationships/footer" Target="footer11.xml"/><Relationship Id="rId176" Type="http://schemas.openxmlformats.org/officeDocument/2006/relationships/image" Target="media/image61.png"/><Relationship Id="rId12" Type="http://schemas.openxmlformats.org/officeDocument/2006/relationships/image" Target="media/image5.png"/><Relationship Id="rId17" Type="http://schemas.openxmlformats.org/officeDocument/2006/relationships/header" Target="header3.xml"/><Relationship Id="rId33" Type="http://schemas.openxmlformats.org/officeDocument/2006/relationships/oleObject" Target="embeddings/oleObject9.bin"/><Relationship Id="rId38" Type="http://schemas.openxmlformats.org/officeDocument/2006/relationships/oleObject" Target="embeddings/oleObject12.bin"/><Relationship Id="rId59" Type="http://schemas.openxmlformats.org/officeDocument/2006/relationships/oleObject" Target="embeddings/oleObject28.bin"/><Relationship Id="rId103" Type="http://schemas.openxmlformats.org/officeDocument/2006/relationships/oleObject" Target="embeddings/oleObject63.bin"/><Relationship Id="rId108" Type="http://schemas.openxmlformats.org/officeDocument/2006/relationships/image" Target="media/image25.png"/><Relationship Id="rId124" Type="http://schemas.openxmlformats.org/officeDocument/2006/relationships/image" Target="media/image29.png"/><Relationship Id="rId129" Type="http://schemas.openxmlformats.org/officeDocument/2006/relationships/image" Target="media/image32.png"/><Relationship Id="rId54" Type="http://schemas.openxmlformats.org/officeDocument/2006/relationships/header" Target="header5.xml"/><Relationship Id="rId70" Type="http://schemas.openxmlformats.org/officeDocument/2006/relationships/oleObject" Target="embeddings/oleObject37.bin"/><Relationship Id="rId75" Type="http://schemas.openxmlformats.org/officeDocument/2006/relationships/oleObject" Target="embeddings/oleObject42.bin"/><Relationship Id="rId91" Type="http://schemas.openxmlformats.org/officeDocument/2006/relationships/oleObject" Target="embeddings/oleObject53.bin"/><Relationship Id="rId96" Type="http://schemas.openxmlformats.org/officeDocument/2006/relationships/image" Target="media/image24.emf"/><Relationship Id="rId140" Type="http://schemas.openxmlformats.org/officeDocument/2006/relationships/image" Target="media/image42.jpeg"/><Relationship Id="rId145" Type="http://schemas.openxmlformats.org/officeDocument/2006/relationships/image" Target="media/image47.jpeg"/><Relationship Id="rId161" Type="http://schemas.openxmlformats.org/officeDocument/2006/relationships/header" Target="header12.xml"/><Relationship Id="rId16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oleObject" Target="embeddings/oleObject6.bin"/><Relationship Id="rId49" Type="http://schemas.openxmlformats.org/officeDocument/2006/relationships/oleObject" Target="embeddings/oleObject22.bin"/><Relationship Id="rId114" Type="http://schemas.openxmlformats.org/officeDocument/2006/relationships/oleObject" Target="embeddings/oleObject68.bin"/><Relationship Id="rId119" Type="http://schemas.openxmlformats.org/officeDocument/2006/relationships/oleObject" Target="embeddings/oleObject71.bin"/><Relationship Id="rId10" Type="http://schemas.openxmlformats.org/officeDocument/2006/relationships/image" Target="media/image3.jpeg"/><Relationship Id="rId31" Type="http://schemas.openxmlformats.org/officeDocument/2006/relationships/oleObject" Target="embeddings/oleObject8.bin"/><Relationship Id="rId44" Type="http://schemas.openxmlformats.org/officeDocument/2006/relationships/oleObject" Target="embeddings/oleObject18.bin"/><Relationship Id="rId52" Type="http://schemas.openxmlformats.org/officeDocument/2006/relationships/oleObject" Target="embeddings/oleObject25.bin"/><Relationship Id="rId60" Type="http://schemas.openxmlformats.org/officeDocument/2006/relationships/oleObject" Target="embeddings/oleObject29.bin"/><Relationship Id="rId65" Type="http://schemas.openxmlformats.org/officeDocument/2006/relationships/oleObject" Target="embeddings/oleObject34.bin"/><Relationship Id="rId73" Type="http://schemas.openxmlformats.org/officeDocument/2006/relationships/oleObject" Target="embeddings/oleObject40.bin"/><Relationship Id="rId78" Type="http://schemas.openxmlformats.org/officeDocument/2006/relationships/oleObject" Target="embeddings/oleObject45.bin"/><Relationship Id="rId81" Type="http://schemas.openxmlformats.org/officeDocument/2006/relationships/header" Target="header7.xml"/><Relationship Id="rId86" Type="http://schemas.openxmlformats.org/officeDocument/2006/relationships/oleObject" Target="embeddings/oleObject48.bin"/><Relationship Id="rId94" Type="http://schemas.openxmlformats.org/officeDocument/2006/relationships/image" Target="media/image23.emf"/><Relationship Id="rId99" Type="http://schemas.openxmlformats.org/officeDocument/2006/relationships/oleObject" Target="embeddings/oleObject59.bin"/><Relationship Id="rId101" Type="http://schemas.openxmlformats.org/officeDocument/2006/relationships/oleObject" Target="embeddings/oleObject61.bin"/><Relationship Id="rId122" Type="http://schemas.openxmlformats.org/officeDocument/2006/relationships/oleObject" Target="embeddings/oleObject74.bin"/><Relationship Id="rId130" Type="http://schemas.openxmlformats.org/officeDocument/2006/relationships/image" Target="media/image33.png"/><Relationship Id="rId135" Type="http://schemas.openxmlformats.org/officeDocument/2006/relationships/image" Target="media/image37.png"/><Relationship Id="rId143" Type="http://schemas.openxmlformats.org/officeDocument/2006/relationships/image" Target="media/image45.jpeg"/><Relationship Id="rId148" Type="http://schemas.openxmlformats.org/officeDocument/2006/relationships/image" Target="media/image50.jpeg"/><Relationship Id="rId151" Type="http://schemas.openxmlformats.org/officeDocument/2006/relationships/image" Target="media/image53.jpeg"/><Relationship Id="rId156" Type="http://schemas.openxmlformats.org/officeDocument/2006/relationships/footer" Target="footer3.xml"/><Relationship Id="rId164" Type="http://schemas.openxmlformats.org/officeDocument/2006/relationships/header" Target="header13.xml"/><Relationship Id="rId169" Type="http://schemas.openxmlformats.org/officeDocument/2006/relationships/footer" Target="footer10.xml"/><Relationship Id="rId177"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57.jpeg"/><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oleObject" Target="embeddings/oleObject13.bin"/><Relationship Id="rId109" Type="http://schemas.openxmlformats.org/officeDocument/2006/relationships/hyperlink" Target="http://ewd.edu.pl/wskazniki/gimnazjum/porownywarka-szkol/" TargetMode="External"/><Relationship Id="rId34" Type="http://schemas.openxmlformats.org/officeDocument/2006/relationships/oleObject" Target="embeddings/oleObject10.bin"/><Relationship Id="rId50" Type="http://schemas.openxmlformats.org/officeDocument/2006/relationships/oleObject" Target="embeddings/oleObject23.bin"/><Relationship Id="rId55" Type="http://schemas.openxmlformats.org/officeDocument/2006/relationships/image" Target="media/image17.emf"/><Relationship Id="rId76" Type="http://schemas.openxmlformats.org/officeDocument/2006/relationships/oleObject" Target="embeddings/oleObject43.bin"/><Relationship Id="rId97" Type="http://schemas.openxmlformats.org/officeDocument/2006/relationships/oleObject" Target="embeddings/oleObject57.bin"/><Relationship Id="rId104" Type="http://schemas.openxmlformats.org/officeDocument/2006/relationships/oleObject" Target="embeddings/oleObject64.bin"/><Relationship Id="rId120" Type="http://schemas.openxmlformats.org/officeDocument/2006/relationships/oleObject" Target="embeddings/oleObject72.bin"/><Relationship Id="rId125" Type="http://schemas.openxmlformats.org/officeDocument/2006/relationships/hyperlink" Target="http://stanislawow.e-mapa.net/" TargetMode="External"/><Relationship Id="rId141" Type="http://schemas.openxmlformats.org/officeDocument/2006/relationships/image" Target="media/image43.jpeg"/><Relationship Id="rId146" Type="http://schemas.openxmlformats.org/officeDocument/2006/relationships/image" Target="media/image48.jpeg"/><Relationship Id="rId167"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oleObject" Target="embeddings/oleObject38.bin"/><Relationship Id="rId92" Type="http://schemas.openxmlformats.org/officeDocument/2006/relationships/oleObject" Target="embeddings/oleObject54.bin"/><Relationship Id="rId162"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oleObject3.bin"/><Relationship Id="rId40" Type="http://schemas.openxmlformats.org/officeDocument/2006/relationships/oleObject" Target="embeddings/oleObject14.bin"/><Relationship Id="rId45" Type="http://schemas.openxmlformats.org/officeDocument/2006/relationships/oleObject" Target="embeddings/oleObject19.bin"/><Relationship Id="rId66" Type="http://schemas.openxmlformats.org/officeDocument/2006/relationships/oleObject" Target="embeddings/oleObject35.bin"/><Relationship Id="rId87" Type="http://schemas.openxmlformats.org/officeDocument/2006/relationships/oleObject" Target="embeddings/oleObject49.bin"/><Relationship Id="rId110" Type="http://schemas.openxmlformats.org/officeDocument/2006/relationships/image" Target="media/image26.png"/><Relationship Id="rId115" Type="http://schemas.openxmlformats.org/officeDocument/2006/relationships/oleObject" Target="embeddings/oleObject69.bin"/><Relationship Id="rId131" Type="http://schemas.openxmlformats.org/officeDocument/2006/relationships/image" Target="media/image34.png"/><Relationship Id="rId136" Type="http://schemas.openxmlformats.org/officeDocument/2006/relationships/image" Target="media/image38.png"/><Relationship Id="rId157" Type="http://schemas.openxmlformats.org/officeDocument/2006/relationships/footer" Target="footer4.xml"/><Relationship Id="rId178" Type="http://schemas.openxmlformats.org/officeDocument/2006/relationships/fontTable" Target="fontTable.xml"/><Relationship Id="rId61" Type="http://schemas.openxmlformats.org/officeDocument/2006/relationships/oleObject" Target="embeddings/oleObject30.bin"/><Relationship Id="rId82" Type="http://schemas.openxmlformats.org/officeDocument/2006/relationships/image" Target="media/image21.emf"/><Relationship Id="rId152" Type="http://schemas.openxmlformats.org/officeDocument/2006/relationships/image" Target="media/image54.jpeg"/><Relationship Id="rId173" Type="http://schemas.openxmlformats.org/officeDocument/2006/relationships/image" Target="media/image58.jpeg"/><Relationship Id="rId19" Type="http://schemas.openxmlformats.org/officeDocument/2006/relationships/image" Target="media/image7.emf"/><Relationship Id="rId14" Type="http://schemas.openxmlformats.org/officeDocument/2006/relationships/footer" Target="footer1.xml"/><Relationship Id="rId30" Type="http://schemas.openxmlformats.org/officeDocument/2006/relationships/oleObject" Target="embeddings/oleObject7.bin"/><Relationship Id="rId35" Type="http://schemas.openxmlformats.org/officeDocument/2006/relationships/image" Target="media/image13.emf"/><Relationship Id="rId56" Type="http://schemas.openxmlformats.org/officeDocument/2006/relationships/oleObject" Target="embeddings/oleObject26.bin"/><Relationship Id="rId77" Type="http://schemas.openxmlformats.org/officeDocument/2006/relationships/oleObject" Target="embeddings/oleObject44.bin"/><Relationship Id="rId100" Type="http://schemas.openxmlformats.org/officeDocument/2006/relationships/oleObject" Target="embeddings/oleObject60.bin"/><Relationship Id="rId105" Type="http://schemas.openxmlformats.org/officeDocument/2006/relationships/oleObject" Target="embeddings/oleObject65.bin"/><Relationship Id="rId126" Type="http://schemas.openxmlformats.org/officeDocument/2006/relationships/hyperlink" Target="http://www.mazowieckie.e-mapa.net/" TargetMode="External"/><Relationship Id="rId147" Type="http://schemas.openxmlformats.org/officeDocument/2006/relationships/image" Target="media/image49.jpeg"/><Relationship Id="rId168" Type="http://schemas.openxmlformats.org/officeDocument/2006/relationships/header" Target="header15.xml"/><Relationship Id="rId8" Type="http://schemas.openxmlformats.org/officeDocument/2006/relationships/image" Target="media/image1.png"/><Relationship Id="rId51" Type="http://schemas.openxmlformats.org/officeDocument/2006/relationships/oleObject" Target="embeddings/oleObject24.bin"/><Relationship Id="rId72" Type="http://schemas.openxmlformats.org/officeDocument/2006/relationships/oleObject" Target="embeddings/oleObject39.bin"/><Relationship Id="rId93" Type="http://schemas.openxmlformats.org/officeDocument/2006/relationships/oleObject" Target="embeddings/oleObject55.bin"/><Relationship Id="rId98" Type="http://schemas.openxmlformats.org/officeDocument/2006/relationships/oleObject" Target="embeddings/oleObject58.bin"/><Relationship Id="rId121" Type="http://schemas.openxmlformats.org/officeDocument/2006/relationships/oleObject" Target="embeddings/oleObject73.bin"/><Relationship Id="rId142" Type="http://schemas.openxmlformats.org/officeDocument/2006/relationships/image" Target="media/image44.jpeg"/><Relationship Id="rId163" Type="http://schemas.openxmlformats.org/officeDocument/2006/relationships/footer" Target="footer7.xml"/><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oleObject" Target="embeddings/oleObject20.bin"/><Relationship Id="rId67" Type="http://schemas.openxmlformats.org/officeDocument/2006/relationships/image" Target="media/image19.emf"/><Relationship Id="rId116" Type="http://schemas.openxmlformats.org/officeDocument/2006/relationships/oleObject" Target="embeddings/oleObject70.bin"/><Relationship Id="rId137" Type="http://schemas.openxmlformats.org/officeDocument/2006/relationships/image" Target="media/image39.jpeg"/><Relationship Id="rId158" Type="http://schemas.openxmlformats.org/officeDocument/2006/relationships/header" Target="header10.xml"/><Relationship Id="rId20" Type="http://schemas.openxmlformats.org/officeDocument/2006/relationships/oleObject" Target="embeddings/oleObject1.bin"/><Relationship Id="rId41" Type="http://schemas.openxmlformats.org/officeDocument/2006/relationships/oleObject" Target="embeddings/oleObject15.bin"/><Relationship Id="rId62" Type="http://schemas.openxmlformats.org/officeDocument/2006/relationships/oleObject" Target="embeddings/oleObject31.bin"/><Relationship Id="rId83" Type="http://schemas.openxmlformats.org/officeDocument/2006/relationships/oleObject" Target="embeddings/oleObject46.bin"/><Relationship Id="rId88" Type="http://schemas.openxmlformats.org/officeDocument/2006/relationships/oleObject" Target="embeddings/oleObject50.bin"/><Relationship Id="rId111" Type="http://schemas.openxmlformats.org/officeDocument/2006/relationships/image" Target="media/image27.emf"/><Relationship Id="rId132" Type="http://schemas.openxmlformats.org/officeDocument/2006/relationships/image" Target="media/image35.png"/><Relationship Id="rId153" Type="http://schemas.openxmlformats.org/officeDocument/2006/relationships/image" Target="media/image55.png"/><Relationship Id="rId174" Type="http://schemas.openxmlformats.org/officeDocument/2006/relationships/image" Target="media/image59.png"/><Relationship Id="rId179"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oleObject" Target="embeddings/oleObject11.bin"/><Relationship Id="rId57" Type="http://schemas.openxmlformats.org/officeDocument/2006/relationships/image" Target="media/image18.emf"/><Relationship Id="rId106" Type="http://schemas.openxmlformats.org/officeDocument/2006/relationships/hyperlink" Target="https://www.cke.edu.pl/sprawdzian/wyniki/" TargetMode="External"/><Relationship Id="rId127"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5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1" Type="http://schemas.openxmlformats.org/officeDocument/2006/relationships/image" Target="media/image16.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9"/>
    </mc:Choice>
    <mc:Fallback>
      <c:style val="19"/>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Arkusz1!$H$49</c:f>
              <c:strCache>
                <c:ptCount val="1"/>
                <c:pt idx="0">
                  <c:v> gospodarstwa domowe korzystajace z pomocy społecznej wg kryterium dochodowego</c:v>
                </c:pt>
              </c:strCache>
            </c:strRef>
          </c:tx>
          <c:invertIfNegative val="0"/>
          <c:dLbls>
            <c:spPr>
              <a:noFill/>
              <a:ln>
                <a:noFill/>
              </a:ln>
              <a:effectLst/>
            </c:spPr>
            <c:txPr>
              <a:bodyPr wrap="square" lIns="38100" tIns="19050" rIns="38100" bIns="19050" anchor="ctr" anchorCtr="0">
                <a:spAutoFit/>
              </a:bodyPr>
              <a:lstStyle/>
              <a:p>
                <a:pPr algn="ct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Arkusz1!$I$48:$M$48</c:f>
              <c:numCache>
                <c:formatCode>General</c:formatCode>
                <c:ptCount val="5"/>
                <c:pt idx="0">
                  <c:v>2010</c:v>
                </c:pt>
                <c:pt idx="1">
                  <c:v>2011</c:v>
                </c:pt>
                <c:pt idx="2">
                  <c:v>2012</c:v>
                </c:pt>
                <c:pt idx="3">
                  <c:v>2013</c:v>
                </c:pt>
                <c:pt idx="4">
                  <c:v>2014</c:v>
                </c:pt>
              </c:numCache>
            </c:numRef>
          </c:cat>
          <c:val>
            <c:numRef>
              <c:f>Arkusz1!$I$49:$M$49</c:f>
              <c:numCache>
                <c:formatCode>General</c:formatCode>
                <c:ptCount val="5"/>
                <c:pt idx="0">
                  <c:v>149</c:v>
                </c:pt>
                <c:pt idx="1">
                  <c:v>169</c:v>
                </c:pt>
                <c:pt idx="2">
                  <c:v>181</c:v>
                </c:pt>
                <c:pt idx="3">
                  <c:v>188</c:v>
                </c:pt>
                <c:pt idx="4">
                  <c:v>181</c:v>
                </c:pt>
              </c:numCache>
            </c:numRef>
          </c:val>
          <c:extLst>
            <c:ext xmlns:c16="http://schemas.microsoft.com/office/drawing/2014/chart" uri="{C3380CC4-5D6E-409C-BE32-E72D297353CC}">
              <c16:uniqueId val="{00000000-F20A-4ABA-8DAE-3D2F628A05D8}"/>
            </c:ext>
          </c:extLst>
        </c:ser>
        <c:dLbls>
          <c:showLegendKey val="0"/>
          <c:showVal val="0"/>
          <c:showCatName val="0"/>
          <c:showSerName val="0"/>
          <c:showPercent val="0"/>
          <c:showBubbleSize val="0"/>
        </c:dLbls>
        <c:gapWidth val="75"/>
        <c:axId val="230906496"/>
        <c:axId val="230916480"/>
      </c:barChart>
      <c:catAx>
        <c:axId val="230906496"/>
        <c:scaling>
          <c:orientation val="minMax"/>
        </c:scaling>
        <c:delete val="0"/>
        <c:axPos val="b"/>
        <c:numFmt formatCode="General" sourceLinked="1"/>
        <c:majorTickMark val="none"/>
        <c:minorTickMark val="none"/>
        <c:tickLblPos val="nextTo"/>
        <c:crossAx val="230916480"/>
        <c:crosses val="autoZero"/>
        <c:auto val="1"/>
        <c:lblAlgn val="ctr"/>
        <c:lblOffset val="100"/>
        <c:noMultiLvlLbl val="0"/>
      </c:catAx>
      <c:valAx>
        <c:axId val="230916480"/>
        <c:scaling>
          <c:orientation val="minMax"/>
          <c:max val="200"/>
          <c:min val="120"/>
        </c:scaling>
        <c:delete val="0"/>
        <c:axPos val="l"/>
        <c:majorGridlines/>
        <c:numFmt formatCode="General" sourceLinked="1"/>
        <c:majorTickMark val="none"/>
        <c:minorTickMark val="none"/>
        <c:tickLblPos val="nextTo"/>
        <c:crossAx val="230906496"/>
        <c:crosses val="autoZero"/>
        <c:crossBetween val="between"/>
      </c:valAx>
      <c:spPr>
        <a:ln>
          <a:noFill/>
        </a:ln>
      </c:spPr>
    </c:plotArea>
    <c:legend>
      <c:legendPos val="b"/>
      <c:layout>
        <c:manualLayout>
          <c:xMode val="edge"/>
          <c:yMode val="edge"/>
          <c:x val="4.9999877922236466E-2"/>
          <c:y val="0.7690560231695176"/>
          <c:w val="0.95000012207776352"/>
          <c:h val="0.19262980058527168"/>
        </c:manualLayout>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169291338582703E-2"/>
          <c:y val="7.407407407407407E-2"/>
          <c:w val="0.8592613735783029"/>
          <c:h val="0.83309419655876382"/>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Arkusz1!$A$66:$A$82</c:f>
              <c:strCache>
                <c:ptCount val="17"/>
                <c:pt idx="0">
                  <c:v>A</c:v>
                </c:pt>
                <c:pt idx="1">
                  <c:v>C</c:v>
                </c:pt>
                <c:pt idx="2">
                  <c:v>E</c:v>
                </c:pt>
                <c:pt idx="3">
                  <c:v>F</c:v>
                </c:pt>
                <c:pt idx="4">
                  <c:v>G</c:v>
                </c:pt>
                <c:pt idx="5">
                  <c:v>H</c:v>
                </c:pt>
                <c:pt idx="6">
                  <c:v>I</c:v>
                </c:pt>
                <c:pt idx="7">
                  <c:v>J</c:v>
                </c:pt>
                <c:pt idx="8">
                  <c:v>K</c:v>
                </c:pt>
                <c:pt idx="9">
                  <c:v>L</c:v>
                </c:pt>
                <c:pt idx="10">
                  <c:v>M</c:v>
                </c:pt>
                <c:pt idx="11">
                  <c:v>N</c:v>
                </c:pt>
                <c:pt idx="12">
                  <c:v>O</c:v>
                </c:pt>
                <c:pt idx="13">
                  <c:v>P</c:v>
                </c:pt>
                <c:pt idx="14">
                  <c:v>Q</c:v>
                </c:pt>
                <c:pt idx="15">
                  <c:v>R</c:v>
                </c:pt>
                <c:pt idx="16">
                  <c:v>S i T</c:v>
                </c:pt>
              </c:strCache>
            </c:strRef>
          </c:cat>
          <c:val>
            <c:numRef>
              <c:f>Arkusz1!$C$66:$C$82</c:f>
              <c:numCache>
                <c:formatCode>General</c:formatCode>
                <c:ptCount val="17"/>
                <c:pt idx="0">
                  <c:v>2</c:v>
                </c:pt>
                <c:pt idx="1">
                  <c:v>69</c:v>
                </c:pt>
                <c:pt idx="2">
                  <c:v>2</c:v>
                </c:pt>
                <c:pt idx="3">
                  <c:v>53</c:v>
                </c:pt>
                <c:pt idx="4">
                  <c:v>112</c:v>
                </c:pt>
                <c:pt idx="5">
                  <c:v>26</c:v>
                </c:pt>
                <c:pt idx="6">
                  <c:v>6</c:v>
                </c:pt>
                <c:pt idx="7">
                  <c:v>8</c:v>
                </c:pt>
                <c:pt idx="8">
                  <c:v>7</c:v>
                </c:pt>
                <c:pt idx="9">
                  <c:v>2</c:v>
                </c:pt>
                <c:pt idx="10">
                  <c:v>24</c:v>
                </c:pt>
                <c:pt idx="11">
                  <c:v>15</c:v>
                </c:pt>
                <c:pt idx="12">
                  <c:v>8</c:v>
                </c:pt>
                <c:pt idx="13">
                  <c:v>17</c:v>
                </c:pt>
                <c:pt idx="14">
                  <c:v>12</c:v>
                </c:pt>
                <c:pt idx="15">
                  <c:v>4</c:v>
                </c:pt>
                <c:pt idx="16">
                  <c:v>28</c:v>
                </c:pt>
              </c:numCache>
            </c:numRef>
          </c:val>
          <c:extLst>
            <c:ext xmlns:c16="http://schemas.microsoft.com/office/drawing/2014/chart" uri="{C3380CC4-5D6E-409C-BE32-E72D297353CC}">
              <c16:uniqueId val="{00000000-8DA7-4D2A-8371-BD1C6F6BEA4E}"/>
            </c:ext>
          </c:extLst>
        </c:ser>
        <c:dLbls>
          <c:showLegendKey val="0"/>
          <c:showVal val="0"/>
          <c:showCatName val="0"/>
          <c:showSerName val="0"/>
          <c:showPercent val="0"/>
          <c:showBubbleSize val="0"/>
        </c:dLbls>
        <c:gapWidth val="150"/>
        <c:axId val="238837760"/>
        <c:axId val="238839296"/>
      </c:barChart>
      <c:catAx>
        <c:axId val="238837760"/>
        <c:scaling>
          <c:orientation val="minMax"/>
        </c:scaling>
        <c:delete val="0"/>
        <c:axPos val="l"/>
        <c:numFmt formatCode="General" sourceLinked="0"/>
        <c:majorTickMark val="out"/>
        <c:minorTickMark val="none"/>
        <c:tickLblPos val="nextTo"/>
        <c:crossAx val="238839296"/>
        <c:crosses val="autoZero"/>
        <c:auto val="1"/>
        <c:lblAlgn val="ctr"/>
        <c:lblOffset val="100"/>
        <c:noMultiLvlLbl val="0"/>
      </c:catAx>
      <c:valAx>
        <c:axId val="238839296"/>
        <c:scaling>
          <c:orientation val="minMax"/>
        </c:scaling>
        <c:delete val="0"/>
        <c:axPos val="b"/>
        <c:majorGridlines/>
        <c:numFmt formatCode="General" sourceLinked="1"/>
        <c:majorTickMark val="out"/>
        <c:minorTickMark val="none"/>
        <c:tickLblPos val="nextTo"/>
        <c:crossAx val="238837760"/>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Arkusz1!$A$47</c:f>
              <c:strCache>
                <c:ptCount val="1"/>
                <c:pt idx="0">
                  <c:v>podmioty gospodarki narodowej ogółem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Arkusz1!$B$46:$G$46</c:f>
              <c:numCache>
                <c:formatCode>General</c:formatCode>
                <c:ptCount val="6"/>
                <c:pt idx="0">
                  <c:v>2010</c:v>
                </c:pt>
                <c:pt idx="1">
                  <c:v>2011</c:v>
                </c:pt>
                <c:pt idx="2">
                  <c:v>2012</c:v>
                </c:pt>
                <c:pt idx="3">
                  <c:v>2013</c:v>
                </c:pt>
                <c:pt idx="4">
                  <c:v>2014</c:v>
                </c:pt>
                <c:pt idx="5">
                  <c:v>2015</c:v>
                </c:pt>
              </c:numCache>
            </c:numRef>
          </c:cat>
          <c:val>
            <c:numRef>
              <c:f>Arkusz1!$B$47:$G$47</c:f>
              <c:numCache>
                <c:formatCode>General</c:formatCode>
                <c:ptCount val="6"/>
                <c:pt idx="0">
                  <c:v>358</c:v>
                </c:pt>
                <c:pt idx="1">
                  <c:v>361</c:v>
                </c:pt>
                <c:pt idx="2">
                  <c:v>363</c:v>
                </c:pt>
                <c:pt idx="3">
                  <c:v>374</c:v>
                </c:pt>
                <c:pt idx="4">
                  <c:v>395</c:v>
                </c:pt>
                <c:pt idx="5">
                  <c:v>506</c:v>
                </c:pt>
              </c:numCache>
            </c:numRef>
          </c:val>
          <c:extLst>
            <c:ext xmlns:c16="http://schemas.microsoft.com/office/drawing/2014/chart" uri="{C3380CC4-5D6E-409C-BE32-E72D297353CC}">
              <c16:uniqueId val="{00000000-ACD4-4BEC-8423-BD4A778FD68F}"/>
            </c:ext>
          </c:extLst>
        </c:ser>
        <c:dLbls>
          <c:showLegendKey val="0"/>
          <c:showVal val="0"/>
          <c:showCatName val="0"/>
          <c:showSerName val="0"/>
          <c:showPercent val="0"/>
          <c:showBubbleSize val="0"/>
        </c:dLbls>
        <c:gapWidth val="75"/>
        <c:overlap val="-25"/>
        <c:axId val="238827392"/>
        <c:axId val="238828928"/>
      </c:barChart>
      <c:catAx>
        <c:axId val="238827392"/>
        <c:scaling>
          <c:orientation val="minMax"/>
        </c:scaling>
        <c:delete val="0"/>
        <c:axPos val="b"/>
        <c:numFmt formatCode="General" sourceLinked="1"/>
        <c:majorTickMark val="none"/>
        <c:minorTickMark val="none"/>
        <c:tickLblPos val="nextTo"/>
        <c:crossAx val="238828928"/>
        <c:crosses val="autoZero"/>
        <c:auto val="1"/>
        <c:lblAlgn val="ctr"/>
        <c:lblOffset val="100"/>
        <c:noMultiLvlLbl val="0"/>
      </c:catAx>
      <c:valAx>
        <c:axId val="238828928"/>
        <c:scaling>
          <c:orientation val="minMax"/>
        </c:scaling>
        <c:delete val="0"/>
        <c:axPos val="l"/>
        <c:majorGridlines/>
        <c:numFmt formatCode="General" sourceLinked="1"/>
        <c:majorTickMark val="none"/>
        <c:minorTickMark val="none"/>
        <c:tickLblPos val="nextTo"/>
        <c:crossAx val="238827392"/>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2BF4C9-B99D-4312-91B6-7CC7D61DD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1</Pages>
  <Words>41031</Words>
  <Characters>246191</Characters>
  <Application>Microsoft Office Word</Application>
  <DocSecurity>0</DocSecurity>
  <Lines>2051</Lines>
  <Paragraphs>573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286649</CharactersWithSpaces>
  <SharedDoc>false</SharedDoc>
  <HLinks>
    <vt:vector size="24" baseType="variant">
      <vt:variant>
        <vt:i4>2097271</vt:i4>
      </vt:variant>
      <vt:variant>
        <vt:i4>9</vt:i4>
      </vt:variant>
      <vt:variant>
        <vt:i4>0</vt:i4>
      </vt:variant>
      <vt:variant>
        <vt:i4>5</vt:i4>
      </vt:variant>
      <vt:variant>
        <vt:lpwstr>http://stanislawow.e-mapa.net/</vt:lpwstr>
      </vt:variant>
      <vt:variant>
        <vt:lpwstr/>
      </vt:variant>
      <vt:variant>
        <vt:i4>262210</vt:i4>
      </vt:variant>
      <vt:variant>
        <vt:i4>6</vt:i4>
      </vt:variant>
      <vt:variant>
        <vt:i4>0</vt:i4>
      </vt:variant>
      <vt:variant>
        <vt:i4>5</vt:i4>
      </vt:variant>
      <vt:variant>
        <vt:lpwstr>http://ewd.edu.pl/wskazniki/gimnazjum/porownywarka-szkol/</vt:lpwstr>
      </vt:variant>
      <vt:variant>
        <vt:lpwstr/>
      </vt:variant>
      <vt:variant>
        <vt:i4>8257647</vt:i4>
      </vt:variant>
      <vt:variant>
        <vt:i4>3</vt:i4>
      </vt:variant>
      <vt:variant>
        <vt:i4>0</vt:i4>
      </vt:variant>
      <vt:variant>
        <vt:i4>5</vt:i4>
      </vt:variant>
      <vt:variant>
        <vt:lpwstr>https://www.cke.edu.pl/egzamin-gimnazjalny/wyniki/</vt:lpwstr>
      </vt:variant>
      <vt:variant>
        <vt:lpwstr/>
      </vt:variant>
      <vt:variant>
        <vt:i4>1048585</vt:i4>
      </vt:variant>
      <vt:variant>
        <vt:i4>0</vt:i4>
      </vt:variant>
      <vt:variant>
        <vt:i4>0</vt:i4>
      </vt:variant>
      <vt:variant>
        <vt:i4>5</vt:i4>
      </vt:variant>
      <vt:variant>
        <vt:lpwstr>https://www.cke.edu.pl/sprawdzian/wyniki/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Wika &amp; Justa</dc:creator>
  <cp:keywords/>
  <dc:description/>
  <cp:lastModifiedBy>jontek</cp:lastModifiedBy>
  <cp:revision>7</cp:revision>
  <cp:lastPrinted>2017-02-01T07:03:00Z</cp:lastPrinted>
  <dcterms:created xsi:type="dcterms:W3CDTF">2017-01-31T22:07:00Z</dcterms:created>
  <dcterms:modified xsi:type="dcterms:W3CDTF">2017-02-01T07:03:00Z</dcterms:modified>
</cp:coreProperties>
</file>